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2.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E40F01" w14:textId="77777777" w:rsidR="00E06E35" w:rsidRPr="006843A5" w:rsidRDefault="00E06E35" w:rsidP="00E06E35">
      <w:pPr>
        <w:ind w:left="2880"/>
        <w:rPr>
          <w:rFonts w:ascii="Calibri" w:hAnsi="Calibri"/>
          <w:b/>
          <w:sz w:val="28"/>
        </w:rPr>
      </w:pPr>
      <w:bookmarkStart w:id="0" w:name="_Toc368328339"/>
      <w:bookmarkStart w:id="1" w:name="_Toc368329011"/>
      <w:bookmarkStart w:id="2" w:name="_Toc368329078"/>
      <w:bookmarkStart w:id="3" w:name="_Toc430607269"/>
      <w:bookmarkStart w:id="4" w:name="_Toc430685069"/>
      <w:bookmarkStart w:id="5" w:name="_Toc430783062"/>
      <w:bookmarkStart w:id="6" w:name="_Toc430685070"/>
    </w:p>
    <w:p w14:paraId="002064AC" w14:textId="77777777" w:rsidR="00E06E35" w:rsidRPr="006843A5" w:rsidRDefault="00E06E35" w:rsidP="00E06E35">
      <w:pPr>
        <w:ind w:left="2880"/>
        <w:rPr>
          <w:rFonts w:ascii="Calibri" w:hAnsi="Calibri"/>
          <w:b/>
          <w:sz w:val="28"/>
        </w:rPr>
      </w:pPr>
    </w:p>
    <w:p w14:paraId="75C2BCA6" w14:textId="77777777" w:rsidR="00772F37" w:rsidRPr="003D12D5" w:rsidRDefault="00772F37" w:rsidP="003D12D5">
      <w:pPr>
        <w:pStyle w:val="Title"/>
        <w:spacing w:line="240" w:lineRule="auto"/>
        <w:ind w:left="0" w:right="0"/>
        <w:rPr>
          <w:rFonts w:ascii="Gill Sans MT" w:hAnsi="Gill Sans MT"/>
          <w:b w:val="0"/>
          <w:color w:val="345C9C"/>
          <w:spacing w:val="-20"/>
          <w:sz w:val="60"/>
          <w:szCs w:val="60"/>
        </w:rPr>
      </w:pPr>
      <w:r w:rsidRPr="003D12D5">
        <w:rPr>
          <w:rFonts w:ascii="Gill Sans MT" w:hAnsi="Gill Sans MT"/>
          <w:b w:val="0"/>
          <w:color w:val="345C9C"/>
          <w:spacing w:val="-20"/>
          <w:sz w:val="60"/>
          <w:szCs w:val="60"/>
        </w:rPr>
        <w:t>Maintenance Management</w:t>
      </w:r>
    </w:p>
    <w:p w14:paraId="4ACC25EA" w14:textId="77777777" w:rsidR="00E06E35" w:rsidRPr="003D12D5" w:rsidRDefault="00772F37" w:rsidP="003D12D5">
      <w:pPr>
        <w:pStyle w:val="Title"/>
        <w:spacing w:line="240" w:lineRule="auto"/>
        <w:ind w:left="0" w:right="0"/>
        <w:rPr>
          <w:rFonts w:ascii="Gill Sans MT" w:hAnsi="Gill Sans MT"/>
          <w:b w:val="0"/>
          <w:color w:val="345C9C"/>
          <w:spacing w:val="-20"/>
          <w:sz w:val="60"/>
          <w:szCs w:val="60"/>
        </w:rPr>
      </w:pPr>
      <w:r w:rsidRPr="003D12D5">
        <w:rPr>
          <w:rFonts w:ascii="Gill Sans MT" w:hAnsi="Gill Sans MT"/>
          <w:b w:val="0"/>
          <w:color w:val="345C9C"/>
          <w:spacing w:val="-20"/>
          <w:sz w:val="60"/>
          <w:szCs w:val="60"/>
        </w:rPr>
        <w:t>Information Exchange Model (MMIXM)</w:t>
      </w:r>
    </w:p>
    <w:p w14:paraId="14D762BE" w14:textId="77777777" w:rsidR="00A302BB" w:rsidRDefault="00A302BB" w:rsidP="003D12D5">
      <w:pPr>
        <w:rPr>
          <w:rFonts w:ascii="Gill Sans MT" w:hAnsi="Gill Sans MT"/>
          <w:color w:val="808080" w:themeColor="background1" w:themeShade="80"/>
          <w:sz w:val="36"/>
          <w:szCs w:val="36"/>
        </w:rPr>
      </w:pPr>
    </w:p>
    <w:p w14:paraId="25F3D99C" w14:textId="77777777" w:rsidR="0083334B" w:rsidRDefault="004B1B93" w:rsidP="003D12D5">
      <w:pPr>
        <w:rPr>
          <w:rFonts w:ascii="Gill Sans MT" w:hAnsi="Gill Sans MT"/>
          <w:color w:val="808080" w:themeColor="background1" w:themeShade="80"/>
          <w:sz w:val="36"/>
          <w:szCs w:val="36"/>
        </w:rPr>
      </w:pPr>
      <w:r>
        <w:rPr>
          <w:rFonts w:ascii="Gill Sans MT" w:hAnsi="Gill Sans MT"/>
          <w:color w:val="808080" w:themeColor="background1" w:themeShade="80"/>
          <w:sz w:val="36"/>
          <w:szCs w:val="36"/>
        </w:rPr>
        <w:t xml:space="preserve">Data </w:t>
      </w:r>
      <w:r w:rsidR="00D57211" w:rsidRPr="003D12D5">
        <w:rPr>
          <w:rFonts w:ascii="Gill Sans MT" w:hAnsi="Gill Sans MT"/>
          <w:color w:val="808080" w:themeColor="background1" w:themeShade="80"/>
          <w:sz w:val="36"/>
          <w:szCs w:val="36"/>
        </w:rPr>
        <w:t>Model</w:t>
      </w:r>
      <w:r w:rsidR="0083334B" w:rsidRPr="003D12D5">
        <w:rPr>
          <w:rFonts w:ascii="Gill Sans MT" w:hAnsi="Gill Sans MT"/>
          <w:color w:val="808080" w:themeColor="background1" w:themeShade="80"/>
          <w:sz w:val="36"/>
          <w:szCs w:val="36"/>
        </w:rPr>
        <w:t xml:space="preserve"> Description</w:t>
      </w:r>
      <w:r w:rsidR="002423B3" w:rsidRPr="003D12D5">
        <w:rPr>
          <w:rFonts w:ascii="Gill Sans MT" w:hAnsi="Gill Sans MT"/>
          <w:color w:val="808080" w:themeColor="background1" w:themeShade="80"/>
          <w:sz w:val="36"/>
          <w:szCs w:val="36"/>
        </w:rPr>
        <w:t xml:space="preserve"> Document</w:t>
      </w:r>
    </w:p>
    <w:p w14:paraId="16EFED32" w14:textId="77777777" w:rsidR="00A302BB" w:rsidRPr="003D12D5" w:rsidRDefault="00A302BB" w:rsidP="003D12D5">
      <w:pPr>
        <w:rPr>
          <w:rFonts w:ascii="Gill Sans MT" w:hAnsi="Gill Sans MT"/>
          <w:color w:val="808080" w:themeColor="background1" w:themeShade="80"/>
          <w:sz w:val="36"/>
          <w:szCs w:val="36"/>
        </w:rPr>
      </w:pPr>
    </w:p>
    <w:p w14:paraId="0D6B617F" w14:textId="77777777" w:rsidR="00E06E35" w:rsidRPr="006843A5" w:rsidRDefault="00A302BB" w:rsidP="003D12D5">
      <w:pPr>
        <w:rPr>
          <w:rFonts w:ascii="Calibri" w:hAnsi="Calibri"/>
        </w:rPr>
      </w:pPr>
      <w:r>
        <w:rPr>
          <w:rFonts w:ascii="Calibri" w:hAnsi="Calibri"/>
        </w:rPr>
        <w:t>MMIXM Development Team</w:t>
      </w:r>
    </w:p>
    <w:p w14:paraId="6B87FFCE" w14:textId="77777777" w:rsidR="00772F37" w:rsidRDefault="00772F37" w:rsidP="00A302BB">
      <w:pPr>
        <w:jc w:val="both"/>
        <w:rPr>
          <w:rFonts w:ascii="Calibri" w:hAnsi="Calibri"/>
          <w:b/>
        </w:rPr>
      </w:pPr>
    </w:p>
    <w:p w14:paraId="5B6D644A" w14:textId="77777777" w:rsidR="003D12D5" w:rsidRDefault="003D12D5" w:rsidP="00A302BB">
      <w:pPr>
        <w:jc w:val="both"/>
        <w:rPr>
          <w:rFonts w:ascii="Calibri" w:hAnsi="Calibri"/>
          <w:b/>
        </w:rPr>
      </w:pPr>
    </w:p>
    <w:p w14:paraId="0EAD5ECD" w14:textId="77777777" w:rsidR="003D12D5" w:rsidRDefault="003D12D5" w:rsidP="00A302BB">
      <w:pPr>
        <w:jc w:val="both"/>
        <w:rPr>
          <w:rFonts w:ascii="Calibri" w:hAnsi="Calibri"/>
          <w:b/>
        </w:rPr>
      </w:pPr>
    </w:p>
    <w:p w14:paraId="2C1A91E0" w14:textId="77777777" w:rsidR="003D12D5" w:rsidRPr="006843A5" w:rsidRDefault="003D12D5" w:rsidP="00A302BB">
      <w:pPr>
        <w:jc w:val="both"/>
        <w:rPr>
          <w:rFonts w:ascii="Calibri" w:hAnsi="Calibri"/>
          <w:b/>
        </w:rPr>
      </w:pPr>
    </w:p>
    <w:p w14:paraId="125B0915" w14:textId="77777777" w:rsidR="00772F37" w:rsidRDefault="00772F37" w:rsidP="00A302BB">
      <w:pPr>
        <w:jc w:val="both"/>
        <w:rPr>
          <w:rFonts w:ascii="Calibri" w:hAnsi="Calibri"/>
          <w:b/>
        </w:rPr>
      </w:pPr>
    </w:p>
    <w:p w14:paraId="497821C7" w14:textId="77777777" w:rsidR="00A302BB" w:rsidRDefault="00A302BB" w:rsidP="00A302BB">
      <w:pPr>
        <w:jc w:val="both"/>
        <w:rPr>
          <w:rFonts w:ascii="Calibri" w:hAnsi="Calibri"/>
          <w:b/>
        </w:rPr>
      </w:pPr>
    </w:p>
    <w:p w14:paraId="20B49D25" w14:textId="77777777" w:rsidR="00A302BB" w:rsidRDefault="00A302BB" w:rsidP="00A302BB">
      <w:pPr>
        <w:rPr>
          <w:rFonts w:ascii="Calibri" w:hAnsi="Calibri"/>
          <w:b/>
        </w:rPr>
      </w:pPr>
    </w:p>
    <w:p w14:paraId="4BFD63B7" w14:textId="77777777" w:rsidR="00A302BB" w:rsidRDefault="00A302BB" w:rsidP="00A302BB">
      <w:pPr>
        <w:rPr>
          <w:rFonts w:ascii="Calibri" w:hAnsi="Calibri"/>
          <w:b/>
        </w:rPr>
      </w:pPr>
    </w:p>
    <w:p w14:paraId="52E74410" w14:textId="77777777" w:rsidR="00A302BB" w:rsidRPr="006843A5" w:rsidRDefault="00A302BB" w:rsidP="00A302BB">
      <w:pPr>
        <w:rPr>
          <w:rFonts w:ascii="Calibri" w:hAnsi="Calibri"/>
          <w:b/>
        </w:rPr>
      </w:pPr>
    </w:p>
    <w:p w14:paraId="04733A37" w14:textId="735374DB" w:rsidR="00566BB3" w:rsidRDefault="007C5614" w:rsidP="003D12D5">
      <w:pPr>
        <w:ind w:right="-20"/>
        <w:rPr>
          <w:rFonts w:ascii="Calibri" w:eastAsia="Arial" w:hAnsi="Calibri" w:cs="Arial"/>
          <w:b/>
          <w:bCs/>
          <w:spacing w:val="-4"/>
          <w:sz w:val="32"/>
          <w:szCs w:val="32"/>
        </w:rPr>
      </w:pPr>
      <w:r>
        <w:rPr>
          <w:rFonts w:ascii="Calibri" w:eastAsia="Arial" w:hAnsi="Calibri" w:cs="Arial"/>
          <w:b/>
          <w:bCs/>
          <w:spacing w:val="-4"/>
          <w:sz w:val="32"/>
          <w:szCs w:val="32"/>
        </w:rPr>
        <w:t>Version 1.0.0</w:t>
      </w:r>
    </w:p>
    <w:p w14:paraId="0D2AF8D3" w14:textId="437C6F72" w:rsidR="00661F1C" w:rsidRPr="00661F1C" w:rsidRDefault="007C5614" w:rsidP="003D12D5">
      <w:pPr>
        <w:ind w:right="-20"/>
        <w:rPr>
          <w:rFonts w:ascii="Calibri" w:hAnsi="Calibri"/>
          <w:b/>
        </w:rPr>
      </w:pPr>
      <w:r>
        <w:rPr>
          <w:rFonts w:ascii="Calibri" w:eastAsia="Arial" w:hAnsi="Calibri" w:cs="Arial"/>
          <w:b/>
          <w:bCs/>
          <w:spacing w:val="-4"/>
          <w:sz w:val="32"/>
          <w:szCs w:val="32"/>
        </w:rPr>
        <w:t>1</w:t>
      </w:r>
      <w:r w:rsidR="003576B4">
        <w:rPr>
          <w:rFonts w:ascii="Calibri" w:eastAsia="Arial" w:hAnsi="Calibri" w:cs="Arial"/>
          <w:b/>
          <w:bCs/>
          <w:spacing w:val="-4"/>
          <w:sz w:val="32"/>
          <w:szCs w:val="32"/>
        </w:rPr>
        <w:t xml:space="preserve"> </w:t>
      </w:r>
      <w:r w:rsidR="00B16B0E">
        <w:rPr>
          <w:rFonts w:ascii="Calibri" w:eastAsia="Arial" w:hAnsi="Calibri" w:cs="Arial"/>
          <w:b/>
          <w:bCs/>
          <w:spacing w:val="-4"/>
          <w:sz w:val="32"/>
          <w:szCs w:val="32"/>
        </w:rPr>
        <w:t>September</w:t>
      </w:r>
      <w:r w:rsidR="00130E25" w:rsidRPr="003D12D5">
        <w:rPr>
          <w:rFonts w:ascii="Calibri" w:eastAsia="Arial" w:hAnsi="Calibri" w:cs="Arial"/>
          <w:b/>
          <w:bCs/>
          <w:spacing w:val="-4"/>
          <w:sz w:val="32"/>
          <w:szCs w:val="32"/>
        </w:rPr>
        <w:t xml:space="preserve"> </w:t>
      </w:r>
      <w:r w:rsidR="00C43C86">
        <w:rPr>
          <w:rFonts w:ascii="Calibri" w:eastAsia="Arial" w:hAnsi="Calibri" w:cs="Arial"/>
          <w:b/>
          <w:bCs/>
          <w:spacing w:val="-4"/>
          <w:sz w:val="32"/>
          <w:szCs w:val="32"/>
        </w:rPr>
        <w:t>2017</w:t>
      </w:r>
    </w:p>
    <w:p w14:paraId="4498766B" w14:textId="77777777" w:rsidR="003D12D5" w:rsidRDefault="003D12D5" w:rsidP="003D12D5">
      <w:pPr>
        <w:rPr>
          <w:rFonts w:ascii="Calibri" w:hAnsi="Calibri"/>
          <w:b/>
        </w:rPr>
      </w:pPr>
    </w:p>
    <w:p w14:paraId="2803B074" w14:textId="77777777" w:rsidR="003D12D5" w:rsidRDefault="003D12D5" w:rsidP="003D12D5">
      <w:pPr>
        <w:rPr>
          <w:rFonts w:ascii="Calibri" w:hAnsi="Calibri"/>
          <w:b/>
        </w:rPr>
      </w:pPr>
    </w:p>
    <w:p w14:paraId="309513DB" w14:textId="77777777" w:rsidR="003D12D5" w:rsidRPr="00661F1C" w:rsidRDefault="003D12D5" w:rsidP="003D12D5">
      <w:pPr>
        <w:rPr>
          <w:rFonts w:ascii="Calibri" w:hAnsi="Calibri"/>
          <w:b/>
        </w:rPr>
      </w:pPr>
    </w:p>
    <w:p w14:paraId="6227777F" w14:textId="77777777" w:rsidR="00661F1C" w:rsidRPr="00661F1C" w:rsidRDefault="00661F1C" w:rsidP="00661F1C">
      <w:pPr>
        <w:jc w:val="center"/>
        <w:rPr>
          <w:rFonts w:ascii="Calibri" w:hAnsi="Calibri"/>
          <w:b/>
        </w:rPr>
      </w:pPr>
    </w:p>
    <w:p w14:paraId="1F203328" w14:textId="77777777" w:rsidR="00661F1C" w:rsidRDefault="00661F1C" w:rsidP="003D12D5">
      <w:pPr>
        <w:rPr>
          <w:rFonts w:ascii="Calibri" w:hAnsi="Calibri"/>
          <w:b/>
        </w:rPr>
      </w:pPr>
    </w:p>
    <w:p w14:paraId="31574E37" w14:textId="77777777" w:rsidR="00A302BB" w:rsidRDefault="00A302BB" w:rsidP="003D12D5">
      <w:pPr>
        <w:rPr>
          <w:rFonts w:ascii="Calibri" w:hAnsi="Calibri"/>
          <w:b/>
        </w:rPr>
      </w:pPr>
    </w:p>
    <w:p w14:paraId="7D604ECC" w14:textId="77777777" w:rsidR="00A302BB" w:rsidRPr="00661F1C" w:rsidRDefault="00A302BB" w:rsidP="003D12D5">
      <w:pPr>
        <w:rPr>
          <w:rFonts w:ascii="Calibri" w:hAnsi="Calibri"/>
          <w:b/>
        </w:rPr>
      </w:pPr>
    </w:p>
    <w:p w14:paraId="72BBD880" w14:textId="77777777" w:rsidR="003D12D5" w:rsidRPr="00661F1C" w:rsidRDefault="003D12D5" w:rsidP="003D12D5">
      <w:pPr>
        <w:rPr>
          <w:rFonts w:ascii="Calibri" w:hAnsi="Calibri"/>
        </w:rPr>
      </w:pPr>
      <w:r>
        <w:rPr>
          <w:noProof/>
        </w:rPr>
        <w:drawing>
          <wp:anchor distT="0" distB="0" distL="114300" distR="114300" simplePos="0" relativeHeight="251665408" behindDoc="1" locked="0" layoutInCell="1" allowOverlap="1" wp14:anchorId="3AAF63C5" wp14:editId="759346BE">
            <wp:simplePos x="0" y="0"/>
            <wp:positionH relativeFrom="margin">
              <wp:align>right</wp:align>
            </wp:positionH>
            <wp:positionV relativeFrom="paragraph">
              <wp:posOffset>8509</wp:posOffset>
            </wp:positionV>
            <wp:extent cx="914400" cy="914400"/>
            <wp:effectExtent l="0" t="0" r="0" b="0"/>
            <wp:wrapTight wrapText="bothSides">
              <wp:wrapPolygon edited="0">
                <wp:start x="6750" y="0"/>
                <wp:lineTo x="4050" y="1350"/>
                <wp:lineTo x="0" y="5400"/>
                <wp:lineTo x="0" y="15750"/>
                <wp:lineTo x="5400" y="21150"/>
                <wp:lineTo x="6750" y="21150"/>
                <wp:lineTo x="14400" y="21150"/>
                <wp:lineTo x="15750" y="21150"/>
                <wp:lineTo x="21150" y="15750"/>
                <wp:lineTo x="21150" y="5400"/>
                <wp:lineTo x="17100" y="1350"/>
                <wp:lineTo x="14400" y="0"/>
                <wp:lineTo x="6750" y="0"/>
              </wp:wrapPolygon>
            </wp:wrapTight>
            <wp:docPr id="235" name="Picture 235" descr="http://www.usnasw.org/wp-content/uploads/2011/03/FAA-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ttp://www.usnasw.org/wp-content/uploads/2011/03/FAA-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61F1C" w:rsidRPr="00661F1C">
        <w:rPr>
          <w:rFonts w:ascii="Calibri" w:hAnsi="Calibri"/>
        </w:rPr>
        <w:t>P</w:t>
      </w:r>
      <w:r w:rsidRPr="00661F1C">
        <w:rPr>
          <w:rFonts w:ascii="Calibri" w:hAnsi="Calibri"/>
        </w:rPr>
        <w:t>repared for:</w:t>
      </w:r>
    </w:p>
    <w:p w14:paraId="2B6D9206" w14:textId="77777777" w:rsidR="003D12D5" w:rsidRPr="00661F1C" w:rsidRDefault="003D12D5" w:rsidP="003D12D5">
      <w:pPr>
        <w:rPr>
          <w:rFonts w:ascii="Calibri" w:hAnsi="Calibri"/>
          <w:b/>
        </w:rPr>
      </w:pPr>
      <w:r w:rsidRPr="00661F1C">
        <w:rPr>
          <w:rFonts w:ascii="Calibri" w:hAnsi="Calibri"/>
          <w:b/>
        </w:rPr>
        <w:t>Federal Aviation Administration</w:t>
      </w:r>
    </w:p>
    <w:p w14:paraId="2587BCD5" w14:textId="77777777" w:rsidR="003D12D5" w:rsidRPr="00661F1C" w:rsidRDefault="003D12D5" w:rsidP="003D12D5">
      <w:pPr>
        <w:rPr>
          <w:rFonts w:ascii="Calibri" w:hAnsi="Calibri"/>
          <w:b/>
        </w:rPr>
      </w:pPr>
      <w:r w:rsidRPr="00661F1C">
        <w:rPr>
          <w:rFonts w:ascii="Calibri" w:hAnsi="Calibri"/>
          <w:b/>
        </w:rPr>
        <w:t>NAS Integration Support Group, Operations Support</w:t>
      </w:r>
    </w:p>
    <w:p w14:paraId="63640A3F" w14:textId="77777777" w:rsidR="003D12D5" w:rsidRPr="00661F1C" w:rsidRDefault="003D12D5" w:rsidP="003D12D5">
      <w:pPr>
        <w:rPr>
          <w:rFonts w:ascii="Calibri" w:hAnsi="Calibri"/>
          <w:b/>
        </w:rPr>
      </w:pPr>
      <w:r w:rsidRPr="00661F1C">
        <w:rPr>
          <w:rFonts w:ascii="Calibri" w:hAnsi="Calibri"/>
          <w:b/>
        </w:rPr>
        <w:t>800 Independence Avenue</w:t>
      </w:r>
    </w:p>
    <w:p w14:paraId="0FEA0F0C" w14:textId="77777777" w:rsidR="003D12D5" w:rsidRPr="00661F1C" w:rsidRDefault="003D12D5" w:rsidP="003D12D5">
      <w:pPr>
        <w:rPr>
          <w:rFonts w:ascii="Calibri" w:hAnsi="Calibri"/>
          <w:b/>
        </w:rPr>
      </w:pPr>
      <w:r w:rsidRPr="00661F1C">
        <w:rPr>
          <w:rFonts w:ascii="Calibri" w:hAnsi="Calibri"/>
          <w:b/>
        </w:rPr>
        <w:t>Washington, D.C. 20591</w:t>
      </w:r>
    </w:p>
    <w:p w14:paraId="214FF203" w14:textId="77777777" w:rsidR="00E06E35" w:rsidRPr="006843A5" w:rsidRDefault="00E06E35" w:rsidP="003D12D5">
      <w:pPr>
        <w:sectPr w:rsidR="00E06E35" w:rsidRPr="006843A5" w:rsidSect="001B1F63">
          <w:footerReference w:type="default" r:id="rId10"/>
          <w:footerReference w:type="first" r:id="rId11"/>
          <w:pgSz w:w="12240" w:h="15840" w:code="1"/>
          <w:pgMar w:top="1440" w:right="1440" w:bottom="1440" w:left="1440" w:header="720" w:footer="864" w:gutter="0"/>
          <w:cols w:space="720"/>
          <w:docGrid w:linePitch="360"/>
        </w:sectPr>
      </w:pPr>
    </w:p>
    <w:p w14:paraId="13042ED7" w14:textId="77777777" w:rsidR="003D12D5" w:rsidRDefault="003D12D5" w:rsidP="003D12D5">
      <w:pPr>
        <w:spacing w:line="240" w:lineRule="auto"/>
        <w:ind w:left="720" w:right="360"/>
        <w:rPr>
          <w:rFonts w:ascii="Calibri" w:eastAsia="Calibri" w:hAnsi="Calibri" w:cs="Calibri"/>
          <w:sz w:val="32"/>
          <w:szCs w:val="32"/>
        </w:rPr>
      </w:pPr>
      <w:bookmarkStart w:id="7" w:name="_Toc431395651"/>
      <w:bookmarkStart w:id="8" w:name="_Toc431398781"/>
      <w:r>
        <w:rPr>
          <w:rFonts w:ascii="Calibri" w:eastAsia="Calibri" w:hAnsi="Calibri" w:cs="Calibri"/>
          <w:b/>
          <w:bCs/>
          <w:spacing w:val="-5"/>
          <w:sz w:val="32"/>
          <w:szCs w:val="32"/>
        </w:rPr>
        <w:lastRenderedPageBreak/>
        <w:t>No</w:t>
      </w:r>
      <w:r>
        <w:rPr>
          <w:rFonts w:ascii="Calibri" w:eastAsia="Calibri" w:hAnsi="Calibri" w:cs="Calibri"/>
          <w:b/>
          <w:bCs/>
          <w:spacing w:val="-6"/>
          <w:sz w:val="32"/>
          <w:szCs w:val="32"/>
        </w:rPr>
        <w:t>t</w:t>
      </w:r>
      <w:r>
        <w:rPr>
          <w:rFonts w:ascii="Calibri" w:eastAsia="Calibri" w:hAnsi="Calibri" w:cs="Calibri"/>
          <w:b/>
          <w:bCs/>
          <w:spacing w:val="-7"/>
          <w:sz w:val="32"/>
          <w:szCs w:val="32"/>
        </w:rPr>
        <w:t>i</w:t>
      </w:r>
      <w:r>
        <w:rPr>
          <w:rFonts w:ascii="Calibri" w:eastAsia="Calibri" w:hAnsi="Calibri" w:cs="Calibri"/>
          <w:b/>
          <w:bCs/>
          <w:spacing w:val="-5"/>
          <w:sz w:val="32"/>
          <w:szCs w:val="32"/>
        </w:rPr>
        <w:t>ce</w:t>
      </w:r>
    </w:p>
    <w:p w14:paraId="2285A81A" w14:textId="77777777" w:rsidR="003D12D5" w:rsidRDefault="003D12D5" w:rsidP="003D12D5">
      <w:pPr>
        <w:spacing w:line="200" w:lineRule="exact"/>
        <w:ind w:left="720" w:right="360"/>
        <w:rPr>
          <w:sz w:val="20"/>
          <w:szCs w:val="20"/>
        </w:rPr>
      </w:pPr>
    </w:p>
    <w:p w14:paraId="7C8EB78C" w14:textId="77777777" w:rsidR="003D12D5" w:rsidRDefault="003D12D5" w:rsidP="003D12D5">
      <w:pPr>
        <w:tabs>
          <w:tab w:val="left" w:pos="8640"/>
        </w:tabs>
        <w:spacing w:line="254" w:lineRule="auto"/>
        <w:ind w:left="720" w:right="1080"/>
        <w:rPr>
          <w:rFonts w:ascii="Calibri" w:eastAsia="Calibri" w:hAnsi="Calibri" w:cs="Calibri"/>
          <w:w w:val="101"/>
          <w:sz w:val="20"/>
          <w:szCs w:val="18"/>
        </w:rPr>
      </w:pPr>
      <w:r w:rsidRPr="00F73BA0">
        <w:rPr>
          <w:rFonts w:ascii="Calibri" w:eastAsia="Calibri" w:hAnsi="Calibri" w:cs="Calibri"/>
          <w:spacing w:val="-2"/>
          <w:sz w:val="20"/>
          <w:szCs w:val="18"/>
        </w:rPr>
        <w:t>T</w:t>
      </w:r>
      <w:r w:rsidRPr="00F73BA0">
        <w:rPr>
          <w:rFonts w:ascii="Calibri" w:eastAsia="Calibri" w:hAnsi="Calibri" w:cs="Calibri"/>
          <w:spacing w:val="-5"/>
          <w:sz w:val="20"/>
          <w:szCs w:val="18"/>
        </w:rPr>
        <w:t>h</w:t>
      </w:r>
      <w:r w:rsidRPr="00F73BA0">
        <w:rPr>
          <w:rFonts w:ascii="Calibri" w:eastAsia="Calibri" w:hAnsi="Calibri" w:cs="Calibri"/>
          <w:spacing w:val="-4"/>
          <w:sz w:val="20"/>
          <w:szCs w:val="18"/>
        </w:rPr>
        <w:t>i</w:t>
      </w:r>
      <w:r w:rsidRPr="00F73BA0">
        <w:rPr>
          <w:rFonts w:ascii="Calibri" w:eastAsia="Calibri" w:hAnsi="Calibri" w:cs="Calibri"/>
          <w:sz w:val="20"/>
          <w:szCs w:val="18"/>
        </w:rPr>
        <w:t>s</w:t>
      </w:r>
      <w:r w:rsidRPr="00F73BA0">
        <w:rPr>
          <w:rFonts w:ascii="Calibri" w:eastAsia="Calibri" w:hAnsi="Calibri" w:cs="Calibri"/>
          <w:spacing w:val="-8"/>
          <w:sz w:val="20"/>
          <w:szCs w:val="18"/>
        </w:rPr>
        <w:t xml:space="preserve"> </w:t>
      </w:r>
      <w:r w:rsidRPr="00F73BA0">
        <w:rPr>
          <w:rFonts w:ascii="Calibri" w:eastAsia="Calibri" w:hAnsi="Calibri" w:cs="Calibri"/>
          <w:spacing w:val="-5"/>
          <w:sz w:val="20"/>
          <w:szCs w:val="18"/>
        </w:rPr>
        <w:t>docu</w:t>
      </w:r>
      <w:r w:rsidRPr="00F73BA0">
        <w:rPr>
          <w:rFonts w:ascii="Calibri" w:eastAsia="Calibri" w:hAnsi="Calibri" w:cs="Calibri"/>
          <w:spacing w:val="-7"/>
          <w:sz w:val="20"/>
          <w:szCs w:val="18"/>
        </w:rPr>
        <w:t>m</w:t>
      </w:r>
      <w:r w:rsidRPr="00F73BA0">
        <w:rPr>
          <w:rFonts w:ascii="Calibri" w:eastAsia="Calibri" w:hAnsi="Calibri" w:cs="Calibri"/>
          <w:spacing w:val="-4"/>
          <w:sz w:val="20"/>
          <w:szCs w:val="18"/>
        </w:rPr>
        <w:t>e</w:t>
      </w:r>
      <w:r w:rsidRPr="00F73BA0">
        <w:rPr>
          <w:rFonts w:ascii="Calibri" w:eastAsia="Calibri" w:hAnsi="Calibri" w:cs="Calibri"/>
          <w:spacing w:val="-5"/>
          <w:sz w:val="20"/>
          <w:szCs w:val="18"/>
        </w:rPr>
        <w:t>n</w:t>
      </w:r>
      <w:r w:rsidRPr="00F73BA0">
        <w:rPr>
          <w:rFonts w:ascii="Calibri" w:eastAsia="Calibri" w:hAnsi="Calibri" w:cs="Calibri"/>
          <w:sz w:val="20"/>
          <w:szCs w:val="18"/>
        </w:rPr>
        <w:t>t</w:t>
      </w:r>
      <w:r w:rsidRPr="00F73BA0">
        <w:rPr>
          <w:rFonts w:ascii="Calibri" w:eastAsia="Calibri" w:hAnsi="Calibri" w:cs="Calibri"/>
          <w:spacing w:val="-3"/>
          <w:sz w:val="20"/>
          <w:szCs w:val="18"/>
        </w:rPr>
        <w:t xml:space="preserve"> </w:t>
      </w:r>
      <w:r w:rsidRPr="00F73BA0">
        <w:rPr>
          <w:rFonts w:ascii="Calibri" w:eastAsia="Calibri" w:hAnsi="Calibri" w:cs="Calibri"/>
          <w:spacing w:val="-4"/>
          <w:sz w:val="20"/>
          <w:szCs w:val="18"/>
        </w:rPr>
        <w:t>i</w:t>
      </w:r>
      <w:r w:rsidRPr="00F73BA0">
        <w:rPr>
          <w:rFonts w:ascii="Calibri" w:eastAsia="Calibri" w:hAnsi="Calibri" w:cs="Calibri"/>
          <w:sz w:val="20"/>
          <w:szCs w:val="18"/>
        </w:rPr>
        <w:t>s</w:t>
      </w:r>
      <w:r w:rsidRPr="00F73BA0">
        <w:rPr>
          <w:rFonts w:ascii="Calibri" w:eastAsia="Calibri" w:hAnsi="Calibri" w:cs="Calibri"/>
          <w:spacing w:val="-6"/>
          <w:sz w:val="20"/>
          <w:szCs w:val="18"/>
        </w:rPr>
        <w:t xml:space="preserve"> </w:t>
      </w:r>
      <w:r w:rsidRPr="00F73BA0">
        <w:rPr>
          <w:rFonts w:ascii="Calibri" w:eastAsia="Calibri" w:hAnsi="Calibri" w:cs="Calibri"/>
          <w:spacing w:val="-9"/>
          <w:sz w:val="20"/>
          <w:szCs w:val="18"/>
        </w:rPr>
        <w:t>d</w:t>
      </w:r>
      <w:r w:rsidRPr="00F73BA0">
        <w:rPr>
          <w:rFonts w:ascii="Calibri" w:eastAsia="Calibri" w:hAnsi="Calibri" w:cs="Calibri"/>
          <w:spacing w:val="-4"/>
          <w:sz w:val="20"/>
          <w:szCs w:val="18"/>
        </w:rPr>
        <w:t>isse</w:t>
      </w:r>
      <w:r w:rsidRPr="00F73BA0">
        <w:rPr>
          <w:rFonts w:ascii="Calibri" w:eastAsia="Calibri" w:hAnsi="Calibri" w:cs="Calibri"/>
          <w:spacing w:val="-7"/>
          <w:sz w:val="20"/>
          <w:szCs w:val="18"/>
        </w:rPr>
        <w:t>m</w:t>
      </w:r>
      <w:r w:rsidRPr="00F73BA0">
        <w:rPr>
          <w:rFonts w:ascii="Calibri" w:eastAsia="Calibri" w:hAnsi="Calibri" w:cs="Calibri"/>
          <w:spacing w:val="-3"/>
          <w:sz w:val="20"/>
          <w:szCs w:val="18"/>
        </w:rPr>
        <w:t>i</w:t>
      </w:r>
      <w:r w:rsidRPr="00F73BA0">
        <w:rPr>
          <w:rFonts w:ascii="Calibri" w:eastAsia="Calibri" w:hAnsi="Calibri" w:cs="Calibri"/>
          <w:spacing w:val="-5"/>
          <w:sz w:val="20"/>
          <w:szCs w:val="18"/>
        </w:rPr>
        <w:t>n</w:t>
      </w:r>
      <w:r w:rsidRPr="00F73BA0">
        <w:rPr>
          <w:rFonts w:ascii="Calibri" w:eastAsia="Calibri" w:hAnsi="Calibri" w:cs="Calibri"/>
          <w:spacing w:val="-11"/>
          <w:sz w:val="20"/>
          <w:szCs w:val="18"/>
        </w:rPr>
        <w:t>a</w:t>
      </w:r>
      <w:r w:rsidRPr="00F73BA0">
        <w:rPr>
          <w:rFonts w:ascii="Calibri" w:eastAsia="Calibri" w:hAnsi="Calibri" w:cs="Calibri"/>
          <w:spacing w:val="-3"/>
          <w:sz w:val="20"/>
          <w:szCs w:val="18"/>
        </w:rPr>
        <w:t>t</w:t>
      </w:r>
      <w:r w:rsidRPr="00F73BA0">
        <w:rPr>
          <w:rFonts w:ascii="Calibri" w:eastAsia="Calibri" w:hAnsi="Calibri" w:cs="Calibri"/>
          <w:spacing w:val="-4"/>
          <w:sz w:val="20"/>
          <w:szCs w:val="18"/>
        </w:rPr>
        <w:t>e</w:t>
      </w:r>
      <w:r w:rsidRPr="00F73BA0">
        <w:rPr>
          <w:rFonts w:ascii="Calibri" w:eastAsia="Calibri" w:hAnsi="Calibri" w:cs="Calibri"/>
          <w:sz w:val="20"/>
          <w:szCs w:val="18"/>
        </w:rPr>
        <w:t>d</w:t>
      </w:r>
      <w:r w:rsidRPr="00F73BA0">
        <w:rPr>
          <w:rFonts w:ascii="Calibri" w:eastAsia="Calibri" w:hAnsi="Calibri" w:cs="Calibri"/>
          <w:spacing w:val="3"/>
          <w:sz w:val="20"/>
          <w:szCs w:val="18"/>
        </w:rPr>
        <w:t xml:space="preserve"> </w:t>
      </w:r>
      <w:r w:rsidRPr="00F73BA0">
        <w:rPr>
          <w:rFonts w:ascii="Calibri" w:eastAsia="Calibri" w:hAnsi="Calibri" w:cs="Calibri"/>
          <w:spacing w:val="-9"/>
          <w:sz w:val="20"/>
          <w:szCs w:val="18"/>
        </w:rPr>
        <w:t>u</w:t>
      </w:r>
      <w:r w:rsidRPr="00F73BA0">
        <w:rPr>
          <w:rFonts w:ascii="Calibri" w:eastAsia="Calibri" w:hAnsi="Calibri" w:cs="Calibri"/>
          <w:spacing w:val="-5"/>
          <w:sz w:val="20"/>
          <w:szCs w:val="18"/>
        </w:rPr>
        <w:t>nd</w:t>
      </w:r>
      <w:r w:rsidRPr="00F73BA0">
        <w:rPr>
          <w:rFonts w:ascii="Calibri" w:eastAsia="Calibri" w:hAnsi="Calibri" w:cs="Calibri"/>
          <w:spacing w:val="-4"/>
          <w:sz w:val="20"/>
          <w:szCs w:val="18"/>
        </w:rPr>
        <w:t>e</w:t>
      </w:r>
      <w:r w:rsidRPr="00F73BA0">
        <w:rPr>
          <w:rFonts w:ascii="Calibri" w:eastAsia="Calibri" w:hAnsi="Calibri" w:cs="Calibri"/>
          <w:sz w:val="20"/>
          <w:szCs w:val="18"/>
        </w:rPr>
        <w:t>r</w:t>
      </w:r>
      <w:r w:rsidRPr="00F73BA0">
        <w:rPr>
          <w:rFonts w:ascii="Calibri" w:eastAsia="Calibri" w:hAnsi="Calibri" w:cs="Calibri"/>
          <w:spacing w:val="-4"/>
          <w:sz w:val="20"/>
          <w:szCs w:val="18"/>
        </w:rPr>
        <w:t xml:space="preserve"> </w:t>
      </w:r>
      <w:r w:rsidRPr="00F73BA0">
        <w:rPr>
          <w:rFonts w:ascii="Calibri" w:eastAsia="Calibri" w:hAnsi="Calibri" w:cs="Calibri"/>
          <w:spacing w:val="-3"/>
          <w:sz w:val="20"/>
          <w:szCs w:val="18"/>
        </w:rPr>
        <w:t>t</w:t>
      </w:r>
      <w:r w:rsidRPr="00F73BA0">
        <w:rPr>
          <w:rFonts w:ascii="Calibri" w:eastAsia="Calibri" w:hAnsi="Calibri" w:cs="Calibri"/>
          <w:spacing w:val="-9"/>
          <w:sz w:val="20"/>
          <w:szCs w:val="18"/>
        </w:rPr>
        <w:t>h</w:t>
      </w:r>
      <w:r w:rsidRPr="00F73BA0">
        <w:rPr>
          <w:rFonts w:ascii="Calibri" w:eastAsia="Calibri" w:hAnsi="Calibri" w:cs="Calibri"/>
          <w:sz w:val="20"/>
          <w:szCs w:val="18"/>
        </w:rPr>
        <w:t>e</w:t>
      </w:r>
      <w:r w:rsidRPr="00F73BA0">
        <w:rPr>
          <w:rFonts w:ascii="Calibri" w:eastAsia="Calibri" w:hAnsi="Calibri" w:cs="Calibri"/>
          <w:spacing w:val="-5"/>
          <w:sz w:val="20"/>
          <w:szCs w:val="18"/>
        </w:rPr>
        <w:t xml:space="preserve"> </w:t>
      </w:r>
      <w:r w:rsidRPr="00F73BA0">
        <w:rPr>
          <w:rFonts w:ascii="Calibri" w:eastAsia="Calibri" w:hAnsi="Calibri" w:cs="Calibri"/>
          <w:spacing w:val="-4"/>
          <w:sz w:val="20"/>
          <w:szCs w:val="18"/>
        </w:rPr>
        <w:t>s</w:t>
      </w:r>
      <w:r w:rsidRPr="00F73BA0">
        <w:rPr>
          <w:rFonts w:ascii="Calibri" w:eastAsia="Calibri" w:hAnsi="Calibri" w:cs="Calibri"/>
          <w:spacing w:val="-5"/>
          <w:sz w:val="20"/>
          <w:szCs w:val="18"/>
        </w:rPr>
        <w:t>po</w:t>
      </w:r>
      <w:r w:rsidRPr="00F73BA0">
        <w:rPr>
          <w:rFonts w:ascii="Calibri" w:eastAsia="Calibri" w:hAnsi="Calibri" w:cs="Calibri"/>
          <w:spacing w:val="-9"/>
          <w:sz w:val="20"/>
          <w:szCs w:val="18"/>
        </w:rPr>
        <w:t>n</w:t>
      </w:r>
      <w:r w:rsidRPr="00F73BA0">
        <w:rPr>
          <w:rFonts w:ascii="Calibri" w:eastAsia="Calibri" w:hAnsi="Calibri" w:cs="Calibri"/>
          <w:spacing w:val="-4"/>
          <w:sz w:val="20"/>
          <w:szCs w:val="18"/>
        </w:rPr>
        <w:t>s</w:t>
      </w:r>
      <w:r w:rsidRPr="00F73BA0">
        <w:rPr>
          <w:rFonts w:ascii="Calibri" w:eastAsia="Calibri" w:hAnsi="Calibri" w:cs="Calibri"/>
          <w:spacing w:val="-5"/>
          <w:sz w:val="20"/>
          <w:szCs w:val="18"/>
        </w:rPr>
        <w:t>o</w:t>
      </w:r>
      <w:r w:rsidRPr="00F73BA0">
        <w:rPr>
          <w:rFonts w:ascii="Calibri" w:eastAsia="Calibri" w:hAnsi="Calibri" w:cs="Calibri"/>
          <w:spacing w:val="-6"/>
          <w:sz w:val="20"/>
          <w:szCs w:val="18"/>
        </w:rPr>
        <w:t>r</w:t>
      </w:r>
      <w:r w:rsidRPr="00F73BA0">
        <w:rPr>
          <w:rFonts w:ascii="Calibri" w:eastAsia="Calibri" w:hAnsi="Calibri" w:cs="Calibri"/>
          <w:spacing w:val="-4"/>
          <w:sz w:val="20"/>
          <w:szCs w:val="18"/>
        </w:rPr>
        <w:t>s</w:t>
      </w:r>
      <w:r w:rsidRPr="00F73BA0">
        <w:rPr>
          <w:rFonts w:ascii="Calibri" w:eastAsia="Calibri" w:hAnsi="Calibri" w:cs="Calibri"/>
          <w:spacing w:val="-5"/>
          <w:sz w:val="20"/>
          <w:szCs w:val="18"/>
        </w:rPr>
        <w:t>h</w:t>
      </w:r>
      <w:r w:rsidRPr="00F73BA0">
        <w:rPr>
          <w:rFonts w:ascii="Calibri" w:eastAsia="Calibri" w:hAnsi="Calibri" w:cs="Calibri"/>
          <w:spacing w:val="-4"/>
          <w:sz w:val="20"/>
          <w:szCs w:val="18"/>
        </w:rPr>
        <w:t>i</w:t>
      </w:r>
      <w:r w:rsidRPr="00F73BA0">
        <w:rPr>
          <w:rFonts w:ascii="Calibri" w:eastAsia="Calibri" w:hAnsi="Calibri" w:cs="Calibri"/>
          <w:sz w:val="20"/>
          <w:szCs w:val="18"/>
        </w:rPr>
        <w:t>p</w:t>
      </w:r>
      <w:r w:rsidRPr="00F73BA0">
        <w:rPr>
          <w:rFonts w:ascii="Calibri" w:eastAsia="Calibri" w:hAnsi="Calibri" w:cs="Calibri"/>
          <w:spacing w:val="2"/>
          <w:sz w:val="20"/>
          <w:szCs w:val="18"/>
        </w:rPr>
        <w:t xml:space="preserve"> </w:t>
      </w:r>
      <w:r w:rsidRPr="00F73BA0">
        <w:rPr>
          <w:rFonts w:ascii="Calibri" w:eastAsia="Calibri" w:hAnsi="Calibri" w:cs="Calibri"/>
          <w:spacing w:val="-10"/>
          <w:sz w:val="20"/>
          <w:szCs w:val="18"/>
        </w:rPr>
        <w:t>o</w:t>
      </w:r>
      <w:r w:rsidRPr="00F73BA0">
        <w:rPr>
          <w:rFonts w:ascii="Calibri" w:eastAsia="Calibri" w:hAnsi="Calibri" w:cs="Calibri"/>
          <w:sz w:val="20"/>
          <w:szCs w:val="18"/>
        </w:rPr>
        <w:t>f</w:t>
      </w:r>
      <w:r w:rsidRPr="00F73BA0">
        <w:rPr>
          <w:rFonts w:ascii="Calibri" w:eastAsia="Calibri" w:hAnsi="Calibri" w:cs="Calibri"/>
          <w:spacing w:val="-3"/>
          <w:sz w:val="20"/>
          <w:szCs w:val="18"/>
        </w:rPr>
        <w:t xml:space="preserve"> </w:t>
      </w:r>
      <w:r w:rsidRPr="00F73BA0">
        <w:rPr>
          <w:rFonts w:ascii="Calibri" w:eastAsia="Calibri" w:hAnsi="Calibri" w:cs="Calibri"/>
          <w:spacing w:val="-8"/>
          <w:sz w:val="20"/>
          <w:szCs w:val="18"/>
        </w:rPr>
        <w:t>t</w:t>
      </w:r>
      <w:r w:rsidRPr="00F73BA0">
        <w:rPr>
          <w:rFonts w:ascii="Calibri" w:eastAsia="Calibri" w:hAnsi="Calibri" w:cs="Calibri"/>
          <w:spacing w:val="-5"/>
          <w:sz w:val="20"/>
          <w:szCs w:val="18"/>
        </w:rPr>
        <w:t>h</w:t>
      </w:r>
      <w:r w:rsidRPr="00F73BA0">
        <w:rPr>
          <w:rFonts w:ascii="Calibri" w:eastAsia="Calibri" w:hAnsi="Calibri" w:cs="Calibri"/>
          <w:sz w:val="20"/>
          <w:szCs w:val="18"/>
        </w:rPr>
        <w:t>e</w:t>
      </w:r>
      <w:r w:rsidRPr="00F73BA0">
        <w:rPr>
          <w:rFonts w:ascii="Calibri" w:eastAsia="Calibri" w:hAnsi="Calibri" w:cs="Calibri"/>
          <w:spacing w:val="-5"/>
          <w:sz w:val="20"/>
          <w:szCs w:val="18"/>
        </w:rPr>
        <w:t xml:space="preserve"> </w:t>
      </w:r>
      <w:r w:rsidRPr="00F73BA0">
        <w:rPr>
          <w:rFonts w:ascii="Calibri" w:eastAsia="Calibri" w:hAnsi="Calibri" w:cs="Calibri"/>
          <w:spacing w:val="-7"/>
          <w:sz w:val="20"/>
          <w:szCs w:val="18"/>
        </w:rPr>
        <w:t>D</w:t>
      </w:r>
      <w:r w:rsidRPr="00F73BA0">
        <w:rPr>
          <w:rFonts w:ascii="Calibri" w:eastAsia="Calibri" w:hAnsi="Calibri" w:cs="Calibri"/>
          <w:spacing w:val="-4"/>
          <w:sz w:val="20"/>
          <w:szCs w:val="18"/>
        </w:rPr>
        <w:t>e</w:t>
      </w:r>
      <w:r w:rsidRPr="00F73BA0">
        <w:rPr>
          <w:rFonts w:ascii="Calibri" w:eastAsia="Calibri" w:hAnsi="Calibri" w:cs="Calibri"/>
          <w:spacing w:val="-5"/>
          <w:sz w:val="20"/>
          <w:szCs w:val="18"/>
        </w:rPr>
        <w:t>p</w:t>
      </w:r>
      <w:r w:rsidRPr="00F73BA0">
        <w:rPr>
          <w:rFonts w:ascii="Calibri" w:eastAsia="Calibri" w:hAnsi="Calibri" w:cs="Calibri"/>
          <w:spacing w:val="-6"/>
          <w:sz w:val="20"/>
          <w:szCs w:val="18"/>
        </w:rPr>
        <w:t>ar</w:t>
      </w:r>
      <w:r w:rsidRPr="00F73BA0">
        <w:rPr>
          <w:rFonts w:ascii="Calibri" w:eastAsia="Calibri" w:hAnsi="Calibri" w:cs="Calibri"/>
          <w:spacing w:val="-3"/>
          <w:sz w:val="20"/>
          <w:szCs w:val="18"/>
        </w:rPr>
        <w:t>t</w:t>
      </w:r>
      <w:r w:rsidRPr="00F73BA0">
        <w:rPr>
          <w:rFonts w:ascii="Calibri" w:eastAsia="Calibri" w:hAnsi="Calibri" w:cs="Calibri"/>
          <w:spacing w:val="-11"/>
          <w:sz w:val="20"/>
          <w:szCs w:val="18"/>
        </w:rPr>
        <w:t>m</w:t>
      </w:r>
      <w:r w:rsidRPr="00F73BA0">
        <w:rPr>
          <w:rFonts w:ascii="Calibri" w:eastAsia="Calibri" w:hAnsi="Calibri" w:cs="Calibri"/>
          <w:spacing w:val="-4"/>
          <w:sz w:val="20"/>
          <w:szCs w:val="18"/>
        </w:rPr>
        <w:t>e</w:t>
      </w:r>
      <w:r w:rsidRPr="00F73BA0">
        <w:rPr>
          <w:rFonts w:ascii="Calibri" w:eastAsia="Calibri" w:hAnsi="Calibri" w:cs="Calibri"/>
          <w:spacing w:val="-5"/>
          <w:sz w:val="20"/>
          <w:szCs w:val="18"/>
        </w:rPr>
        <w:t>n</w:t>
      </w:r>
      <w:r w:rsidRPr="00F73BA0">
        <w:rPr>
          <w:rFonts w:ascii="Calibri" w:eastAsia="Calibri" w:hAnsi="Calibri" w:cs="Calibri"/>
          <w:sz w:val="20"/>
          <w:szCs w:val="18"/>
        </w:rPr>
        <w:t>t</w:t>
      </w:r>
      <w:r w:rsidRPr="00F73BA0">
        <w:rPr>
          <w:rFonts w:ascii="Calibri" w:eastAsia="Calibri" w:hAnsi="Calibri" w:cs="Calibri"/>
          <w:spacing w:val="3"/>
          <w:sz w:val="20"/>
          <w:szCs w:val="18"/>
        </w:rPr>
        <w:t xml:space="preserve"> </w:t>
      </w:r>
      <w:r w:rsidRPr="00F73BA0">
        <w:rPr>
          <w:rFonts w:ascii="Calibri" w:eastAsia="Calibri" w:hAnsi="Calibri" w:cs="Calibri"/>
          <w:spacing w:val="-5"/>
          <w:w w:val="101"/>
          <w:sz w:val="20"/>
          <w:szCs w:val="18"/>
        </w:rPr>
        <w:t>o</w:t>
      </w:r>
      <w:r w:rsidRPr="00F73BA0">
        <w:rPr>
          <w:rFonts w:ascii="Calibri" w:eastAsia="Calibri" w:hAnsi="Calibri" w:cs="Calibri"/>
          <w:w w:val="101"/>
          <w:sz w:val="20"/>
          <w:szCs w:val="18"/>
        </w:rPr>
        <w:t xml:space="preserve">f </w:t>
      </w:r>
      <w:r w:rsidRPr="00F73BA0">
        <w:rPr>
          <w:rFonts w:ascii="Calibri" w:eastAsia="Calibri" w:hAnsi="Calibri" w:cs="Calibri"/>
          <w:spacing w:val="-2"/>
          <w:sz w:val="20"/>
          <w:szCs w:val="18"/>
        </w:rPr>
        <w:t>T</w:t>
      </w:r>
      <w:r w:rsidRPr="00F73BA0">
        <w:rPr>
          <w:rFonts w:ascii="Calibri" w:eastAsia="Calibri" w:hAnsi="Calibri" w:cs="Calibri"/>
          <w:spacing w:val="-6"/>
          <w:sz w:val="20"/>
          <w:szCs w:val="18"/>
        </w:rPr>
        <w:t>ra</w:t>
      </w:r>
      <w:r w:rsidRPr="00F73BA0">
        <w:rPr>
          <w:rFonts w:ascii="Calibri" w:eastAsia="Calibri" w:hAnsi="Calibri" w:cs="Calibri"/>
          <w:spacing w:val="-5"/>
          <w:sz w:val="20"/>
          <w:szCs w:val="18"/>
        </w:rPr>
        <w:t>n</w:t>
      </w:r>
      <w:r w:rsidRPr="00F73BA0">
        <w:rPr>
          <w:rFonts w:ascii="Calibri" w:eastAsia="Calibri" w:hAnsi="Calibri" w:cs="Calibri"/>
          <w:spacing w:val="-4"/>
          <w:sz w:val="20"/>
          <w:szCs w:val="18"/>
        </w:rPr>
        <w:t>s</w:t>
      </w:r>
      <w:r w:rsidRPr="00F73BA0">
        <w:rPr>
          <w:rFonts w:ascii="Calibri" w:eastAsia="Calibri" w:hAnsi="Calibri" w:cs="Calibri"/>
          <w:spacing w:val="-5"/>
          <w:sz w:val="20"/>
          <w:szCs w:val="18"/>
        </w:rPr>
        <w:t>po</w:t>
      </w:r>
      <w:r w:rsidRPr="00F73BA0">
        <w:rPr>
          <w:rFonts w:ascii="Calibri" w:eastAsia="Calibri" w:hAnsi="Calibri" w:cs="Calibri"/>
          <w:spacing w:val="-6"/>
          <w:sz w:val="20"/>
          <w:szCs w:val="18"/>
        </w:rPr>
        <w:t>r</w:t>
      </w:r>
      <w:r w:rsidRPr="00F73BA0">
        <w:rPr>
          <w:rFonts w:ascii="Calibri" w:eastAsia="Calibri" w:hAnsi="Calibri" w:cs="Calibri"/>
          <w:spacing w:val="-3"/>
          <w:sz w:val="20"/>
          <w:szCs w:val="18"/>
        </w:rPr>
        <w:t>t</w:t>
      </w:r>
      <w:r w:rsidRPr="00F73BA0">
        <w:rPr>
          <w:rFonts w:ascii="Calibri" w:eastAsia="Calibri" w:hAnsi="Calibri" w:cs="Calibri"/>
          <w:spacing w:val="-6"/>
          <w:sz w:val="20"/>
          <w:szCs w:val="18"/>
        </w:rPr>
        <w:t>a</w:t>
      </w:r>
      <w:r w:rsidRPr="00F73BA0">
        <w:rPr>
          <w:rFonts w:ascii="Calibri" w:eastAsia="Calibri" w:hAnsi="Calibri" w:cs="Calibri"/>
          <w:spacing w:val="-3"/>
          <w:sz w:val="20"/>
          <w:szCs w:val="18"/>
        </w:rPr>
        <w:t>ti</w:t>
      </w:r>
      <w:r w:rsidRPr="00F73BA0">
        <w:rPr>
          <w:rFonts w:ascii="Calibri" w:eastAsia="Calibri" w:hAnsi="Calibri" w:cs="Calibri"/>
          <w:spacing w:val="-5"/>
          <w:sz w:val="20"/>
          <w:szCs w:val="18"/>
        </w:rPr>
        <w:t>o</w:t>
      </w:r>
      <w:r w:rsidRPr="00F73BA0">
        <w:rPr>
          <w:rFonts w:ascii="Calibri" w:eastAsia="Calibri" w:hAnsi="Calibri" w:cs="Calibri"/>
          <w:sz w:val="20"/>
          <w:szCs w:val="18"/>
        </w:rPr>
        <w:t>n</w:t>
      </w:r>
      <w:r w:rsidRPr="00F73BA0">
        <w:rPr>
          <w:rFonts w:ascii="Calibri" w:eastAsia="Calibri" w:hAnsi="Calibri" w:cs="Calibri"/>
          <w:spacing w:val="-1"/>
          <w:sz w:val="20"/>
          <w:szCs w:val="18"/>
        </w:rPr>
        <w:t xml:space="preserve"> </w:t>
      </w:r>
      <w:r w:rsidRPr="00F73BA0">
        <w:rPr>
          <w:rFonts w:ascii="Calibri" w:eastAsia="Calibri" w:hAnsi="Calibri" w:cs="Calibri"/>
          <w:spacing w:val="-3"/>
          <w:sz w:val="20"/>
          <w:szCs w:val="18"/>
        </w:rPr>
        <w:t>i</w:t>
      </w:r>
      <w:r w:rsidRPr="00F73BA0">
        <w:rPr>
          <w:rFonts w:ascii="Calibri" w:eastAsia="Calibri" w:hAnsi="Calibri" w:cs="Calibri"/>
          <w:sz w:val="20"/>
          <w:szCs w:val="18"/>
        </w:rPr>
        <w:t>n</w:t>
      </w:r>
      <w:r w:rsidRPr="00F73BA0">
        <w:rPr>
          <w:rFonts w:ascii="Calibri" w:eastAsia="Calibri" w:hAnsi="Calibri" w:cs="Calibri"/>
          <w:spacing w:val="-11"/>
          <w:sz w:val="20"/>
          <w:szCs w:val="18"/>
        </w:rPr>
        <w:t xml:space="preserve"> </w:t>
      </w:r>
      <w:r w:rsidRPr="00F73BA0">
        <w:rPr>
          <w:rFonts w:ascii="Calibri" w:eastAsia="Calibri" w:hAnsi="Calibri" w:cs="Calibri"/>
          <w:spacing w:val="-3"/>
          <w:sz w:val="20"/>
          <w:szCs w:val="18"/>
        </w:rPr>
        <w:t>t</w:t>
      </w:r>
      <w:r w:rsidRPr="00F73BA0">
        <w:rPr>
          <w:rFonts w:ascii="Calibri" w:eastAsia="Calibri" w:hAnsi="Calibri" w:cs="Calibri"/>
          <w:spacing w:val="-5"/>
          <w:sz w:val="20"/>
          <w:szCs w:val="18"/>
        </w:rPr>
        <w:t>h</w:t>
      </w:r>
      <w:r w:rsidRPr="00F73BA0">
        <w:rPr>
          <w:rFonts w:ascii="Calibri" w:eastAsia="Calibri" w:hAnsi="Calibri" w:cs="Calibri"/>
          <w:sz w:val="20"/>
          <w:szCs w:val="18"/>
        </w:rPr>
        <w:t>e</w:t>
      </w:r>
      <w:r w:rsidRPr="00F73BA0">
        <w:rPr>
          <w:rFonts w:ascii="Calibri" w:eastAsia="Calibri" w:hAnsi="Calibri" w:cs="Calibri"/>
          <w:spacing w:val="-9"/>
          <w:sz w:val="20"/>
          <w:szCs w:val="18"/>
        </w:rPr>
        <w:t xml:space="preserve"> </w:t>
      </w:r>
      <w:r w:rsidRPr="00F73BA0">
        <w:rPr>
          <w:rFonts w:ascii="Calibri" w:eastAsia="Calibri" w:hAnsi="Calibri" w:cs="Calibri"/>
          <w:spacing w:val="-3"/>
          <w:sz w:val="20"/>
          <w:szCs w:val="18"/>
        </w:rPr>
        <w:t>i</w:t>
      </w:r>
      <w:r w:rsidRPr="00F73BA0">
        <w:rPr>
          <w:rFonts w:ascii="Calibri" w:eastAsia="Calibri" w:hAnsi="Calibri" w:cs="Calibri"/>
          <w:spacing w:val="-5"/>
          <w:sz w:val="20"/>
          <w:szCs w:val="18"/>
        </w:rPr>
        <w:t>n</w:t>
      </w:r>
      <w:r w:rsidRPr="00F73BA0">
        <w:rPr>
          <w:rFonts w:ascii="Calibri" w:eastAsia="Calibri" w:hAnsi="Calibri" w:cs="Calibri"/>
          <w:spacing w:val="-3"/>
          <w:sz w:val="20"/>
          <w:szCs w:val="18"/>
        </w:rPr>
        <w:t>t</w:t>
      </w:r>
      <w:r w:rsidRPr="00F73BA0">
        <w:rPr>
          <w:rFonts w:ascii="Calibri" w:eastAsia="Calibri" w:hAnsi="Calibri" w:cs="Calibri"/>
          <w:spacing w:val="-4"/>
          <w:sz w:val="20"/>
          <w:szCs w:val="18"/>
        </w:rPr>
        <w:t>e</w:t>
      </w:r>
      <w:r w:rsidRPr="00F73BA0">
        <w:rPr>
          <w:rFonts w:ascii="Calibri" w:eastAsia="Calibri" w:hAnsi="Calibri" w:cs="Calibri"/>
          <w:spacing w:val="-6"/>
          <w:sz w:val="20"/>
          <w:szCs w:val="18"/>
        </w:rPr>
        <w:t>r</w:t>
      </w:r>
      <w:r w:rsidRPr="00F73BA0">
        <w:rPr>
          <w:rFonts w:ascii="Calibri" w:eastAsia="Calibri" w:hAnsi="Calibri" w:cs="Calibri"/>
          <w:spacing w:val="-4"/>
          <w:sz w:val="20"/>
          <w:szCs w:val="18"/>
        </w:rPr>
        <w:t>e</w:t>
      </w:r>
      <w:r w:rsidRPr="00F73BA0">
        <w:rPr>
          <w:rFonts w:ascii="Calibri" w:eastAsia="Calibri" w:hAnsi="Calibri" w:cs="Calibri"/>
          <w:spacing w:val="-9"/>
          <w:sz w:val="20"/>
          <w:szCs w:val="18"/>
        </w:rPr>
        <w:t>s</w:t>
      </w:r>
      <w:r w:rsidRPr="00F73BA0">
        <w:rPr>
          <w:rFonts w:ascii="Calibri" w:eastAsia="Calibri" w:hAnsi="Calibri" w:cs="Calibri"/>
          <w:sz w:val="20"/>
          <w:szCs w:val="18"/>
        </w:rPr>
        <w:t xml:space="preserve">t </w:t>
      </w:r>
      <w:r w:rsidRPr="00F73BA0">
        <w:rPr>
          <w:rFonts w:ascii="Calibri" w:eastAsia="Calibri" w:hAnsi="Calibri" w:cs="Calibri"/>
          <w:spacing w:val="-5"/>
          <w:sz w:val="20"/>
          <w:szCs w:val="18"/>
        </w:rPr>
        <w:t>o</w:t>
      </w:r>
      <w:r w:rsidRPr="00F73BA0">
        <w:rPr>
          <w:rFonts w:ascii="Calibri" w:eastAsia="Calibri" w:hAnsi="Calibri" w:cs="Calibri"/>
          <w:sz w:val="20"/>
          <w:szCs w:val="18"/>
        </w:rPr>
        <w:t>f</w:t>
      </w:r>
      <w:r w:rsidRPr="00F73BA0">
        <w:rPr>
          <w:rFonts w:ascii="Calibri" w:eastAsia="Calibri" w:hAnsi="Calibri" w:cs="Calibri"/>
          <w:spacing w:val="-8"/>
          <w:sz w:val="20"/>
          <w:szCs w:val="18"/>
        </w:rPr>
        <w:t xml:space="preserve"> </w:t>
      </w:r>
      <w:r w:rsidRPr="00F73BA0">
        <w:rPr>
          <w:rFonts w:ascii="Calibri" w:eastAsia="Calibri" w:hAnsi="Calibri" w:cs="Calibri"/>
          <w:spacing w:val="-3"/>
          <w:sz w:val="20"/>
          <w:szCs w:val="18"/>
        </w:rPr>
        <w:t>i</w:t>
      </w:r>
      <w:r w:rsidRPr="00F73BA0">
        <w:rPr>
          <w:rFonts w:ascii="Calibri" w:eastAsia="Calibri" w:hAnsi="Calibri" w:cs="Calibri"/>
          <w:spacing w:val="-5"/>
          <w:sz w:val="20"/>
          <w:szCs w:val="18"/>
        </w:rPr>
        <w:t>n</w:t>
      </w:r>
      <w:r w:rsidRPr="00F73BA0">
        <w:rPr>
          <w:rFonts w:ascii="Calibri" w:eastAsia="Calibri" w:hAnsi="Calibri" w:cs="Calibri"/>
          <w:spacing w:val="-3"/>
          <w:sz w:val="20"/>
          <w:szCs w:val="18"/>
        </w:rPr>
        <w:t>f</w:t>
      </w:r>
      <w:r w:rsidRPr="00F73BA0">
        <w:rPr>
          <w:rFonts w:ascii="Calibri" w:eastAsia="Calibri" w:hAnsi="Calibri" w:cs="Calibri"/>
          <w:spacing w:val="-5"/>
          <w:sz w:val="20"/>
          <w:szCs w:val="18"/>
        </w:rPr>
        <w:t>o</w:t>
      </w:r>
      <w:r w:rsidRPr="00F73BA0">
        <w:rPr>
          <w:rFonts w:ascii="Calibri" w:eastAsia="Calibri" w:hAnsi="Calibri" w:cs="Calibri"/>
          <w:spacing w:val="-6"/>
          <w:sz w:val="20"/>
          <w:szCs w:val="18"/>
        </w:rPr>
        <w:t>r</w:t>
      </w:r>
      <w:r w:rsidRPr="00F73BA0">
        <w:rPr>
          <w:rFonts w:ascii="Calibri" w:eastAsia="Calibri" w:hAnsi="Calibri" w:cs="Calibri"/>
          <w:spacing w:val="-7"/>
          <w:sz w:val="20"/>
          <w:szCs w:val="18"/>
        </w:rPr>
        <w:t>m</w:t>
      </w:r>
      <w:r w:rsidRPr="00F73BA0">
        <w:rPr>
          <w:rFonts w:ascii="Calibri" w:eastAsia="Calibri" w:hAnsi="Calibri" w:cs="Calibri"/>
          <w:spacing w:val="-6"/>
          <w:sz w:val="20"/>
          <w:szCs w:val="18"/>
        </w:rPr>
        <w:t>a</w:t>
      </w:r>
      <w:r w:rsidRPr="00F73BA0">
        <w:rPr>
          <w:rFonts w:ascii="Calibri" w:eastAsia="Calibri" w:hAnsi="Calibri" w:cs="Calibri"/>
          <w:spacing w:val="-8"/>
          <w:sz w:val="20"/>
          <w:szCs w:val="18"/>
        </w:rPr>
        <w:t>t</w:t>
      </w:r>
      <w:r w:rsidRPr="00F73BA0">
        <w:rPr>
          <w:rFonts w:ascii="Calibri" w:eastAsia="Calibri" w:hAnsi="Calibri" w:cs="Calibri"/>
          <w:spacing w:val="-3"/>
          <w:sz w:val="20"/>
          <w:szCs w:val="18"/>
        </w:rPr>
        <w:t>i</w:t>
      </w:r>
      <w:r w:rsidRPr="00F73BA0">
        <w:rPr>
          <w:rFonts w:ascii="Calibri" w:eastAsia="Calibri" w:hAnsi="Calibri" w:cs="Calibri"/>
          <w:spacing w:val="-5"/>
          <w:sz w:val="20"/>
          <w:szCs w:val="18"/>
        </w:rPr>
        <w:t>o</w:t>
      </w:r>
      <w:r w:rsidRPr="00F73BA0">
        <w:rPr>
          <w:rFonts w:ascii="Calibri" w:eastAsia="Calibri" w:hAnsi="Calibri" w:cs="Calibri"/>
          <w:sz w:val="20"/>
          <w:szCs w:val="18"/>
        </w:rPr>
        <w:t>n</w:t>
      </w:r>
      <w:r w:rsidRPr="00F73BA0">
        <w:rPr>
          <w:rFonts w:ascii="Calibri" w:eastAsia="Calibri" w:hAnsi="Calibri" w:cs="Calibri"/>
          <w:spacing w:val="2"/>
          <w:sz w:val="20"/>
          <w:szCs w:val="18"/>
        </w:rPr>
        <w:t xml:space="preserve"> </w:t>
      </w:r>
      <w:r w:rsidRPr="00F73BA0">
        <w:rPr>
          <w:rFonts w:ascii="Calibri" w:eastAsia="Calibri" w:hAnsi="Calibri" w:cs="Calibri"/>
          <w:spacing w:val="-4"/>
          <w:sz w:val="20"/>
          <w:szCs w:val="18"/>
        </w:rPr>
        <w:t>e</w:t>
      </w:r>
      <w:r w:rsidRPr="00F73BA0">
        <w:rPr>
          <w:rFonts w:ascii="Calibri" w:eastAsia="Calibri" w:hAnsi="Calibri" w:cs="Calibri"/>
          <w:spacing w:val="-7"/>
          <w:sz w:val="20"/>
          <w:szCs w:val="18"/>
        </w:rPr>
        <w:t>x</w:t>
      </w:r>
      <w:r w:rsidRPr="00F73BA0">
        <w:rPr>
          <w:rFonts w:ascii="Calibri" w:eastAsia="Calibri" w:hAnsi="Calibri" w:cs="Calibri"/>
          <w:spacing w:val="-5"/>
          <w:sz w:val="20"/>
          <w:szCs w:val="18"/>
        </w:rPr>
        <w:t>ch</w:t>
      </w:r>
      <w:r w:rsidRPr="00F73BA0">
        <w:rPr>
          <w:rFonts w:ascii="Calibri" w:eastAsia="Calibri" w:hAnsi="Calibri" w:cs="Calibri"/>
          <w:spacing w:val="-6"/>
          <w:sz w:val="20"/>
          <w:szCs w:val="18"/>
        </w:rPr>
        <w:t>a</w:t>
      </w:r>
      <w:r w:rsidRPr="00F73BA0">
        <w:rPr>
          <w:rFonts w:ascii="Calibri" w:eastAsia="Calibri" w:hAnsi="Calibri" w:cs="Calibri"/>
          <w:spacing w:val="-5"/>
          <w:sz w:val="20"/>
          <w:szCs w:val="18"/>
        </w:rPr>
        <w:t>n</w:t>
      </w:r>
      <w:r w:rsidRPr="00F73BA0">
        <w:rPr>
          <w:rFonts w:ascii="Calibri" w:eastAsia="Calibri" w:hAnsi="Calibri" w:cs="Calibri"/>
          <w:spacing w:val="-4"/>
          <w:sz w:val="20"/>
          <w:szCs w:val="18"/>
        </w:rPr>
        <w:t>g</w:t>
      </w:r>
      <w:r w:rsidRPr="00F73BA0">
        <w:rPr>
          <w:rFonts w:ascii="Calibri" w:eastAsia="Calibri" w:hAnsi="Calibri" w:cs="Calibri"/>
          <w:spacing w:val="-9"/>
          <w:sz w:val="20"/>
          <w:szCs w:val="18"/>
        </w:rPr>
        <w:t>e</w:t>
      </w:r>
      <w:r w:rsidRPr="00F73BA0">
        <w:rPr>
          <w:rFonts w:ascii="Calibri" w:eastAsia="Calibri" w:hAnsi="Calibri" w:cs="Calibri"/>
          <w:sz w:val="20"/>
          <w:szCs w:val="18"/>
        </w:rPr>
        <w:t>.</w:t>
      </w:r>
      <w:r w:rsidRPr="00F73BA0">
        <w:rPr>
          <w:rFonts w:ascii="Calibri" w:eastAsia="Calibri" w:hAnsi="Calibri" w:cs="Calibri"/>
          <w:spacing w:val="36"/>
          <w:sz w:val="20"/>
          <w:szCs w:val="18"/>
        </w:rPr>
        <w:t xml:space="preserve"> </w:t>
      </w:r>
      <w:r w:rsidRPr="00F73BA0">
        <w:rPr>
          <w:rFonts w:ascii="Calibri" w:eastAsia="Calibri" w:hAnsi="Calibri" w:cs="Calibri"/>
          <w:spacing w:val="-2"/>
          <w:sz w:val="20"/>
          <w:szCs w:val="18"/>
        </w:rPr>
        <w:t>T</w:t>
      </w:r>
      <w:r w:rsidRPr="00F73BA0">
        <w:rPr>
          <w:rFonts w:ascii="Calibri" w:eastAsia="Calibri" w:hAnsi="Calibri" w:cs="Calibri"/>
          <w:spacing w:val="-5"/>
          <w:sz w:val="20"/>
          <w:szCs w:val="18"/>
        </w:rPr>
        <w:t>h</w:t>
      </w:r>
      <w:r w:rsidRPr="00F73BA0">
        <w:rPr>
          <w:rFonts w:ascii="Calibri" w:eastAsia="Calibri" w:hAnsi="Calibri" w:cs="Calibri"/>
          <w:sz w:val="20"/>
          <w:szCs w:val="18"/>
        </w:rPr>
        <w:t>e</w:t>
      </w:r>
      <w:r w:rsidRPr="00F73BA0">
        <w:rPr>
          <w:rFonts w:ascii="Calibri" w:eastAsia="Calibri" w:hAnsi="Calibri" w:cs="Calibri"/>
          <w:spacing w:val="-9"/>
          <w:sz w:val="20"/>
          <w:szCs w:val="18"/>
        </w:rPr>
        <w:t xml:space="preserve"> </w:t>
      </w:r>
      <w:r w:rsidRPr="00F73BA0">
        <w:rPr>
          <w:rFonts w:ascii="Calibri" w:eastAsia="Calibri" w:hAnsi="Calibri" w:cs="Calibri"/>
          <w:spacing w:val="-7"/>
          <w:sz w:val="20"/>
          <w:szCs w:val="18"/>
        </w:rPr>
        <w:t>U</w:t>
      </w:r>
      <w:r w:rsidRPr="00F73BA0">
        <w:rPr>
          <w:rFonts w:ascii="Calibri" w:eastAsia="Calibri" w:hAnsi="Calibri" w:cs="Calibri"/>
          <w:spacing w:val="-5"/>
          <w:sz w:val="20"/>
          <w:szCs w:val="18"/>
        </w:rPr>
        <w:t>n</w:t>
      </w:r>
      <w:r w:rsidRPr="00F73BA0">
        <w:rPr>
          <w:rFonts w:ascii="Calibri" w:eastAsia="Calibri" w:hAnsi="Calibri" w:cs="Calibri"/>
          <w:spacing w:val="-3"/>
          <w:sz w:val="20"/>
          <w:szCs w:val="18"/>
        </w:rPr>
        <w:t>it</w:t>
      </w:r>
      <w:r w:rsidRPr="00F73BA0">
        <w:rPr>
          <w:rFonts w:ascii="Calibri" w:eastAsia="Calibri" w:hAnsi="Calibri" w:cs="Calibri"/>
          <w:spacing w:val="-4"/>
          <w:sz w:val="20"/>
          <w:szCs w:val="18"/>
        </w:rPr>
        <w:t>e</w:t>
      </w:r>
      <w:r w:rsidRPr="00F73BA0">
        <w:rPr>
          <w:rFonts w:ascii="Calibri" w:eastAsia="Calibri" w:hAnsi="Calibri" w:cs="Calibri"/>
          <w:sz w:val="20"/>
          <w:szCs w:val="18"/>
        </w:rPr>
        <w:t>d</w:t>
      </w:r>
      <w:r w:rsidRPr="00F73BA0">
        <w:rPr>
          <w:rFonts w:ascii="Calibri" w:eastAsia="Calibri" w:hAnsi="Calibri" w:cs="Calibri"/>
          <w:spacing w:val="-7"/>
          <w:sz w:val="20"/>
          <w:szCs w:val="18"/>
        </w:rPr>
        <w:t xml:space="preserve"> S</w:t>
      </w:r>
      <w:r w:rsidRPr="00F73BA0">
        <w:rPr>
          <w:rFonts w:ascii="Calibri" w:eastAsia="Calibri" w:hAnsi="Calibri" w:cs="Calibri"/>
          <w:spacing w:val="-8"/>
          <w:sz w:val="20"/>
          <w:szCs w:val="18"/>
        </w:rPr>
        <w:t>t</w:t>
      </w:r>
      <w:r w:rsidRPr="00F73BA0">
        <w:rPr>
          <w:rFonts w:ascii="Calibri" w:eastAsia="Calibri" w:hAnsi="Calibri" w:cs="Calibri"/>
          <w:spacing w:val="-6"/>
          <w:sz w:val="20"/>
          <w:szCs w:val="18"/>
        </w:rPr>
        <w:t>a</w:t>
      </w:r>
      <w:r w:rsidRPr="00F73BA0">
        <w:rPr>
          <w:rFonts w:ascii="Calibri" w:eastAsia="Calibri" w:hAnsi="Calibri" w:cs="Calibri"/>
          <w:spacing w:val="-3"/>
          <w:sz w:val="20"/>
          <w:szCs w:val="18"/>
        </w:rPr>
        <w:t>t</w:t>
      </w:r>
      <w:r w:rsidRPr="00F73BA0">
        <w:rPr>
          <w:rFonts w:ascii="Calibri" w:eastAsia="Calibri" w:hAnsi="Calibri" w:cs="Calibri"/>
          <w:spacing w:val="-4"/>
          <w:sz w:val="20"/>
          <w:szCs w:val="18"/>
        </w:rPr>
        <w:t>e</w:t>
      </w:r>
      <w:r w:rsidRPr="00F73BA0">
        <w:rPr>
          <w:rFonts w:ascii="Calibri" w:eastAsia="Calibri" w:hAnsi="Calibri" w:cs="Calibri"/>
          <w:sz w:val="20"/>
          <w:szCs w:val="18"/>
        </w:rPr>
        <w:t>s</w:t>
      </w:r>
      <w:r w:rsidRPr="00F73BA0">
        <w:rPr>
          <w:rFonts w:ascii="Calibri" w:eastAsia="Calibri" w:hAnsi="Calibri" w:cs="Calibri"/>
          <w:spacing w:val="-2"/>
          <w:sz w:val="20"/>
          <w:szCs w:val="18"/>
        </w:rPr>
        <w:t xml:space="preserve"> </w:t>
      </w:r>
      <w:r w:rsidRPr="00F73BA0">
        <w:rPr>
          <w:rFonts w:ascii="Calibri" w:eastAsia="Calibri" w:hAnsi="Calibri" w:cs="Calibri"/>
          <w:spacing w:val="-5"/>
          <w:w w:val="101"/>
          <w:sz w:val="20"/>
          <w:szCs w:val="18"/>
        </w:rPr>
        <w:t>Go</w:t>
      </w:r>
      <w:r w:rsidRPr="00F73BA0">
        <w:rPr>
          <w:rFonts w:ascii="Calibri" w:eastAsia="Calibri" w:hAnsi="Calibri" w:cs="Calibri"/>
          <w:spacing w:val="-6"/>
          <w:w w:val="101"/>
          <w:sz w:val="20"/>
          <w:szCs w:val="18"/>
        </w:rPr>
        <w:t>v</w:t>
      </w:r>
      <w:r w:rsidRPr="00F73BA0">
        <w:rPr>
          <w:rFonts w:ascii="Calibri" w:eastAsia="Calibri" w:hAnsi="Calibri" w:cs="Calibri"/>
          <w:spacing w:val="-4"/>
          <w:w w:val="101"/>
          <w:sz w:val="20"/>
          <w:szCs w:val="18"/>
        </w:rPr>
        <w:t>e</w:t>
      </w:r>
      <w:r w:rsidRPr="00F73BA0">
        <w:rPr>
          <w:rFonts w:ascii="Calibri" w:eastAsia="Calibri" w:hAnsi="Calibri" w:cs="Calibri"/>
          <w:spacing w:val="-6"/>
          <w:w w:val="101"/>
          <w:sz w:val="20"/>
          <w:szCs w:val="18"/>
        </w:rPr>
        <w:t>r</w:t>
      </w:r>
      <w:r w:rsidRPr="00F73BA0">
        <w:rPr>
          <w:rFonts w:ascii="Calibri" w:eastAsia="Calibri" w:hAnsi="Calibri" w:cs="Calibri"/>
          <w:spacing w:val="-5"/>
          <w:w w:val="101"/>
          <w:sz w:val="20"/>
          <w:szCs w:val="18"/>
        </w:rPr>
        <w:t>n</w:t>
      </w:r>
      <w:r w:rsidRPr="00F73BA0">
        <w:rPr>
          <w:rFonts w:ascii="Calibri" w:eastAsia="Calibri" w:hAnsi="Calibri" w:cs="Calibri"/>
          <w:spacing w:val="-7"/>
          <w:w w:val="101"/>
          <w:sz w:val="20"/>
          <w:szCs w:val="18"/>
        </w:rPr>
        <w:t>m</w:t>
      </w:r>
      <w:r w:rsidRPr="00F73BA0">
        <w:rPr>
          <w:rFonts w:ascii="Calibri" w:eastAsia="Calibri" w:hAnsi="Calibri" w:cs="Calibri"/>
          <w:spacing w:val="-4"/>
          <w:w w:val="101"/>
          <w:sz w:val="20"/>
          <w:szCs w:val="18"/>
        </w:rPr>
        <w:t>e</w:t>
      </w:r>
      <w:r w:rsidRPr="00F73BA0">
        <w:rPr>
          <w:rFonts w:ascii="Calibri" w:eastAsia="Calibri" w:hAnsi="Calibri" w:cs="Calibri"/>
          <w:spacing w:val="-9"/>
          <w:w w:val="101"/>
          <w:sz w:val="20"/>
          <w:szCs w:val="18"/>
        </w:rPr>
        <w:t>n</w:t>
      </w:r>
      <w:r w:rsidRPr="00F73BA0">
        <w:rPr>
          <w:rFonts w:ascii="Calibri" w:eastAsia="Calibri" w:hAnsi="Calibri" w:cs="Calibri"/>
          <w:w w:val="101"/>
          <w:sz w:val="20"/>
          <w:szCs w:val="18"/>
        </w:rPr>
        <w:t xml:space="preserve">t </w:t>
      </w:r>
      <w:r w:rsidRPr="00F73BA0">
        <w:rPr>
          <w:rFonts w:ascii="Calibri" w:eastAsia="Calibri" w:hAnsi="Calibri" w:cs="Calibri"/>
          <w:spacing w:val="-6"/>
          <w:sz w:val="20"/>
          <w:szCs w:val="18"/>
        </w:rPr>
        <w:t>a</w:t>
      </w:r>
      <w:r w:rsidRPr="00F73BA0">
        <w:rPr>
          <w:rFonts w:ascii="Calibri" w:eastAsia="Calibri" w:hAnsi="Calibri" w:cs="Calibri"/>
          <w:spacing w:val="-4"/>
          <w:sz w:val="20"/>
          <w:szCs w:val="18"/>
        </w:rPr>
        <w:t>ss</w:t>
      </w:r>
      <w:r w:rsidRPr="00F73BA0">
        <w:rPr>
          <w:rFonts w:ascii="Calibri" w:eastAsia="Calibri" w:hAnsi="Calibri" w:cs="Calibri"/>
          <w:spacing w:val="-5"/>
          <w:sz w:val="20"/>
          <w:szCs w:val="18"/>
        </w:rPr>
        <w:t>u</w:t>
      </w:r>
      <w:r w:rsidRPr="00F73BA0">
        <w:rPr>
          <w:rFonts w:ascii="Calibri" w:eastAsia="Calibri" w:hAnsi="Calibri" w:cs="Calibri"/>
          <w:spacing w:val="-7"/>
          <w:sz w:val="20"/>
          <w:szCs w:val="18"/>
        </w:rPr>
        <w:t>m</w:t>
      </w:r>
      <w:r w:rsidRPr="00F73BA0">
        <w:rPr>
          <w:rFonts w:ascii="Calibri" w:eastAsia="Calibri" w:hAnsi="Calibri" w:cs="Calibri"/>
          <w:spacing w:val="-4"/>
          <w:sz w:val="20"/>
          <w:szCs w:val="18"/>
        </w:rPr>
        <w:t>e</w:t>
      </w:r>
      <w:r w:rsidRPr="00F73BA0">
        <w:rPr>
          <w:rFonts w:ascii="Calibri" w:eastAsia="Calibri" w:hAnsi="Calibri" w:cs="Calibri"/>
          <w:sz w:val="20"/>
          <w:szCs w:val="18"/>
        </w:rPr>
        <w:t>s</w:t>
      </w:r>
      <w:r w:rsidRPr="00F73BA0">
        <w:rPr>
          <w:rFonts w:ascii="Calibri" w:eastAsia="Calibri" w:hAnsi="Calibri" w:cs="Calibri"/>
          <w:spacing w:val="-1"/>
          <w:sz w:val="20"/>
          <w:szCs w:val="18"/>
        </w:rPr>
        <w:t xml:space="preserve"> </w:t>
      </w:r>
      <w:r w:rsidRPr="00F73BA0">
        <w:rPr>
          <w:rFonts w:ascii="Calibri" w:eastAsia="Calibri" w:hAnsi="Calibri" w:cs="Calibri"/>
          <w:spacing w:val="-5"/>
          <w:sz w:val="20"/>
          <w:szCs w:val="18"/>
        </w:rPr>
        <w:t>n</w:t>
      </w:r>
      <w:r w:rsidRPr="00F73BA0">
        <w:rPr>
          <w:rFonts w:ascii="Calibri" w:eastAsia="Calibri" w:hAnsi="Calibri" w:cs="Calibri"/>
          <w:sz w:val="20"/>
          <w:szCs w:val="18"/>
        </w:rPr>
        <w:t>o</w:t>
      </w:r>
      <w:r w:rsidRPr="00F73BA0">
        <w:rPr>
          <w:rFonts w:ascii="Calibri" w:eastAsia="Calibri" w:hAnsi="Calibri" w:cs="Calibri"/>
          <w:spacing w:val="-10"/>
          <w:sz w:val="20"/>
          <w:szCs w:val="18"/>
        </w:rPr>
        <w:t xml:space="preserve"> </w:t>
      </w:r>
      <w:r w:rsidRPr="00F73BA0">
        <w:rPr>
          <w:rFonts w:ascii="Calibri" w:eastAsia="Calibri" w:hAnsi="Calibri" w:cs="Calibri"/>
          <w:spacing w:val="-3"/>
          <w:sz w:val="20"/>
          <w:szCs w:val="18"/>
        </w:rPr>
        <w:t>li</w:t>
      </w:r>
      <w:r w:rsidRPr="00F73BA0">
        <w:rPr>
          <w:rFonts w:ascii="Calibri" w:eastAsia="Calibri" w:hAnsi="Calibri" w:cs="Calibri"/>
          <w:spacing w:val="-6"/>
          <w:sz w:val="20"/>
          <w:szCs w:val="18"/>
        </w:rPr>
        <w:t>a</w:t>
      </w:r>
      <w:r w:rsidRPr="00F73BA0">
        <w:rPr>
          <w:rFonts w:ascii="Calibri" w:eastAsia="Calibri" w:hAnsi="Calibri" w:cs="Calibri"/>
          <w:spacing w:val="-5"/>
          <w:sz w:val="20"/>
          <w:szCs w:val="18"/>
        </w:rPr>
        <w:t>b</w:t>
      </w:r>
      <w:r w:rsidRPr="00F73BA0">
        <w:rPr>
          <w:rFonts w:ascii="Calibri" w:eastAsia="Calibri" w:hAnsi="Calibri" w:cs="Calibri"/>
          <w:spacing w:val="-3"/>
          <w:sz w:val="20"/>
          <w:szCs w:val="18"/>
        </w:rPr>
        <w:t>i</w:t>
      </w:r>
      <w:r w:rsidRPr="00F73BA0">
        <w:rPr>
          <w:rFonts w:ascii="Calibri" w:eastAsia="Calibri" w:hAnsi="Calibri" w:cs="Calibri"/>
          <w:spacing w:val="-8"/>
          <w:sz w:val="20"/>
          <w:szCs w:val="18"/>
        </w:rPr>
        <w:t>l</w:t>
      </w:r>
      <w:r w:rsidRPr="00F73BA0">
        <w:rPr>
          <w:rFonts w:ascii="Calibri" w:eastAsia="Calibri" w:hAnsi="Calibri" w:cs="Calibri"/>
          <w:spacing w:val="-3"/>
          <w:sz w:val="20"/>
          <w:szCs w:val="18"/>
        </w:rPr>
        <w:t>it</w:t>
      </w:r>
      <w:r w:rsidRPr="00F73BA0">
        <w:rPr>
          <w:rFonts w:ascii="Calibri" w:eastAsia="Calibri" w:hAnsi="Calibri" w:cs="Calibri"/>
          <w:sz w:val="20"/>
          <w:szCs w:val="18"/>
        </w:rPr>
        <w:t>y</w:t>
      </w:r>
      <w:r w:rsidRPr="00F73BA0">
        <w:rPr>
          <w:rFonts w:ascii="Calibri" w:eastAsia="Calibri" w:hAnsi="Calibri" w:cs="Calibri"/>
          <w:spacing w:val="-8"/>
          <w:sz w:val="20"/>
          <w:szCs w:val="18"/>
        </w:rPr>
        <w:t xml:space="preserve"> </w:t>
      </w:r>
      <w:r w:rsidRPr="00F73BA0">
        <w:rPr>
          <w:rFonts w:ascii="Calibri" w:eastAsia="Calibri" w:hAnsi="Calibri" w:cs="Calibri"/>
          <w:spacing w:val="-3"/>
          <w:sz w:val="20"/>
          <w:szCs w:val="18"/>
        </w:rPr>
        <w:t>f</w:t>
      </w:r>
      <w:r w:rsidRPr="00F73BA0">
        <w:rPr>
          <w:rFonts w:ascii="Calibri" w:eastAsia="Calibri" w:hAnsi="Calibri" w:cs="Calibri"/>
          <w:spacing w:val="-5"/>
          <w:sz w:val="20"/>
          <w:szCs w:val="18"/>
        </w:rPr>
        <w:t>o</w:t>
      </w:r>
      <w:r w:rsidRPr="00F73BA0">
        <w:rPr>
          <w:rFonts w:ascii="Calibri" w:eastAsia="Calibri" w:hAnsi="Calibri" w:cs="Calibri"/>
          <w:sz w:val="20"/>
          <w:szCs w:val="18"/>
        </w:rPr>
        <w:t>r</w:t>
      </w:r>
      <w:r w:rsidRPr="00F73BA0">
        <w:rPr>
          <w:rFonts w:ascii="Calibri" w:eastAsia="Calibri" w:hAnsi="Calibri" w:cs="Calibri"/>
          <w:spacing w:val="-6"/>
          <w:sz w:val="20"/>
          <w:szCs w:val="18"/>
        </w:rPr>
        <w:t xml:space="preserve"> </w:t>
      </w:r>
      <w:r>
        <w:rPr>
          <w:rFonts w:ascii="Calibri" w:eastAsia="Calibri" w:hAnsi="Calibri" w:cs="Calibri"/>
          <w:spacing w:val="-3"/>
          <w:sz w:val="20"/>
          <w:szCs w:val="18"/>
        </w:rPr>
        <w:t>the</w:t>
      </w:r>
      <w:r w:rsidRPr="00F73BA0">
        <w:rPr>
          <w:rFonts w:ascii="Calibri" w:eastAsia="Calibri" w:hAnsi="Calibri" w:cs="Calibri"/>
          <w:spacing w:val="-9"/>
          <w:sz w:val="20"/>
          <w:szCs w:val="18"/>
        </w:rPr>
        <w:t xml:space="preserve"> </w:t>
      </w:r>
      <w:r w:rsidRPr="00F73BA0">
        <w:rPr>
          <w:rFonts w:ascii="Calibri" w:eastAsia="Calibri" w:hAnsi="Calibri" w:cs="Calibri"/>
          <w:spacing w:val="-5"/>
          <w:sz w:val="20"/>
          <w:szCs w:val="18"/>
        </w:rPr>
        <w:t>con</w:t>
      </w:r>
      <w:r w:rsidRPr="00F73BA0">
        <w:rPr>
          <w:rFonts w:ascii="Calibri" w:eastAsia="Calibri" w:hAnsi="Calibri" w:cs="Calibri"/>
          <w:spacing w:val="-3"/>
          <w:sz w:val="20"/>
          <w:szCs w:val="18"/>
        </w:rPr>
        <w:t>t</w:t>
      </w:r>
      <w:r w:rsidRPr="00F73BA0">
        <w:rPr>
          <w:rFonts w:ascii="Calibri" w:eastAsia="Calibri" w:hAnsi="Calibri" w:cs="Calibri"/>
          <w:spacing w:val="-4"/>
          <w:sz w:val="20"/>
          <w:szCs w:val="18"/>
        </w:rPr>
        <w:t>e</w:t>
      </w:r>
      <w:r w:rsidRPr="00F73BA0">
        <w:rPr>
          <w:rFonts w:ascii="Calibri" w:eastAsia="Calibri" w:hAnsi="Calibri" w:cs="Calibri"/>
          <w:spacing w:val="-9"/>
          <w:sz w:val="20"/>
          <w:szCs w:val="18"/>
        </w:rPr>
        <w:t>n</w:t>
      </w:r>
      <w:r w:rsidRPr="00F73BA0">
        <w:rPr>
          <w:rFonts w:ascii="Calibri" w:eastAsia="Calibri" w:hAnsi="Calibri" w:cs="Calibri"/>
          <w:spacing w:val="-3"/>
          <w:sz w:val="20"/>
          <w:szCs w:val="18"/>
        </w:rPr>
        <w:t>t</w:t>
      </w:r>
      <w:r w:rsidRPr="00F73BA0">
        <w:rPr>
          <w:rFonts w:ascii="Calibri" w:eastAsia="Calibri" w:hAnsi="Calibri" w:cs="Calibri"/>
          <w:sz w:val="20"/>
          <w:szCs w:val="18"/>
        </w:rPr>
        <w:t>s</w:t>
      </w:r>
      <w:r w:rsidRPr="00F73BA0">
        <w:rPr>
          <w:rFonts w:ascii="Calibri" w:eastAsia="Calibri" w:hAnsi="Calibri" w:cs="Calibri"/>
          <w:spacing w:val="-1"/>
          <w:sz w:val="20"/>
          <w:szCs w:val="18"/>
        </w:rPr>
        <w:t xml:space="preserve"> </w:t>
      </w:r>
      <w:r w:rsidRPr="00F73BA0">
        <w:rPr>
          <w:rFonts w:ascii="Calibri" w:eastAsia="Calibri" w:hAnsi="Calibri" w:cs="Calibri"/>
          <w:spacing w:val="-5"/>
          <w:sz w:val="20"/>
          <w:szCs w:val="18"/>
        </w:rPr>
        <w:t>o</w:t>
      </w:r>
      <w:r w:rsidRPr="00F73BA0">
        <w:rPr>
          <w:rFonts w:ascii="Calibri" w:eastAsia="Calibri" w:hAnsi="Calibri" w:cs="Calibri"/>
          <w:sz w:val="20"/>
          <w:szCs w:val="18"/>
        </w:rPr>
        <w:t>r</w:t>
      </w:r>
      <w:r w:rsidRPr="00F73BA0">
        <w:rPr>
          <w:rFonts w:ascii="Calibri" w:eastAsia="Calibri" w:hAnsi="Calibri" w:cs="Calibri"/>
          <w:spacing w:val="-11"/>
          <w:sz w:val="20"/>
          <w:szCs w:val="18"/>
        </w:rPr>
        <w:t xml:space="preserve"> </w:t>
      </w:r>
      <w:r w:rsidRPr="00F73BA0">
        <w:rPr>
          <w:rFonts w:ascii="Calibri" w:eastAsia="Calibri" w:hAnsi="Calibri" w:cs="Calibri"/>
          <w:spacing w:val="-5"/>
          <w:sz w:val="20"/>
          <w:szCs w:val="18"/>
        </w:rPr>
        <w:t>u</w:t>
      </w:r>
      <w:r w:rsidRPr="00F73BA0">
        <w:rPr>
          <w:rFonts w:ascii="Calibri" w:eastAsia="Calibri" w:hAnsi="Calibri" w:cs="Calibri"/>
          <w:spacing w:val="-4"/>
          <w:sz w:val="20"/>
          <w:szCs w:val="18"/>
        </w:rPr>
        <w:t>s</w:t>
      </w:r>
      <w:r w:rsidRPr="00F73BA0">
        <w:rPr>
          <w:rFonts w:ascii="Calibri" w:eastAsia="Calibri" w:hAnsi="Calibri" w:cs="Calibri"/>
          <w:sz w:val="20"/>
          <w:szCs w:val="18"/>
        </w:rPr>
        <w:t>e</w:t>
      </w:r>
      <w:r w:rsidRPr="00F73BA0">
        <w:rPr>
          <w:rFonts w:ascii="Calibri" w:eastAsia="Calibri" w:hAnsi="Calibri" w:cs="Calibri"/>
          <w:spacing w:val="-8"/>
          <w:sz w:val="20"/>
          <w:szCs w:val="18"/>
        </w:rPr>
        <w:t xml:space="preserve"> </w:t>
      </w:r>
      <w:r w:rsidRPr="00F73BA0">
        <w:rPr>
          <w:rFonts w:ascii="Calibri" w:eastAsia="Calibri" w:hAnsi="Calibri" w:cs="Calibri"/>
          <w:spacing w:val="-3"/>
          <w:w w:val="101"/>
          <w:sz w:val="20"/>
          <w:szCs w:val="18"/>
        </w:rPr>
        <w:t>t</w:t>
      </w:r>
      <w:r w:rsidRPr="00F73BA0">
        <w:rPr>
          <w:rFonts w:ascii="Calibri" w:eastAsia="Calibri" w:hAnsi="Calibri" w:cs="Calibri"/>
          <w:spacing w:val="-5"/>
          <w:w w:val="101"/>
          <w:sz w:val="20"/>
          <w:szCs w:val="18"/>
        </w:rPr>
        <w:t>h</w:t>
      </w:r>
      <w:r w:rsidRPr="00F73BA0">
        <w:rPr>
          <w:rFonts w:ascii="Calibri" w:eastAsia="Calibri" w:hAnsi="Calibri" w:cs="Calibri"/>
          <w:spacing w:val="-4"/>
          <w:w w:val="101"/>
          <w:sz w:val="20"/>
          <w:szCs w:val="18"/>
        </w:rPr>
        <w:t>e</w:t>
      </w:r>
      <w:r w:rsidRPr="00F73BA0">
        <w:rPr>
          <w:rFonts w:ascii="Calibri" w:eastAsia="Calibri" w:hAnsi="Calibri" w:cs="Calibri"/>
          <w:spacing w:val="-6"/>
          <w:w w:val="101"/>
          <w:sz w:val="20"/>
          <w:szCs w:val="18"/>
        </w:rPr>
        <w:t>r</w:t>
      </w:r>
      <w:r w:rsidRPr="00F73BA0">
        <w:rPr>
          <w:rFonts w:ascii="Calibri" w:eastAsia="Calibri" w:hAnsi="Calibri" w:cs="Calibri"/>
          <w:spacing w:val="-4"/>
          <w:w w:val="101"/>
          <w:sz w:val="20"/>
          <w:szCs w:val="18"/>
        </w:rPr>
        <w:t>e</w:t>
      </w:r>
      <w:r w:rsidRPr="00F73BA0">
        <w:rPr>
          <w:rFonts w:ascii="Calibri" w:eastAsia="Calibri" w:hAnsi="Calibri" w:cs="Calibri"/>
          <w:spacing w:val="-5"/>
          <w:w w:val="101"/>
          <w:sz w:val="20"/>
          <w:szCs w:val="18"/>
        </w:rPr>
        <w:t>o</w:t>
      </w:r>
      <w:r w:rsidRPr="00F73BA0">
        <w:rPr>
          <w:rFonts w:ascii="Calibri" w:eastAsia="Calibri" w:hAnsi="Calibri" w:cs="Calibri"/>
          <w:spacing w:val="-8"/>
          <w:w w:val="101"/>
          <w:sz w:val="20"/>
          <w:szCs w:val="18"/>
        </w:rPr>
        <w:t>f</w:t>
      </w:r>
      <w:r w:rsidRPr="00F73BA0">
        <w:rPr>
          <w:rFonts w:ascii="Calibri" w:eastAsia="Calibri" w:hAnsi="Calibri" w:cs="Calibri"/>
          <w:w w:val="101"/>
          <w:sz w:val="20"/>
          <w:szCs w:val="18"/>
        </w:rPr>
        <w:t>.</w:t>
      </w:r>
    </w:p>
    <w:p w14:paraId="0A24685A" w14:textId="77777777" w:rsidR="003D12D5" w:rsidRDefault="003D12D5" w:rsidP="003D12D5">
      <w:pPr>
        <w:tabs>
          <w:tab w:val="left" w:pos="8640"/>
        </w:tabs>
        <w:spacing w:line="254" w:lineRule="auto"/>
        <w:ind w:left="720" w:right="1080"/>
        <w:rPr>
          <w:rFonts w:ascii="Calibri" w:eastAsia="Calibri" w:hAnsi="Calibri" w:cs="Calibri"/>
          <w:w w:val="101"/>
          <w:sz w:val="20"/>
          <w:szCs w:val="18"/>
        </w:rPr>
      </w:pPr>
    </w:p>
    <w:p w14:paraId="31C40D27" w14:textId="77777777" w:rsidR="00F666B2" w:rsidRDefault="003D12D5" w:rsidP="00F666B2">
      <w:pPr>
        <w:tabs>
          <w:tab w:val="left" w:pos="8640"/>
        </w:tabs>
        <w:spacing w:line="254" w:lineRule="auto"/>
        <w:ind w:left="720" w:right="1080"/>
        <w:rPr>
          <w:rFonts w:ascii="Calibri" w:eastAsia="Calibri" w:hAnsi="Calibri" w:cs="Calibri"/>
          <w:sz w:val="20"/>
          <w:szCs w:val="18"/>
        </w:rPr>
      </w:pPr>
      <w:r w:rsidRPr="00B73C4D">
        <w:rPr>
          <w:rFonts w:ascii="Calibri" w:eastAsia="Calibri" w:hAnsi="Calibri" w:cs="Calibri"/>
          <w:sz w:val="20"/>
          <w:szCs w:val="18"/>
        </w:rPr>
        <w:t>The United States Government does not endorse produc</w:t>
      </w:r>
      <w:r>
        <w:rPr>
          <w:rFonts w:ascii="Calibri" w:eastAsia="Calibri" w:hAnsi="Calibri" w:cs="Calibri"/>
          <w:sz w:val="20"/>
          <w:szCs w:val="18"/>
        </w:rPr>
        <w:t>ts or manufacturers</w:t>
      </w:r>
      <w:r w:rsidR="000E6D0F">
        <w:rPr>
          <w:rFonts w:ascii="Calibri" w:eastAsia="Calibri" w:hAnsi="Calibri" w:cs="Calibri"/>
          <w:sz w:val="20"/>
          <w:szCs w:val="18"/>
        </w:rPr>
        <w:t xml:space="preserve">. </w:t>
      </w:r>
      <w:r>
        <w:rPr>
          <w:rFonts w:ascii="Calibri" w:eastAsia="Calibri" w:hAnsi="Calibri" w:cs="Calibri"/>
          <w:sz w:val="20"/>
          <w:szCs w:val="18"/>
        </w:rPr>
        <w:t>Trade</w:t>
      </w:r>
      <w:r w:rsidRPr="00B73C4D">
        <w:rPr>
          <w:rFonts w:ascii="Calibri" w:eastAsia="Calibri" w:hAnsi="Calibri" w:cs="Calibri"/>
          <w:sz w:val="20"/>
          <w:szCs w:val="18"/>
        </w:rPr>
        <w:t xml:space="preserve"> or manufacturers’ names appear herein </w:t>
      </w:r>
      <w:r>
        <w:rPr>
          <w:rFonts w:ascii="Calibri" w:eastAsia="Calibri" w:hAnsi="Calibri" w:cs="Calibri"/>
          <w:sz w:val="20"/>
          <w:szCs w:val="18"/>
        </w:rPr>
        <w:t>solely</w:t>
      </w:r>
      <w:r w:rsidRPr="00B73C4D">
        <w:rPr>
          <w:rFonts w:ascii="Calibri" w:eastAsia="Calibri" w:hAnsi="Calibri" w:cs="Calibri"/>
          <w:sz w:val="20"/>
          <w:szCs w:val="18"/>
        </w:rPr>
        <w:t xml:space="preserve"> because they are considered essential to the objective of this </w:t>
      </w:r>
      <w:r>
        <w:rPr>
          <w:rFonts w:ascii="Calibri" w:eastAsia="Calibri" w:hAnsi="Calibri" w:cs="Calibri"/>
          <w:sz w:val="20"/>
          <w:szCs w:val="18"/>
        </w:rPr>
        <w:t>report</w:t>
      </w:r>
      <w:r w:rsidRPr="00B73C4D">
        <w:rPr>
          <w:rFonts w:ascii="Calibri" w:eastAsia="Calibri" w:hAnsi="Calibri" w:cs="Calibri"/>
          <w:sz w:val="20"/>
          <w:szCs w:val="18"/>
        </w:rPr>
        <w:t>.</w:t>
      </w:r>
    </w:p>
    <w:p w14:paraId="49395D72" w14:textId="77777777" w:rsidR="003D12D5" w:rsidRDefault="003D12D5" w:rsidP="00F666B2">
      <w:pPr>
        <w:tabs>
          <w:tab w:val="left" w:pos="8640"/>
        </w:tabs>
        <w:spacing w:line="254" w:lineRule="auto"/>
        <w:ind w:left="720" w:right="1080"/>
      </w:pPr>
      <w:r>
        <w:br w:type="page"/>
      </w:r>
    </w:p>
    <w:tbl>
      <w:tblPr>
        <w:tblW w:w="10714" w:type="dxa"/>
        <w:tblInd w:w="-5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20" w:type="dxa"/>
          <w:right w:w="120" w:type="dxa"/>
        </w:tblCellMar>
        <w:tblLook w:val="0000" w:firstRow="0" w:lastRow="0" w:firstColumn="0" w:lastColumn="0" w:noHBand="0" w:noVBand="0"/>
        <w:tblCaption w:val="Report Documentation Page"/>
        <w:tblDescription w:val="This shows Standard Form 298. Thie fields in this form provide information to help libraries catalog the report."/>
      </w:tblPr>
      <w:tblGrid>
        <w:gridCol w:w="2678"/>
        <w:gridCol w:w="893"/>
        <w:gridCol w:w="1785"/>
        <w:gridCol w:w="1786"/>
        <w:gridCol w:w="634"/>
        <w:gridCol w:w="258"/>
        <w:gridCol w:w="2680"/>
      </w:tblGrid>
      <w:tr w:rsidR="003D12D5" w14:paraId="63CA338A" w14:textId="77777777" w:rsidTr="003D12D5">
        <w:tc>
          <w:tcPr>
            <w:tcW w:w="7142" w:type="dxa"/>
            <w:gridSpan w:val="4"/>
          </w:tcPr>
          <w:p w14:paraId="38C2B4CF" w14:textId="77777777" w:rsidR="003D12D5" w:rsidRPr="003A20F3" w:rsidRDefault="003D12D5" w:rsidP="003D12D5">
            <w:pPr>
              <w:rPr>
                <w:rFonts w:ascii="Calibri" w:hAnsi="Calibri" w:cs="Arial"/>
                <w:b/>
                <w:sz w:val="32"/>
                <w:szCs w:val="32"/>
              </w:rPr>
            </w:pPr>
            <w:r w:rsidRPr="003A20F3">
              <w:rPr>
                <w:rFonts w:ascii="Calibri" w:hAnsi="Calibri" w:cs="Arial"/>
                <w:b/>
                <w:sz w:val="32"/>
                <w:szCs w:val="32"/>
              </w:rPr>
              <w:lastRenderedPageBreak/>
              <w:t>REPORT DOCUMENTATION PAGE</w:t>
            </w:r>
          </w:p>
        </w:tc>
        <w:tc>
          <w:tcPr>
            <w:tcW w:w="3572" w:type="dxa"/>
            <w:gridSpan w:val="3"/>
          </w:tcPr>
          <w:p w14:paraId="209F2D3D" w14:textId="77777777" w:rsidR="003D12D5" w:rsidRPr="003A20F3" w:rsidRDefault="003D12D5" w:rsidP="003D12D5">
            <w:pPr>
              <w:pStyle w:val="NoSpacing"/>
              <w:jc w:val="center"/>
              <w:rPr>
                <w:i/>
                <w:sz w:val="20"/>
                <w:szCs w:val="20"/>
              </w:rPr>
            </w:pPr>
            <w:r w:rsidRPr="003A20F3">
              <w:rPr>
                <w:i/>
                <w:sz w:val="20"/>
                <w:szCs w:val="20"/>
              </w:rPr>
              <w:t>Form Approved</w:t>
            </w:r>
          </w:p>
          <w:p w14:paraId="15972DF1" w14:textId="77777777" w:rsidR="003D12D5" w:rsidRPr="003A20F3" w:rsidRDefault="003D12D5" w:rsidP="003D12D5">
            <w:pPr>
              <w:pStyle w:val="NoSpacing"/>
              <w:jc w:val="center"/>
            </w:pPr>
            <w:r w:rsidRPr="003A20F3">
              <w:rPr>
                <w:i/>
                <w:sz w:val="20"/>
                <w:szCs w:val="20"/>
              </w:rPr>
              <w:t>OMB No. 0704-0188</w:t>
            </w:r>
          </w:p>
        </w:tc>
      </w:tr>
      <w:tr w:rsidR="003D12D5" w14:paraId="23BE3F7C" w14:textId="77777777" w:rsidTr="003D12D5">
        <w:tc>
          <w:tcPr>
            <w:tcW w:w="10714" w:type="dxa"/>
            <w:gridSpan w:val="7"/>
          </w:tcPr>
          <w:p w14:paraId="5F282FCA" w14:textId="77777777" w:rsidR="003D12D5" w:rsidRPr="003A20F3" w:rsidRDefault="003D12D5" w:rsidP="003D12D5">
            <w:pPr>
              <w:tabs>
                <w:tab w:val="left" w:pos="-720"/>
              </w:tabs>
              <w:suppressAutoHyphens/>
              <w:spacing w:before="90" w:line="180" w:lineRule="auto"/>
              <w:rPr>
                <w:rFonts w:ascii="Calibri" w:hAnsi="Calibri" w:cs="Arial"/>
                <w:sz w:val="14"/>
                <w:szCs w:val="14"/>
              </w:rPr>
            </w:pPr>
            <w:r w:rsidRPr="003A20F3">
              <w:rPr>
                <w:rFonts w:ascii="Calibri" w:hAnsi="Calibri" w:cs="Arial"/>
                <w:sz w:val="14"/>
                <w:szCs w:val="14"/>
              </w:rPr>
              <w:t>Public reporting burden for this collection of information is estimated to average 1 hour per response, including the time for reviewing instructions, searching existing data sources, gathering and maintaining the data needed, and completing and reviewing the collection of information</w:t>
            </w:r>
            <w:r w:rsidR="000E6D0F">
              <w:rPr>
                <w:rFonts w:ascii="Calibri" w:hAnsi="Calibri" w:cs="Arial"/>
                <w:sz w:val="14"/>
                <w:szCs w:val="14"/>
              </w:rPr>
              <w:t xml:space="preserve">. </w:t>
            </w:r>
            <w:r w:rsidRPr="003A20F3">
              <w:rPr>
                <w:rFonts w:ascii="Calibri" w:hAnsi="Calibri" w:cs="Arial"/>
                <w:sz w:val="14"/>
                <w:szCs w:val="14"/>
              </w:rPr>
              <w:t>Send comments regarding this burden estimate or any other aspect of this collection of information, including suggestions for reducing this burden, to Washington Headquarters Services, Directorate for Information Operations and Reports, 1215 Jefferson Davis Highway, Suite 1204, Arlington, VA 22202-4302, and to the Office of Management and Budget, Paperwork Reduction Project (0704-0188), Washington, DC 20503.</w:t>
            </w:r>
          </w:p>
        </w:tc>
      </w:tr>
      <w:tr w:rsidR="003D12D5" w14:paraId="1D607279" w14:textId="77777777" w:rsidTr="003D12D5">
        <w:tc>
          <w:tcPr>
            <w:tcW w:w="3571" w:type="dxa"/>
            <w:gridSpan w:val="2"/>
          </w:tcPr>
          <w:p w14:paraId="54964F7D" w14:textId="77777777" w:rsidR="003D12D5" w:rsidRPr="003A20F3" w:rsidRDefault="003D12D5" w:rsidP="003D12D5">
            <w:pPr>
              <w:tabs>
                <w:tab w:val="left" w:pos="-720"/>
              </w:tabs>
              <w:suppressAutoHyphens/>
              <w:spacing w:before="90" w:after="60" w:line="180" w:lineRule="auto"/>
              <w:rPr>
                <w:rFonts w:ascii="Calibri" w:hAnsi="Calibri"/>
                <w:sz w:val="16"/>
                <w:szCs w:val="16"/>
              </w:rPr>
            </w:pPr>
            <w:r w:rsidRPr="003A20F3">
              <w:rPr>
                <w:rFonts w:ascii="Calibri" w:hAnsi="Calibri"/>
                <w:sz w:val="16"/>
                <w:szCs w:val="16"/>
              </w:rPr>
              <w:t>1. AGENCY USE ONLY (Leave blank)</w:t>
            </w:r>
          </w:p>
          <w:p w14:paraId="25744747" w14:textId="77777777" w:rsidR="003D12D5" w:rsidRPr="003A20F3" w:rsidRDefault="003D12D5" w:rsidP="003D12D5">
            <w:pPr>
              <w:tabs>
                <w:tab w:val="left" w:pos="-720"/>
              </w:tabs>
              <w:suppressAutoHyphens/>
              <w:spacing w:after="54"/>
              <w:rPr>
                <w:rFonts w:ascii="Calibri" w:hAnsi="Calibri"/>
                <w:sz w:val="16"/>
                <w:szCs w:val="16"/>
              </w:rPr>
            </w:pPr>
          </w:p>
        </w:tc>
        <w:tc>
          <w:tcPr>
            <w:tcW w:w="3571" w:type="dxa"/>
            <w:gridSpan w:val="2"/>
          </w:tcPr>
          <w:p w14:paraId="78DF329A"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2. REPORT DATE</w:t>
            </w:r>
          </w:p>
          <w:p w14:paraId="25A5268C" w14:textId="74F52C33" w:rsidR="003D12D5" w:rsidRPr="003A20F3" w:rsidRDefault="00B16B0E" w:rsidP="00B16B0E">
            <w:pPr>
              <w:pStyle w:val="BodyText"/>
              <w:spacing w:before="0" w:after="0"/>
              <w:rPr>
                <w:rFonts w:ascii="Calibri" w:hAnsi="Calibri"/>
                <w:szCs w:val="18"/>
              </w:rPr>
            </w:pPr>
            <w:r>
              <w:rPr>
                <w:rFonts w:ascii="Calibri" w:hAnsi="Calibri"/>
                <w:szCs w:val="18"/>
              </w:rPr>
              <w:t>September</w:t>
            </w:r>
            <w:r w:rsidR="007C5614">
              <w:rPr>
                <w:rFonts w:ascii="Calibri" w:hAnsi="Calibri"/>
                <w:szCs w:val="18"/>
              </w:rPr>
              <w:t xml:space="preserve"> 1</w:t>
            </w:r>
            <w:r w:rsidR="00566BB3">
              <w:rPr>
                <w:rFonts w:ascii="Calibri" w:hAnsi="Calibri"/>
                <w:szCs w:val="18"/>
              </w:rPr>
              <w:t>, 2017</w:t>
            </w:r>
          </w:p>
        </w:tc>
        <w:tc>
          <w:tcPr>
            <w:tcW w:w="3572" w:type="dxa"/>
            <w:gridSpan w:val="3"/>
          </w:tcPr>
          <w:p w14:paraId="4BC49237"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3. REPORT TYPE AND DATES COVERED</w:t>
            </w:r>
          </w:p>
          <w:p w14:paraId="4F2A1B26" w14:textId="11AC0D62" w:rsidR="003D12D5" w:rsidRPr="003A20F3" w:rsidRDefault="00B16B0E" w:rsidP="003D12D5">
            <w:pPr>
              <w:tabs>
                <w:tab w:val="center" w:pos="1666"/>
              </w:tabs>
              <w:suppressAutoHyphens/>
              <w:jc w:val="center"/>
              <w:rPr>
                <w:rFonts w:ascii="Calibri" w:hAnsi="Calibri" w:cs="Times New Roman"/>
                <w:sz w:val="18"/>
                <w:szCs w:val="18"/>
              </w:rPr>
            </w:pPr>
            <w:r>
              <w:rPr>
                <w:rFonts w:ascii="Calibri" w:hAnsi="Calibri" w:cs="Times New Roman"/>
                <w:sz w:val="18"/>
                <w:szCs w:val="18"/>
              </w:rPr>
              <w:t>Final</w:t>
            </w:r>
            <w:r w:rsidR="00A302BB">
              <w:rPr>
                <w:rFonts w:ascii="Calibri" w:hAnsi="Calibri" w:cs="Times New Roman"/>
                <w:sz w:val="18"/>
                <w:szCs w:val="18"/>
              </w:rPr>
              <w:t xml:space="preserve"> Report</w:t>
            </w:r>
          </w:p>
        </w:tc>
      </w:tr>
      <w:tr w:rsidR="003D12D5" w14:paraId="424E2802" w14:textId="77777777" w:rsidTr="003D12D5">
        <w:tc>
          <w:tcPr>
            <w:tcW w:w="7776" w:type="dxa"/>
            <w:gridSpan w:val="5"/>
          </w:tcPr>
          <w:p w14:paraId="1814547E" w14:textId="77777777" w:rsidR="003D12D5" w:rsidRPr="003A20F3" w:rsidRDefault="003D12D5" w:rsidP="003D12D5">
            <w:pPr>
              <w:tabs>
                <w:tab w:val="left" w:pos="-720"/>
              </w:tabs>
              <w:suppressAutoHyphens/>
              <w:spacing w:before="90" w:after="60" w:line="180" w:lineRule="auto"/>
              <w:rPr>
                <w:rFonts w:ascii="Calibri" w:hAnsi="Calibri"/>
                <w:sz w:val="16"/>
                <w:szCs w:val="16"/>
              </w:rPr>
            </w:pPr>
            <w:r w:rsidRPr="003A20F3">
              <w:rPr>
                <w:rFonts w:ascii="Calibri" w:hAnsi="Calibri"/>
                <w:sz w:val="16"/>
                <w:szCs w:val="16"/>
              </w:rPr>
              <w:t>4. TITLE AND SUBTITLE</w:t>
            </w:r>
          </w:p>
          <w:p w14:paraId="5EFA12A7" w14:textId="4BC6206D" w:rsidR="003D12D5" w:rsidRPr="003A20F3" w:rsidRDefault="003D12D5" w:rsidP="003D12D5">
            <w:pPr>
              <w:spacing w:before="1" w:line="240" w:lineRule="auto"/>
              <w:ind w:left="117" w:right="-20"/>
              <w:rPr>
                <w:rFonts w:ascii="Calibri" w:eastAsia="Calibri" w:hAnsi="Calibri" w:cs="Times New Roman"/>
                <w:sz w:val="18"/>
                <w:szCs w:val="18"/>
              </w:rPr>
            </w:pPr>
            <w:r>
              <w:rPr>
                <w:rFonts w:ascii="Calibri" w:eastAsia="Calibri" w:hAnsi="Calibri" w:cs="Times New Roman"/>
                <w:sz w:val="18"/>
                <w:szCs w:val="18"/>
              </w:rPr>
              <w:t xml:space="preserve">Maintenance Management Information Exchange Model (MMIXM) </w:t>
            </w:r>
            <w:r w:rsidR="007C5614">
              <w:rPr>
                <w:rFonts w:ascii="Calibri" w:eastAsia="Calibri" w:hAnsi="Calibri" w:cs="Times New Roman"/>
                <w:sz w:val="18"/>
                <w:szCs w:val="18"/>
              </w:rPr>
              <w:t xml:space="preserve">Data </w:t>
            </w:r>
            <w:r>
              <w:rPr>
                <w:rFonts w:ascii="Calibri" w:eastAsia="Calibri" w:hAnsi="Calibri" w:cs="Times New Roman"/>
                <w:sz w:val="18"/>
                <w:szCs w:val="18"/>
              </w:rPr>
              <w:t>Model Description Document</w:t>
            </w:r>
          </w:p>
        </w:tc>
        <w:tc>
          <w:tcPr>
            <w:tcW w:w="2938" w:type="dxa"/>
            <w:gridSpan w:val="2"/>
          </w:tcPr>
          <w:p w14:paraId="3AAA894E" w14:textId="77777777" w:rsidR="003D12D5" w:rsidRPr="003A20F3" w:rsidRDefault="003D12D5" w:rsidP="003D12D5">
            <w:pPr>
              <w:pStyle w:val="EndnoteText"/>
              <w:tabs>
                <w:tab w:val="left" w:pos="-720"/>
              </w:tabs>
              <w:suppressAutoHyphens/>
              <w:spacing w:before="90"/>
              <w:rPr>
                <w:rFonts w:ascii="Calibri" w:hAnsi="Calibri"/>
                <w:sz w:val="16"/>
                <w:szCs w:val="16"/>
              </w:rPr>
            </w:pPr>
            <w:r w:rsidRPr="003A20F3">
              <w:rPr>
                <w:rFonts w:ascii="Calibri" w:hAnsi="Calibri"/>
                <w:sz w:val="16"/>
                <w:szCs w:val="16"/>
              </w:rPr>
              <w:t>5a. FUNDING NUMBERS</w:t>
            </w:r>
          </w:p>
          <w:p w14:paraId="3B6239BF" w14:textId="344FC8DE" w:rsidR="003D12D5" w:rsidRPr="003A20F3" w:rsidRDefault="003D12D5" w:rsidP="003D12D5">
            <w:pPr>
              <w:tabs>
                <w:tab w:val="left" w:pos="-720"/>
              </w:tabs>
              <w:suppressAutoHyphens/>
              <w:rPr>
                <w:rFonts w:ascii="Calibri" w:hAnsi="Calibri" w:cs="Times New Roman"/>
                <w:sz w:val="18"/>
                <w:szCs w:val="18"/>
              </w:rPr>
            </w:pPr>
            <w:r>
              <w:rPr>
                <w:rFonts w:ascii="Calibri" w:hAnsi="Calibri" w:cs="Times New Roman"/>
                <w:sz w:val="18"/>
                <w:szCs w:val="18"/>
              </w:rPr>
              <w:t>FB34B</w:t>
            </w:r>
            <w:r w:rsidR="00A302BB">
              <w:rPr>
                <w:rFonts w:ascii="Calibri" w:hAnsi="Calibri" w:cs="Times New Roman"/>
                <w:sz w:val="18"/>
                <w:szCs w:val="18"/>
              </w:rPr>
              <w:t>1/</w:t>
            </w:r>
            <w:r>
              <w:rPr>
                <w:rFonts w:ascii="Calibri" w:hAnsi="Calibri" w:cs="Times New Roman"/>
                <w:sz w:val="18"/>
                <w:szCs w:val="18"/>
              </w:rPr>
              <w:t>2</w:t>
            </w:r>
            <w:r w:rsidR="007C5614">
              <w:rPr>
                <w:rFonts w:ascii="Calibri" w:hAnsi="Calibri" w:cs="Times New Roman"/>
                <w:sz w:val="18"/>
                <w:szCs w:val="18"/>
              </w:rPr>
              <w:t>/3</w:t>
            </w:r>
          </w:p>
        </w:tc>
      </w:tr>
      <w:tr w:rsidR="003D12D5" w14:paraId="55F68769" w14:textId="77777777" w:rsidTr="003D12D5">
        <w:tc>
          <w:tcPr>
            <w:tcW w:w="7776" w:type="dxa"/>
            <w:gridSpan w:val="5"/>
          </w:tcPr>
          <w:p w14:paraId="4B61A37A"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6. AUTHOR(S)</w:t>
            </w:r>
          </w:p>
          <w:p w14:paraId="7BC9557C" w14:textId="77777777" w:rsidR="003D12D5" w:rsidRPr="003A20F3" w:rsidRDefault="003D12D5" w:rsidP="003D12D5">
            <w:pPr>
              <w:spacing w:line="217" w:lineRule="exact"/>
              <w:ind w:left="117" w:right="-67"/>
              <w:rPr>
                <w:rFonts w:ascii="Calibri" w:eastAsia="Calibri" w:hAnsi="Calibri" w:cs="Times New Roman"/>
                <w:sz w:val="18"/>
                <w:szCs w:val="18"/>
              </w:rPr>
            </w:pPr>
            <w:r>
              <w:rPr>
                <w:rFonts w:ascii="Calibri" w:eastAsia="Calibri" w:hAnsi="Calibri" w:cs="Times New Roman"/>
                <w:sz w:val="18"/>
                <w:szCs w:val="18"/>
              </w:rPr>
              <w:t>Volpe MMIXM Development Team</w:t>
            </w:r>
          </w:p>
        </w:tc>
        <w:tc>
          <w:tcPr>
            <w:tcW w:w="2938" w:type="dxa"/>
            <w:gridSpan w:val="2"/>
          </w:tcPr>
          <w:p w14:paraId="75E171E6" w14:textId="77777777" w:rsidR="003D12D5" w:rsidRPr="003A20F3" w:rsidRDefault="003D12D5" w:rsidP="003D12D5">
            <w:pPr>
              <w:pStyle w:val="EndnoteText"/>
              <w:tabs>
                <w:tab w:val="left" w:pos="-720"/>
              </w:tabs>
              <w:suppressAutoHyphens/>
              <w:spacing w:before="90"/>
              <w:rPr>
                <w:rFonts w:ascii="Calibri" w:hAnsi="Calibri"/>
                <w:sz w:val="16"/>
                <w:szCs w:val="16"/>
              </w:rPr>
            </w:pPr>
            <w:r w:rsidRPr="003A20F3">
              <w:rPr>
                <w:rFonts w:ascii="Calibri" w:hAnsi="Calibri"/>
                <w:sz w:val="16"/>
                <w:szCs w:val="16"/>
              </w:rPr>
              <w:t>5b. CONTRACT NUMBER</w:t>
            </w:r>
          </w:p>
          <w:p w14:paraId="64DB8E7F" w14:textId="77777777" w:rsidR="003D12D5" w:rsidRPr="003A20F3" w:rsidRDefault="003D12D5" w:rsidP="003D12D5">
            <w:pPr>
              <w:tabs>
                <w:tab w:val="left" w:pos="-720"/>
              </w:tabs>
              <w:suppressAutoHyphens/>
              <w:jc w:val="center"/>
              <w:rPr>
                <w:rFonts w:ascii="Calibri" w:hAnsi="Calibri"/>
                <w:sz w:val="18"/>
                <w:szCs w:val="18"/>
              </w:rPr>
            </w:pPr>
          </w:p>
        </w:tc>
      </w:tr>
      <w:tr w:rsidR="003D12D5" w14:paraId="5685BA97" w14:textId="77777777" w:rsidTr="003D12D5">
        <w:tc>
          <w:tcPr>
            <w:tcW w:w="7776" w:type="dxa"/>
            <w:gridSpan w:val="5"/>
          </w:tcPr>
          <w:p w14:paraId="6DB5A8D9"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7. PERFORMING ORGANIZATION NAME(S) AND ADDRESS(ES)</w:t>
            </w:r>
          </w:p>
          <w:p w14:paraId="6D1B87A3" w14:textId="77777777" w:rsidR="003D12D5" w:rsidRPr="00D84F17" w:rsidRDefault="003D12D5" w:rsidP="003D12D5">
            <w:pPr>
              <w:spacing w:before="1" w:line="241" w:lineRule="auto"/>
              <w:ind w:left="117" w:right="754"/>
              <w:rPr>
                <w:rFonts w:ascii="Calibri" w:eastAsia="Calibri" w:hAnsi="Calibri" w:cs="Times New Roman"/>
                <w:sz w:val="18"/>
                <w:szCs w:val="18"/>
              </w:rPr>
            </w:pPr>
            <w:r w:rsidRPr="00D84F17">
              <w:rPr>
                <w:rFonts w:ascii="Calibri" w:eastAsia="Calibri" w:hAnsi="Calibri" w:cs="Times New Roman"/>
                <w:sz w:val="18"/>
                <w:szCs w:val="18"/>
              </w:rPr>
              <w:t>U.S. Department of Transportation</w:t>
            </w:r>
          </w:p>
          <w:p w14:paraId="542F6D54" w14:textId="77777777" w:rsidR="003D12D5" w:rsidRPr="00D84F17" w:rsidRDefault="003D12D5" w:rsidP="003D12D5">
            <w:pPr>
              <w:spacing w:before="1" w:line="241" w:lineRule="auto"/>
              <w:ind w:left="117" w:right="754"/>
              <w:rPr>
                <w:rFonts w:ascii="Calibri" w:eastAsia="Calibri" w:hAnsi="Calibri" w:cs="Times New Roman"/>
                <w:sz w:val="18"/>
                <w:szCs w:val="18"/>
              </w:rPr>
            </w:pPr>
            <w:r w:rsidRPr="00D84F17">
              <w:rPr>
                <w:rFonts w:ascii="Calibri" w:eastAsia="Calibri" w:hAnsi="Calibri" w:cs="Times New Roman"/>
                <w:sz w:val="18"/>
                <w:szCs w:val="18"/>
              </w:rPr>
              <w:t>John A Volpe National Transportation Systems Center</w:t>
            </w:r>
          </w:p>
          <w:p w14:paraId="3A8205C2" w14:textId="77777777" w:rsidR="003D12D5" w:rsidRPr="00D84F17" w:rsidRDefault="003D12D5" w:rsidP="003D12D5">
            <w:pPr>
              <w:spacing w:before="1" w:line="241" w:lineRule="auto"/>
              <w:ind w:left="117" w:right="754"/>
              <w:rPr>
                <w:rFonts w:ascii="Calibri" w:eastAsia="Calibri" w:hAnsi="Calibri" w:cs="Times New Roman"/>
                <w:sz w:val="18"/>
                <w:szCs w:val="18"/>
              </w:rPr>
            </w:pPr>
            <w:r w:rsidRPr="00D84F17">
              <w:rPr>
                <w:rFonts w:ascii="Calibri" w:eastAsia="Calibri" w:hAnsi="Calibri" w:cs="Times New Roman"/>
                <w:sz w:val="18"/>
                <w:szCs w:val="18"/>
              </w:rPr>
              <w:t>Organizational Performance Division</w:t>
            </w:r>
          </w:p>
          <w:p w14:paraId="2923BFF1" w14:textId="77777777" w:rsidR="003D12D5" w:rsidRPr="00D84F17" w:rsidRDefault="003D12D5" w:rsidP="003D12D5">
            <w:pPr>
              <w:spacing w:before="1" w:line="241" w:lineRule="auto"/>
              <w:ind w:left="117" w:right="754"/>
              <w:rPr>
                <w:rFonts w:ascii="Calibri" w:eastAsia="Calibri" w:hAnsi="Calibri" w:cs="Times New Roman"/>
                <w:sz w:val="18"/>
                <w:szCs w:val="18"/>
              </w:rPr>
            </w:pPr>
            <w:r w:rsidRPr="00D84F17">
              <w:rPr>
                <w:rFonts w:ascii="Calibri" w:eastAsia="Calibri" w:hAnsi="Calibri" w:cs="Times New Roman"/>
                <w:sz w:val="18"/>
                <w:szCs w:val="18"/>
              </w:rPr>
              <w:t>55 Broadway</w:t>
            </w:r>
          </w:p>
          <w:p w14:paraId="5B873992" w14:textId="77777777" w:rsidR="003D12D5" w:rsidRPr="003A20F3" w:rsidRDefault="003D12D5" w:rsidP="003D12D5">
            <w:pPr>
              <w:spacing w:before="1" w:line="241" w:lineRule="auto"/>
              <w:ind w:left="117" w:right="754"/>
              <w:rPr>
                <w:rFonts w:ascii="Calibri" w:eastAsia="Calibri" w:hAnsi="Calibri" w:cs="Calibri"/>
                <w:sz w:val="16"/>
                <w:szCs w:val="16"/>
              </w:rPr>
            </w:pPr>
            <w:r w:rsidRPr="00D84F17">
              <w:rPr>
                <w:rFonts w:ascii="Calibri" w:eastAsia="Calibri" w:hAnsi="Calibri" w:cs="Times New Roman"/>
                <w:sz w:val="18"/>
                <w:szCs w:val="18"/>
              </w:rPr>
              <w:t>Cambridge, MA 02142-1093</w:t>
            </w:r>
          </w:p>
        </w:tc>
        <w:tc>
          <w:tcPr>
            <w:tcW w:w="2938" w:type="dxa"/>
            <w:gridSpan w:val="2"/>
          </w:tcPr>
          <w:p w14:paraId="6DB878A4" w14:textId="77777777" w:rsidR="003D12D5" w:rsidRPr="003A20F3" w:rsidRDefault="003D12D5" w:rsidP="003D12D5">
            <w:pPr>
              <w:rPr>
                <w:rFonts w:ascii="Calibri" w:hAnsi="Calibri"/>
                <w:sz w:val="16"/>
                <w:szCs w:val="16"/>
              </w:rPr>
            </w:pPr>
            <w:r w:rsidRPr="003A20F3">
              <w:rPr>
                <w:rFonts w:ascii="Calibri" w:hAnsi="Calibri"/>
                <w:sz w:val="16"/>
                <w:szCs w:val="16"/>
              </w:rPr>
              <w:t>8</w:t>
            </w:r>
            <w:r w:rsidR="000E6D0F">
              <w:rPr>
                <w:rFonts w:ascii="Calibri" w:hAnsi="Calibri"/>
                <w:sz w:val="16"/>
                <w:szCs w:val="16"/>
              </w:rPr>
              <w:t xml:space="preserve">. </w:t>
            </w:r>
            <w:r w:rsidRPr="003A20F3">
              <w:rPr>
                <w:rFonts w:ascii="Calibri" w:hAnsi="Calibri"/>
                <w:sz w:val="16"/>
                <w:szCs w:val="16"/>
              </w:rPr>
              <w:t>PERFORMING ORGANIZATION REPORT NUMBER</w:t>
            </w:r>
          </w:p>
          <w:p w14:paraId="58F92D47" w14:textId="77777777" w:rsidR="003D12D5" w:rsidRPr="003A20F3" w:rsidRDefault="003D12D5" w:rsidP="003D12D5">
            <w:pPr>
              <w:ind w:left="24"/>
              <w:rPr>
                <w:rFonts w:ascii="Calibri" w:hAnsi="Calibri" w:cs="Times New Roman"/>
                <w:sz w:val="18"/>
                <w:szCs w:val="18"/>
              </w:rPr>
            </w:pPr>
          </w:p>
          <w:p w14:paraId="6A4AE6D0" w14:textId="77777777" w:rsidR="003D12D5" w:rsidRPr="003A20F3" w:rsidRDefault="003D12D5" w:rsidP="003D12D5">
            <w:pPr>
              <w:ind w:left="24"/>
              <w:jc w:val="center"/>
              <w:rPr>
                <w:rFonts w:ascii="Calibri" w:hAnsi="Calibri" w:cs="Times New Roman"/>
                <w:sz w:val="18"/>
                <w:szCs w:val="18"/>
              </w:rPr>
            </w:pPr>
            <w:r>
              <w:rPr>
                <w:rFonts w:ascii="Calibri" w:hAnsi="Calibri" w:cs="Times New Roman"/>
                <w:sz w:val="18"/>
                <w:szCs w:val="18"/>
              </w:rPr>
              <w:t>N/A</w:t>
            </w:r>
          </w:p>
        </w:tc>
      </w:tr>
      <w:tr w:rsidR="003D12D5" w14:paraId="5DD5E158" w14:textId="77777777" w:rsidTr="003D12D5">
        <w:tc>
          <w:tcPr>
            <w:tcW w:w="7776" w:type="dxa"/>
            <w:gridSpan w:val="5"/>
          </w:tcPr>
          <w:p w14:paraId="63540473"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9. SPONSORING/MONITORING AGENCY NAME(S) AND ADDRESS(ES)</w:t>
            </w:r>
          </w:p>
          <w:p w14:paraId="293BA890" w14:textId="77777777" w:rsidR="003D12D5" w:rsidRPr="003D12D5" w:rsidRDefault="003D12D5" w:rsidP="003D12D5">
            <w:pPr>
              <w:spacing w:before="1" w:line="241" w:lineRule="auto"/>
              <w:ind w:left="117" w:right="754"/>
              <w:rPr>
                <w:rFonts w:ascii="Calibri" w:eastAsia="Calibri" w:hAnsi="Calibri" w:cs="Times New Roman"/>
                <w:sz w:val="18"/>
                <w:szCs w:val="18"/>
              </w:rPr>
            </w:pPr>
            <w:r w:rsidRPr="003D12D5">
              <w:rPr>
                <w:rFonts w:ascii="Calibri" w:eastAsia="Calibri" w:hAnsi="Calibri" w:cs="Times New Roman"/>
                <w:sz w:val="18"/>
                <w:szCs w:val="18"/>
              </w:rPr>
              <w:t>Federal Aviation Administration</w:t>
            </w:r>
          </w:p>
          <w:p w14:paraId="70BE6EA8" w14:textId="77777777" w:rsidR="003D12D5" w:rsidRPr="003D12D5" w:rsidRDefault="003D12D5" w:rsidP="003D12D5">
            <w:pPr>
              <w:spacing w:before="1" w:line="241" w:lineRule="auto"/>
              <w:ind w:left="117" w:right="754"/>
              <w:rPr>
                <w:rFonts w:ascii="Calibri" w:eastAsia="Calibri" w:hAnsi="Calibri" w:cs="Times New Roman"/>
                <w:sz w:val="18"/>
                <w:szCs w:val="18"/>
              </w:rPr>
            </w:pPr>
            <w:r w:rsidRPr="003D12D5">
              <w:rPr>
                <w:rFonts w:ascii="Calibri" w:eastAsia="Calibri" w:hAnsi="Calibri" w:cs="Times New Roman"/>
                <w:sz w:val="18"/>
                <w:szCs w:val="18"/>
              </w:rPr>
              <w:t>NAS Integration Support Group, Operations Support</w:t>
            </w:r>
          </w:p>
          <w:p w14:paraId="54A814C5" w14:textId="77777777" w:rsidR="003D12D5" w:rsidRPr="003D12D5" w:rsidRDefault="003D12D5" w:rsidP="003D12D5">
            <w:pPr>
              <w:spacing w:before="1" w:line="241" w:lineRule="auto"/>
              <w:ind w:left="117" w:right="754"/>
              <w:rPr>
                <w:rFonts w:ascii="Calibri" w:eastAsia="Calibri" w:hAnsi="Calibri" w:cs="Times New Roman"/>
                <w:sz w:val="18"/>
                <w:szCs w:val="18"/>
              </w:rPr>
            </w:pPr>
            <w:r w:rsidRPr="003D12D5">
              <w:rPr>
                <w:rFonts w:ascii="Calibri" w:eastAsia="Calibri" w:hAnsi="Calibri" w:cs="Times New Roman"/>
                <w:sz w:val="18"/>
                <w:szCs w:val="18"/>
              </w:rPr>
              <w:t>800 Independence Avenue</w:t>
            </w:r>
          </w:p>
          <w:p w14:paraId="4F31BF94" w14:textId="77777777" w:rsidR="003D12D5" w:rsidRPr="003D12D5" w:rsidRDefault="003D12D5" w:rsidP="003D12D5">
            <w:pPr>
              <w:spacing w:before="1" w:line="241" w:lineRule="auto"/>
              <w:ind w:left="117" w:right="754"/>
              <w:rPr>
                <w:rFonts w:ascii="Calibri" w:eastAsia="Calibri" w:hAnsi="Calibri" w:cs="Times New Roman"/>
                <w:sz w:val="18"/>
                <w:szCs w:val="18"/>
              </w:rPr>
            </w:pPr>
            <w:r w:rsidRPr="003D12D5">
              <w:rPr>
                <w:rFonts w:ascii="Calibri" w:eastAsia="Calibri" w:hAnsi="Calibri" w:cs="Times New Roman"/>
                <w:sz w:val="18"/>
                <w:szCs w:val="18"/>
              </w:rPr>
              <w:t>Washington, D.C. 20591</w:t>
            </w:r>
          </w:p>
        </w:tc>
        <w:tc>
          <w:tcPr>
            <w:tcW w:w="2938" w:type="dxa"/>
            <w:gridSpan w:val="2"/>
          </w:tcPr>
          <w:p w14:paraId="428F6DD4"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10. SPONSORING/MONITORING</w:t>
            </w:r>
            <w:r w:rsidRPr="003A20F3">
              <w:rPr>
                <w:rFonts w:ascii="Calibri" w:hAnsi="Calibri"/>
                <w:sz w:val="16"/>
                <w:szCs w:val="16"/>
              </w:rPr>
              <w:br/>
              <w:t xml:space="preserve"> AGENCY REPORT NUMBER</w:t>
            </w:r>
          </w:p>
          <w:p w14:paraId="1375286C" w14:textId="77777777" w:rsidR="003D12D5" w:rsidRPr="003A20F3" w:rsidRDefault="003D12D5" w:rsidP="003D12D5">
            <w:pPr>
              <w:tabs>
                <w:tab w:val="left" w:pos="-720"/>
              </w:tabs>
              <w:suppressAutoHyphens/>
              <w:spacing w:after="54"/>
              <w:jc w:val="center"/>
              <w:rPr>
                <w:rFonts w:ascii="Calibri" w:eastAsia="Calibri" w:hAnsi="Calibri" w:cs="Times New Roman"/>
                <w:bCs/>
                <w:spacing w:val="-7"/>
                <w:w w:val="101"/>
                <w:sz w:val="18"/>
                <w:szCs w:val="18"/>
              </w:rPr>
            </w:pPr>
          </w:p>
          <w:p w14:paraId="109C78E0" w14:textId="77777777" w:rsidR="003D12D5" w:rsidRPr="003A20F3" w:rsidRDefault="003D12D5" w:rsidP="003D12D5">
            <w:pPr>
              <w:tabs>
                <w:tab w:val="left" w:pos="-720"/>
              </w:tabs>
              <w:suppressAutoHyphens/>
              <w:spacing w:after="54"/>
              <w:jc w:val="center"/>
              <w:rPr>
                <w:rFonts w:ascii="Calibri" w:hAnsi="Calibri"/>
                <w:sz w:val="16"/>
                <w:szCs w:val="16"/>
              </w:rPr>
            </w:pPr>
          </w:p>
        </w:tc>
      </w:tr>
      <w:tr w:rsidR="003D12D5" w14:paraId="4575A819" w14:textId="77777777" w:rsidTr="003D12D5">
        <w:tc>
          <w:tcPr>
            <w:tcW w:w="10714" w:type="dxa"/>
            <w:gridSpan w:val="7"/>
          </w:tcPr>
          <w:p w14:paraId="7132E11B" w14:textId="77777777" w:rsidR="003D12D5" w:rsidRPr="003A20F3" w:rsidRDefault="003D12D5" w:rsidP="003D12D5">
            <w:pPr>
              <w:pStyle w:val="EndnoteText"/>
              <w:tabs>
                <w:tab w:val="left" w:pos="-720"/>
              </w:tabs>
              <w:suppressAutoHyphens/>
              <w:spacing w:before="90"/>
              <w:ind w:left="150" w:hanging="150"/>
              <w:rPr>
                <w:rFonts w:ascii="Calibri" w:hAnsi="Calibri"/>
                <w:sz w:val="16"/>
                <w:szCs w:val="16"/>
              </w:rPr>
            </w:pPr>
            <w:r w:rsidRPr="003A20F3">
              <w:rPr>
                <w:rFonts w:ascii="Calibri" w:hAnsi="Calibri"/>
                <w:sz w:val="16"/>
                <w:szCs w:val="16"/>
              </w:rPr>
              <w:t>11. SUPPLEMENTARY NOTES</w:t>
            </w:r>
          </w:p>
          <w:p w14:paraId="47F2B77A" w14:textId="77777777" w:rsidR="003D12D5" w:rsidRPr="003A20F3" w:rsidRDefault="003D12D5" w:rsidP="003D12D5">
            <w:pPr>
              <w:pStyle w:val="EndnoteText"/>
              <w:tabs>
                <w:tab w:val="left" w:pos="-720"/>
              </w:tabs>
              <w:suppressAutoHyphens/>
              <w:ind w:left="150"/>
              <w:rPr>
                <w:rFonts w:ascii="Calibri" w:hAnsi="Calibri"/>
                <w:sz w:val="18"/>
                <w:szCs w:val="18"/>
              </w:rPr>
            </w:pPr>
          </w:p>
        </w:tc>
      </w:tr>
      <w:tr w:rsidR="003D12D5" w14:paraId="0FD8B84E" w14:textId="77777777" w:rsidTr="003D12D5">
        <w:tc>
          <w:tcPr>
            <w:tcW w:w="7776" w:type="dxa"/>
            <w:gridSpan w:val="5"/>
          </w:tcPr>
          <w:p w14:paraId="4DBEACAF"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12a. DISTRIBUTION/AVAILABILITY STATEMENT</w:t>
            </w:r>
          </w:p>
          <w:p w14:paraId="26F39B1B" w14:textId="77777777" w:rsidR="003D12D5" w:rsidRPr="003A20F3" w:rsidRDefault="003D12D5" w:rsidP="003D12D5">
            <w:pPr>
              <w:spacing w:line="240" w:lineRule="auto"/>
              <w:ind w:left="150" w:right="168"/>
              <w:rPr>
                <w:rFonts w:ascii="Calibri" w:eastAsia="Calibri" w:hAnsi="Calibri" w:cs="Times New Roman"/>
                <w:sz w:val="18"/>
                <w:szCs w:val="18"/>
              </w:rPr>
            </w:pPr>
            <w:r>
              <w:rPr>
                <w:rFonts w:ascii="Calibri" w:eastAsia="Calibri" w:hAnsi="Calibri" w:cs="Times New Roman"/>
                <w:sz w:val="18"/>
                <w:szCs w:val="18"/>
              </w:rPr>
              <w:t>The contents of this document may be export-controlled and are not currently available for public distribution.</w:t>
            </w:r>
          </w:p>
        </w:tc>
        <w:tc>
          <w:tcPr>
            <w:tcW w:w="2938" w:type="dxa"/>
            <w:gridSpan w:val="2"/>
          </w:tcPr>
          <w:p w14:paraId="6A921301"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12b. DISTRIBUTION CODE</w:t>
            </w:r>
          </w:p>
          <w:p w14:paraId="00EFF00C" w14:textId="77777777" w:rsidR="003D12D5" w:rsidRPr="003A20F3" w:rsidRDefault="003D12D5" w:rsidP="003D12D5">
            <w:pPr>
              <w:tabs>
                <w:tab w:val="left" w:pos="-720"/>
              </w:tabs>
              <w:suppressAutoHyphens/>
              <w:spacing w:after="54"/>
              <w:jc w:val="center"/>
              <w:rPr>
                <w:rFonts w:ascii="Calibri" w:hAnsi="Calibri"/>
                <w:sz w:val="18"/>
                <w:szCs w:val="18"/>
              </w:rPr>
            </w:pPr>
          </w:p>
        </w:tc>
      </w:tr>
      <w:tr w:rsidR="003D12D5" w14:paraId="5A927DD7" w14:textId="77777777" w:rsidTr="003D12D5">
        <w:tc>
          <w:tcPr>
            <w:tcW w:w="10714" w:type="dxa"/>
            <w:gridSpan w:val="7"/>
          </w:tcPr>
          <w:p w14:paraId="082347CE"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13. ABSTRACT (Maximum 200 words)</w:t>
            </w:r>
          </w:p>
          <w:p w14:paraId="4C86630B" w14:textId="77777777" w:rsidR="003D12D5" w:rsidRPr="003A20F3" w:rsidRDefault="003D12D5" w:rsidP="003D12D5">
            <w:pPr>
              <w:spacing w:line="239" w:lineRule="auto"/>
              <w:ind w:left="117" w:right="174"/>
              <w:rPr>
                <w:rFonts w:ascii="Calibri" w:eastAsia="Calibri" w:hAnsi="Calibri" w:cs="Times New Roman"/>
                <w:spacing w:val="-2"/>
                <w:sz w:val="18"/>
                <w:szCs w:val="18"/>
              </w:rPr>
            </w:pPr>
            <w:r>
              <w:rPr>
                <w:rFonts w:ascii="Calibri" w:eastAsia="Calibri" w:hAnsi="Calibri" w:cs="Times New Roman"/>
                <w:spacing w:val="-2"/>
                <w:sz w:val="18"/>
                <w:szCs w:val="18"/>
              </w:rPr>
              <w:t>TBW</w:t>
            </w:r>
          </w:p>
        </w:tc>
      </w:tr>
      <w:tr w:rsidR="003D12D5" w14:paraId="5656FC8F" w14:textId="77777777" w:rsidTr="003D12D5">
        <w:tc>
          <w:tcPr>
            <w:tcW w:w="8034" w:type="dxa"/>
            <w:gridSpan w:val="6"/>
            <w:vMerge w:val="restart"/>
          </w:tcPr>
          <w:p w14:paraId="40F2855C" w14:textId="77777777" w:rsidR="003D12D5" w:rsidRPr="003A20F3" w:rsidRDefault="003D12D5" w:rsidP="003D12D5">
            <w:pPr>
              <w:tabs>
                <w:tab w:val="left" w:pos="-720"/>
              </w:tabs>
              <w:suppressAutoHyphens/>
              <w:spacing w:before="90" w:line="180" w:lineRule="auto"/>
              <w:rPr>
                <w:rFonts w:ascii="Calibri" w:hAnsi="Calibri"/>
                <w:sz w:val="16"/>
                <w:szCs w:val="16"/>
              </w:rPr>
            </w:pPr>
            <w:r w:rsidRPr="003A20F3">
              <w:rPr>
                <w:rFonts w:ascii="Calibri" w:hAnsi="Calibri"/>
                <w:sz w:val="16"/>
                <w:szCs w:val="16"/>
              </w:rPr>
              <w:t>14. SUBJECT TERMS</w:t>
            </w:r>
          </w:p>
          <w:p w14:paraId="32F2F59C" w14:textId="77777777" w:rsidR="003D12D5" w:rsidRPr="003A20F3" w:rsidRDefault="003D12D5" w:rsidP="003D12D5">
            <w:pPr>
              <w:spacing w:line="240" w:lineRule="auto"/>
              <w:ind w:left="117" w:right="-53"/>
              <w:rPr>
                <w:rFonts w:ascii="Calibri" w:eastAsia="Calibri" w:hAnsi="Calibri" w:cs="Times New Roman"/>
                <w:spacing w:val="-3"/>
                <w:sz w:val="18"/>
                <w:szCs w:val="18"/>
              </w:rPr>
            </w:pPr>
            <w:r>
              <w:rPr>
                <w:rFonts w:ascii="Calibri" w:eastAsia="Calibri" w:hAnsi="Calibri" w:cs="Times New Roman"/>
                <w:spacing w:val="-3"/>
                <w:sz w:val="18"/>
                <w:szCs w:val="18"/>
              </w:rPr>
              <w:t>TBW</w:t>
            </w:r>
          </w:p>
        </w:tc>
        <w:tc>
          <w:tcPr>
            <w:tcW w:w="2680" w:type="dxa"/>
          </w:tcPr>
          <w:p w14:paraId="2DC53DAF"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15. NUMBER OF PAGES</w:t>
            </w:r>
          </w:p>
          <w:p w14:paraId="02DC3E84" w14:textId="2499785E" w:rsidR="003D12D5" w:rsidRPr="003A20F3" w:rsidRDefault="007C5614" w:rsidP="000C58FE">
            <w:pPr>
              <w:tabs>
                <w:tab w:val="left" w:pos="-720"/>
              </w:tabs>
              <w:suppressAutoHyphens/>
              <w:spacing w:after="54"/>
              <w:jc w:val="center"/>
              <w:rPr>
                <w:rFonts w:ascii="Calibri" w:hAnsi="Calibri" w:cs="Times New Roman"/>
                <w:sz w:val="18"/>
                <w:szCs w:val="18"/>
              </w:rPr>
            </w:pPr>
            <w:r>
              <w:rPr>
                <w:rFonts w:ascii="Calibri" w:hAnsi="Calibri" w:cs="Times New Roman"/>
                <w:sz w:val="18"/>
                <w:szCs w:val="18"/>
              </w:rPr>
              <w:t>104</w:t>
            </w:r>
          </w:p>
        </w:tc>
      </w:tr>
      <w:tr w:rsidR="003D12D5" w14:paraId="634A08F3" w14:textId="77777777" w:rsidTr="003D12D5">
        <w:tc>
          <w:tcPr>
            <w:tcW w:w="8034" w:type="dxa"/>
            <w:gridSpan w:val="6"/>
            <w:vMerge/>
          </w:tcPr>
          <w:p w14:paraId="6223D30A" w14:textId="77777777" w:rsidR="003D12D5" w:rsidRPr="003A20F3" w:rsidRDefault="003D12D5" w:rsidP="003D12D5">
            <w:pPr>
              <w:tabs>
                <w:tab w:val="left" w:pos="-720"/>
              </w:tabs>
              <w:suppressAutoHyphens/>
              <w:spacing w:before="90" w:after="54"/>
              <w:rPr>
                <w:rFonts w:ascii="Calibri" w:hAnsi="Calibri"/>
                <w:sz w:val="16"/>
                <w:szCs w:val="16"/>
              </w:rPr>
            </w:pPr>
          </w:p>
        </w:tc>
        <w:tc>
          <w:tcPr>
            <w:tcW w:w="2680" w:type="dxa"/>
          </w:tcPr>
          <w:p w14:paraId="1364165B"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16. PRICE CODE</w:t>
            </w:r>
          </w:p>
          <w:p w14:paraId="01BA4DDF" w14:textId="77777777" w:rsidR="003D12D5" w:rsidRPr="003A20F3" w:rsidRDefault="003D12D5" w:rsidP="003D12D5">
            <w:pPr>
              <w:tabs>
                <w:tab w:val="left" w:pos="-720"/>
              </w:tabs>
              <w:suppressAutoHyphens/>
              <w:spacing w:after="54"/>
              <w:jc w:val="center"/>
              <w:rPr>
                <w:rFonts w:ascii="Calibri" w:hAnsi="Calibri"/>
                <w:sz w:val="18"/>
                <w:szCs w:val="18"/>
              </w:rPr>
            </w:pPr>
          </w:p>
        </w:tc>
      </w:tr>
      <w:tr w:rsidR="003D12D5" w14:paraId="502543A8" w14:textId="77777777" w:rsidTr="003D12D5">
        <w:tc>
          <w:tcPr>
            <w:tcW w:w="2678" w:type="dxa"/>
            <w:tcBorders>
              <w:bottom w:val="single" w:sz="6" w:space="0" w:color="auto"/>
            </w:tcBorders>
          </w:tcPr>
          <w:p w14:paraId="2A46412D"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17. SECURITY CLASSIFICATION</w:t>
            </w:r>
            <w:r w:rsidRPr="003A20F3">
              <w:rPr>
                <w:rFonts w:ascii="Calibri" w:hAnsi="Calibri"/>
                <w:sz w:val="16"/>
                <w:szCs w:val="16"/>
              </w:rPr>
              <w:br/>
              <w:t xml:space="preserve"> OF REPORT</w:t>
            </w:r>
          </w:p>
          <w:p w14:paraId="643F1F3B" w14:textId="77777777" w:rsidR="003D12D5" w:rsidRPr="003A20F3" w:rsidRDefault="003D12D5" w:rsidP="003D12D5">
            <w:pPr>
              <w:tabs>
                <w:tab w:val="left" w:pos="-720"/>
              </w:tabs>
              <w:suppressAutoHyphens/>
              <w:spacing w:after="54"/>
              <w:jc w:val="center"/>
              <w:rPr>
                <w:rFonts w:ascii="Calibri" w:hAnsi="Calibri" w:cs="Times New Roman"/>
                <w:sz w:val="18"/>
                <w:szCs w:val="18"/>
              </w:rPr>
            </w:pPr>
            <w:r>
              <w:rPr>
                <w:rFonts w:ascii="Calibri" w:hAnsi="Calibri" w:cs="Times New Roman"/>
                <w:sz w:val="18"/>
                <w:szCs w:val="18"/>
              </w:rPr>
              <w:t>Unclassified</w:t>
            </w:r>
          </w:p>
        </w:tc>
        <w:tc>
          <w:tcPr>
            <w:tcW w:w="2678" w:type="dxa"/>
            <w:gridSpan w:val="2"/>
            <w:tcBorders>
              <w:bottom w:val="single" w:sz="6" w:space="0" w:color="auto"/>
            </w:tcBorders>
          </w:tcPr>
          <w:p w14:paraId="649E0A00"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18. SECURITY CLASSIFICATION</w:t>
            </w:r>
            <w:r w:rsidRPr="003A20F3">
              <w:rPr>
                <w:rFonts w:ascii="Calibri" w:hAnsi="Calibri"/>
                <w:sz w:val="16"/>
                <w:szCs w:val="16"/>
              </w:rPr>
              <w:br/>
              <w:t xml:space="preserve"> OF THIS PAGE</w:t>
            </w:r>
          </w:p>
          <w:p w14:paraId="1DF28D99" w14:textId="77777777" w:rsidR="003D12D5" w:rsidRPr="003A20F3" w:rsidRDefault="003D12D5" w:rsidP="003D12D5">
            <w:pPr>
              <w:tabs>
                <w:tab w:val="center" w:pos="1229"/>
              </w:tabs>
              <w:suppressAutoHyphens/>
              <w:spacing w:after="54"/>
              <w:jc w:val="center"/>
              <w:rPr>
                <w:rFonts w:ascii="Calibri" w:hAnsi="Calibri" w:cs="Times New Roman"/>
                <w:sz w:val="18"/>
                <w:szCs w:val="18"/>
              </w:rPr>
            </w:pPr>
            <w:r>
              <w:rPr>
                <w:rFonts w:ascii="Calibri" w:hAnsi="Calibri" w:cs="Times New Roman"/>
                <w:sz w:val="18"/>
                <w:szCs w:val="18"/>
              </w:rPr>
              <w:t>Unclassified</w:t>
            </w:r>
          </w:p>
        </w:tc>
        <w:tc>
          <w:tcPr>
            <w:tcW w:w="2678" w:type="dxa"/>
            <w:gridSpan w:val="3"/>
            <w:tcBorders>
              <w:bottom w:val="single" w:sz="6" w:space="0" w:color="auto"/>
            </w:tcBorders>
          </w:tcPr>
          <w:p w14:paraId="7D2EFA20" w14:textId="77777777" w:rsidR="003D12D5" w:rsidRPr="003A20F3" w:rsidRDefault="003D12D5" w:rsidP="003D12D5">
            <w:pPr>
              <w:tabs>
                <w:tab w:val="left" w:pos="-720"/>
              </w:tabs>
              <w:suppressAutoHyphens/>
              <w:spacing w:before="90"/>
              <w:rPr>
                <w:rFonts w:ascii="Calibri" w:hAnsi="Calibri"/>
                <w:sz w:val="16"/>
                <w:szCs w:val="16"/>
              </w:rPr>
            </w:pPr>
            <w:r w:rsidRPr="003A20F3">
              <w:rPr>
                <w:rFonts w:ascii="Calibri" w:hAnsi="Calibri"/>
                <w:sz w:val="16"/>
                <w:szCs w:val="16"/>
              </w:rPr>
              <w:t>19. SECURITY CLASSIFICATION</w:t>
            </w:r>
            <w:r w:rsidRPr="003A20F3">
              <w:rPr>
                <w:rFonts w:ascii="Calibri" w:hAnsi="Calibri"/>
                <w:sz w:val="16"/>
                <w:szCs w:val="16"/>
              </w:rPr>
              <w:br/>
              <w:t xml:space="preserve"> OF ABSTRACT</w:t>
            </w:r>
          </w:p>
          <w:p w14:paraId="0E3E8BC6" w14:textId="77777777" w:rsidR="003D12D5" w:rsidRPr="003A20F3" w:rsidRDefault="003D12D5" w:rsidP="003D12D5">
            <w:pPr>
              <w:tabs>
                <w:tab w:val="center" w:pos="1230"/>
              </w:tabs>
              <w:suppressAutoHyphens/>
              <w:spacing w:after="54"/>
              <w:jc w:val="center"/>
              <w:rPr>
                <w:rFonts w:ascii="Calibri" w:hAnsi="Calibri" w:cs="Times New Roman"/>
                <w:sz w:val="18"/>
                <w:szCs w:val="18"/>
              </w:rPr>
            </w:pPr>
            <w:r>
              <w:rPr>
                <w:rFonts w:ascii="Calibri" w:hAnsi="Calibri" w:cs="Times New Roman"/>
                <w:sz w:val="18"/>
                <w:szCs w:val="18"/>
              </w:rPr>
              <w:t>Unclassified</w:t>
            </w:r>
          </w:p>
        </w:tc>
        <w:tc>
          <w:tcPr>
            <w:tcW w:w="2680" w:type="dxa"/>
            <w:tcBorders>
              <w:bottom w:val="single" w:sz="6" w:space="0" w:color="auto"/>
            </w:tcBorders>
          </w:tcPr>
          <w:p w14:paraId="1084DF02" w14:textId="77777777" w:rsidR="003D12D5" w:rsidRPr="003A20F3" w:rsidRDefault="003D12D5" w:rsidP="003D12D5">
            <w:pPr>
              <w:tabs>
                <w:tab w:val="left" w:pos="-720"/>
              </w:tabs>
              <w:suppressAutoHyphens/>
              <w:spacing w:before="90" w:after="54"/>
              <w:rPr>
                <w:rFonts w:ascii="Calibri" w:hAnsi="Calibri"/>
                <w:sz w:val="16"/>
                <w:szCs w:val="16"/>
              </w:rPr>
            </w:pPr>
            <w:r w:rsidRPr="003A20F3">
              <w:rPr>
                <w:rFonts w:ascii="Calibri" w:hAnsi="Calibri"/>
                <w:sz w:val="16"/>
                <w:szCs w:val="16"/>
              </w:rPr>
              <w:t>20. LIMITATION OF ABSTRACT</w:t>
            </w:r>
          </w:p>
          <w:p w14:paraId="546C0C6B" w14:textId="77777777" w:rsidR="003D12D5" w:rsidRPr="003A20F3" w:rsidRDefault="00F666B2" w:rsidP="003D12D5">
            <w:pPr>
              <w:jc w:val="center"/>
              <w:rPr>
                <w:rFonts w:ascii="Calibri" w:hAnsi="Calibri" w:cs="Times New Roman"/>
                <w:sz w:val="18"/>
                <w:szCs w:val="18"/>
              </w:rPr>
            </w:pPr>
            <w:r>
              <w:rPr>
                <w:rFonts w:ascii="Calibri" w:hAnsi="Calibri" w:cs="Times New Roman"/>
                <w:sz w:val="18"/>
                <w:szCs w:val="18"/>
              </w:rPr>
              <w:t>Same As Report</w:t>
            </w:r>
          </w:p>
        </w:tc>
      </w:tr>
      <w:tr w:rsidR="003D12D5" w14:paraId="46632843" w14:textId="77777777" w:rsidTr="003D12D5">
        <w:tc>
          <w:tcPr>
            <w:tcW w:w="2678" w:type="dxa"/>
            <w:tcBorders>
              <w:left w:val="nil"/>
              <w:bottom w:val="nil"/>
              <w:right w:val="nil"/>
            </w:tcBorders>
          </w:tcPr>
          <w:p w14:paraId="40A15541" w14:textId="77777777" w:rsidR="003D12D5" w:rsidRPr="00BA423F" w:rsidRDefault="003D12D5" w:rsidP="003D12D5">
            <w:pPr>
              <w:tabs>
                <w:tab w:val="left" w:pos="-720"/>
              </w:tabs>
              <w:suppressAutoHyphens/>
              <w:spacing w:before="90"/>
              <w:rPr>
                <w:rFonts w:ascii="Calibri" w:hAnsi="Calibri"/>
                <w:sz w:val="16"/>
                <w:szCs w:val="16"/>
              </w:rPr>
            </w:pPr>
            <w:r w:rsidRPr="00BA3A10">
              <w:rPr>
                <w:rFonts w:ascii="Calibri" w:hAnsi="Calibri"/>
                <w:sz w:val="16"/>
                <w:szCs w:val="16"/>
              </w:rPr>
              <w:t>NSN 7540-01-280-5500</w:t>
            </w:r>
          </w:p>
        </w:tc>
        <w:tc>
          <w:tcPr>
            <w:tcW w:w="2678" w:type="dxa"/>
            <w:gridSpan w:val="2"/>
            <w:tcBorders>
              <w:left w:val="nil"/>
              <w:bottom w:val="nil"/>
              <w:right w:val="nil"/>
            </w:tcBorders>
          </w:tcPr>
          <w:p w14:paraId="0850748F" w14:textId="77777777" w:rsidR="003D12D5" w:rsidRPr="00BA423F" w:rsidRDefault="003D12D5" w:rsidP="003D12D5">
            <w:pPr>
              <w:tabs>
                <w:tab w:val="left" w:pos="-720"/>
              </w:tabs>
              <w:suppressAutoHyphens/>
              <w:spacing w:before="90"/>
              <w:rPr>
                <w:rFonts w:ascii="Calibri" w:hAnsi="Calibri"/>
                <w:sz w:val="16"/>
                <w:szCs w:val="16"/>
              </w:rPr>
            </w:pPr>
          </w:p>
        </w:tc>
        <w:tc>
          <w:tcPr>
            <w:tcW w:w="2678" w:type="dxa"/>
            <w:gridSpan w:val="3"/>
            <w:tcBorders>
              <w:left w:val="nil"/>
              <w:bottom w:val="nil"/>
              <w:right w:val="nil"/>
            </w:tcBorders>
          </w:tcPr>
          <w:p w14:paraId="1194528A" w14:textId="77777777" w:rsidR="003D12D5" w:rsidRPr="00BA423F" w:rsidRDefault="003D12D5" w:rsidP="003D12D5">
            <w:pPr>
              <w:tabs>
                <w:tab w:val="left" w:pos="-720"/>
              </w:tabs>
              <w:suppressAutoHyphens/>
              <w:spacing w:before="90"/>
              <w:rPr>
                <w:rFonts w:ascii="Calibri" w:hAnsi="Calibri"/>
                <w:sz w:val="16"/>
                <w:szCs w:val="16"/>
              </w:rPr>
            </w:pPr>
          </w:p>
        </w:tc>
        <w:tc>
          <w:tcPr>
            <w:tcW w:w="2680" w:type="dxa"/>
            <w:tcBorders>
              <w:left w:val="nil"/>
              <w:bottom w:val="nil"/>
              <w:right w:val="nil"/>
            </w:tcBorders>
          </w:tcPr>
          <w:p w14:paraId="022F41A4" w14:textId="77777777" w:rsidR="003D12D5" w:rsidRPr="00BA3A10" w:rsidRDefault="003D12D5" w:rsidP="003D12D5">
            <w:pPr>
              <w:pStyle w:val="BodyText2"/>
              <w:tabs>
                <w:tab w:val="left" w:pos="7380"/>
                <w:tab w:val="right" w:pos="10656"/>
              </w:tabs>
              <w:suppressAutoHyphens/>
              <w:spacing w:line="180" w:lineRule="auto"/>
              <w:jc w:val="right"/>
              <w:rPr>
                <w:rFonts w:ascii="Calibri" w:hAnsi="Calibri"/>
                <w:sz w:val="16"/>
                <w:szCs w:val="16"/>
              </w:rPr>
            </w:pPr>
            <w:r w:rsidRPr="00BA3A10">
              <w:rPr>
                <w:rFonts w:ascii="Calibri" w:hAnsi="Calibri"/>
                <w:sz w:val="16"/>
                <w:szCs w:val="16"/>
              </w:rPr>
              <w:t>Standard Form 298 (Rev. 2-89)</w:t>
            </w:r>
          </w:p>
          <w:p w14:paraId="69F5EB52" w14:textId="77777777" w:rsidR="003D12D5" w:rsidRPr="00BA3A10" w:rsidRDefault="003D12D5" w:rsidP="003D12D5">
            <w:pPr>
              <w:tabs>
                <w:tab w:val="right" w:pos="10656"/>
              </w:tabs>
              <w:suppressAutoHyphens/>
              <w:ind w:left="7380" w:hanging="7380"/>
              <w:jc w:val="right"/>
              <w:rPr>
                <w:rFonts w:ascii="Calibri" w:hAnsi="Calibri"/>
                <w:sz w:val="16"/>
                <w:szCs w:val="16"/>
              </w:rPr>
            </w:pPr>
            <w:r w:rsidRPr="00BA3A10">
              <w:rPr>
                <w:rFonts w:ascii="Calibri" w:hAnsi="Calibri"/>
                <w:sz w:val="16"/>
                <w:szCs w:val="16"/>
              </w:rPr>
              <w:t>Prescribed by ANSI Std. 239-18</w:t>
            </w:r>
          </w:p>
          <w:p w14:paraId="1A519238" w14:textId="77777777" w:rsidR="003D12D5" w:rsidRPr="00BA423F" w:rsidRDefault="003D12D5" w:rsidP="003D12D5">
            <w:pPr>
              <w:tabs>
                <w:tab w:val="right" w:pos="10656"/>
              </w:tabs>
              <w:suppressAutoHyphens/>
              <w:ind w:left="7380" w:hanging="7380"/>
              <w:jc w:val="right"/>
              <w:rPr>
                <w:rFonts w:ascii="Calibri" w:hAnsi="Calibri"/>
                <w:sz w:val="16"/>
                <w:szCs w:val="16"/>
              </w:rPr>
            </w:pPr>
            <w:r>
              <w:rPr>
                <w:rFonts w:ascii="Calibri" w:hAnsi="Calibri"/>
                <w:sz w:val="16"/>
                <w:szCs w:val="16"/>
              </w:rPr>
              <w:t>298-102</w:t>
            </w:r>
          </w:p>
        </w:tc>
      </w:tr>
    </w:tbl>
    <w:p w14:paraId="650C7BD6" w14:textId="77777777" w:rsidR="003D12D5" w:rsidRDefault="003D12D5" w:rsidP="003D12D5">
      <w:pPr>
        <w:widowControl/>
        <w:spacing w:after="200"/>
        <w:rPr>
          <w:rFonts w:eastAsia="Times New Roman" w:cs="Times New Roman"/>
          <w:color w:val="C00000"/>
          <w:szCs w:val="20"/>
        </w:rPr>
        <w:sectPr w:rsidR="003D12D5" w:rsidSect="00F666B2">
          <w:footerReference w:type="default" r:id="rId12"/>
          <w:pgSz w:w="12240" w:h="15840"/>
          <w:pgMar w:top="994" w:right="1440" w:bottom="547" w:left="1440" w:header="0" w:footer="864" w:gutter="0"/>
          <w:pgNumType w:start="1"/>
          <w:cols w:space="720"/>
          <w:docGrid w:linePitch="299"/>
        </w:sectPr>
      </w:pPr>
    </w:p>
    <w:tbl>
      <w:tblPr>
        <w:tblStyle w:val="GridTable41"/>
        <w:tblW w:w="9445" w:type="dxa"/>
        <w:tblLook w:val="04A0" w:firstRow="1" w:lastRow="0" w:firstColumn="1" w:lastColumn="0" w:noHBand="0" w:noVBand="1"/>
      </w:tblPr>
      <w:tblGrid>
        <w:gridCol w:w="1499"/>
        <w:gridCol w:w="1016"/>
        <w:gridCol w:w="6930"/>
      </w:tblGrid>
      <w:tr w:rsidR="003D12D5" w:rsidRPr="00130E25" w14:paraId="750EF672" w14:textId="77777777" w:rsidTr="003D12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Borders>
              <w:top w:val="single" w:sz="4" w:space="0" w:color="auto"/>
              <w:left w:val="single" w:sz="4" w:space="0" w:color="auto"/>
              <w:bottom w:val="single" w:sz="4" w:space="0" w:color="auto"/>
              <w:right w:val="single" w:sz="4" w:space="0" w:color="auto"/>
            </w:tcBorders>
            <w:shd w:val="clear" w:color="auto" w:fill="auto"/>
          </w:tcPr>
          <w:p w14:paraId="2AF7B75B" w14:textId="77777777" w:rsidR="003D12D5" w:rsidRPr="00682948" w:rsidRDefault="003D12D5" w:rsidP="003D12D5">
            <w:pPr>
              <w:jc w:val="center"/>
              <w:rPr>
                <w:rFonts w:cs="Times New Roman"/>
                <w:color w:val="000000" w:themeColor="text1"/>
                <w:szCs w:val="24"/>
              </w:rPr>
            </w:pPr>
            <w:r w:rsidRPr="00682948">
              <w:rPr>
                <w:rFonts w:cs="Times New Roman"/>
                <w:color w:val="000000" w:themeColor="text1"/>
                <w:szCs w:val="24"/>
              </w:rPr>
              <w:lastRenderedPageBreak/>
              <w:t>Date</w:t>
            </w:r>
          </w:p>
        </w:tc>
        <w:tc>
          <w:tcPr>
            <w:tcW w:w="1016" w:type="dxa"/>
            <w:tcBorders>
              <w:top w:val="single" w:sz="4" w:space="0" w:color="auto"/>
              <w:left w:val="single" w:sz="4" w:space="0" w:color="auto"/>
              <w:bottom w:val="single" w:sz="4" w:space="0" w:color="auto"/>
              <w:right w:val="single" w:sz="4" w:space="0" w:color="auto"/>
            </w:tcBorders>
            <w:shd w:val="clear" w:color="auto" w:fill="auto"/>
          </w:tcPr>
          <w:p w14:paraId="7C41E623" w14:textId="77777777" w:rsidR="003D12D5" w:rsidRPr="00682948" w:rsidRDefault="003D12D5" w:rsidP="003D12D5">
            <w:pPr>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Cs w:val="24"/>
              </w:rPr>
            </w:pPr>
            <w:r w:rsidRPr="00682948">
              <w:rPr>
                <w:rFonts w:cs="Times New Roman"/>
                <w:color w:val="000000" w:themeColor="text1"/>
                <w:szCs w:val="24"/>
              </w:rPr>
              <w:t>Version</w:t>
            </w:r>
          </w:p>
        </w:tc>
        <w:tc>
          <w:tcPr>
            <w:tcW w:w="6930" w:type="dxa"/>
            <w:tcBorders>
              <w:top w:val="single" w:sz="4" w:space="0" w:color="auto"/>
              <w:left w:val="single" w:sz="4" w:space="0" w:color="auto"/>
              <w:bottom w:val="single" w:sz="4" w:space="0" w:color="auto"/>
              <w:right w:val="single" w:sz="4" w:space="0" w:color="auto"/>
            </w:tcBorders>
            <w:shd w:val="clear" w:color="auto" w:fill="auto"/>
          </w:tcPr>
          <w:p w14:paraId="0726C2E1" w14:textId="77777777" w:rsidR="003D12D5" w:rsidRPr="00682948" w:rsidRDefault="003D12D5" w:rsidP="00F666B2">
            <w:pPr>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Cs w:val="24"/>
              </w:rPr>
            </w:pPr>
            <w:r w:rsidRPr="00682948">
              <w:rPr>
                <w:rFonts w:cs="Times New Roman"/>
                <w:color w:val="000000" w:themeColor="text1"/>
                <w:szCs w:val="24"/>
              </w:rPr>
              <w:t xml:space="preserve">Description of </w:t>
            </w:r>
            <w:r w:rsidR="00F666B2">
              <w:rPr>
                <w:rFonts w:cs="Times New Roman"/>
                <w:color w:val="000000" w:themeColor="text1"/>
                <w:szCs w:val="24"/>
              </w:rPr>
              <w:t>Revision</w:t>
            </w:r>
          </w:p>
        </w:tc>
      </w:tr>
      <w:tr w:rsidR="003D12D5" w:rsidRPr="00130E25" w14:paraId="0E981079"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Borders>
              <w:top w:val="single" w:sz="4" w:space="0" w:color="auto"/>
            </w:tcBorders>
          </w:tcPr>
          <w:p w14:paraId="5A1162E8" w14:textId="77777777" w:rsidR="003D12D5" w:rsidRPr="00130E25" w:rsidRDefault="003D12D5" w:rsidP="003D12D5">
            <w:pPr>
              <w:jc w:val="center"/>
              <w:rPr>
                <w:rFonts w:cs="Times New Roman"/>
                <w:b w:val="0"/>
                <w:szCs w:val="24"/>
              </w:rPr>
            </w:pPr>
            <w:r>
              <w:rPr>
                <w:rFonts w:cs="Times New Roman"/>
                <w:b w:val="0"/>
                <w:szCs w:val="24"/>
              </w:rPr>
              <w:t>25 Jan 2016</w:t>
            </w:r>
          </w:p>
        </w:tc>
        <w:tc>
          <w:tcPr>
            <w:tcW w:w="1016" w:type="dxa"/>
            <w:tcBorders>
              <w:top w:val="single" w:sz="4" w:space="0" w:color="auto"/>
            </w:tcBorders>
          </w:tcPr>
          <w:p w14:paraId="680C42E8" w14:textId="77777777" w:rsidR="003D12D5" w:rsidRPr="00130E25" w:rsidRDefault="003D12D5" w:rsidP="003D12D5">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0.1</w:t>
            </w:r>
          </w:p>
        </w:tc>
        <w:tc>
          <w:tcPr>
            <w:tcW w:w="6930" w:type="dxa"/>
            <w:tcBorders>
              <w:top w:val="single" w:sz="4" w:space="0" w:color="auto"/>
            </w:tcBorders>
          </w:tcPr>
          <w:p w14:paraId="396FBC50" w14:textId="77777777" w:rsidR="003D12D5" w:rsidRPr="00130E25" w:rsidRDefault="003D12D5" w:rsidP="003D12D5">
            <w:pPr>
              <w:cnfStyle w:val="000000100000" w:firstRow="0" w:lastRow="0" w:firstColumn="0" w:lastColumn="0" w:oddVBand="0" w:evenVBand="0" w:oddHBand="1" w:evenHBand="0" w:firstRowFirstColumn="0" w:firstRowLastColumn="0" w:lastRowFirstColumn="0" w:lastRowLastColumn="0"/>
              <w:rPr>
                <w:rFonts w:cs="Times New Roman"/>
                <w:szCs w:val="24"/>
              </w:rPr>
            </w:pPr>
            <w:r w:rsidRPr="00130E25">
              <w:rPr>
                <w:rFonts w:cs="Times New Roman"/>
                <w:szCs w:val="24"/>
              </w:rPr>
              <w:t xml:space="preserve">Initial </w:t>
            </w:r>
            <w:r>
              <w:rPr>
                <w:rFonts w:cs="Times New Roman"/>
                <w:szCs w:val="24"/>
              </w:rPr>
              <w:t>first iteration of the MMIXM Conceptual Model, operational scenario narrative, and operational data description.</w:t>
            </w:r>
          </w:p>
        </w:tc>
      </w:tr>
      <w:tr w:rsidR="003D12D5" w:rsidRPr="00130E25" w14:paraId="5A67A962"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7ABCA967" w14:textId="77777777" w:rsidR="003D12D5" w:rsidRPr="00130E25" w:rsidRDefault="003D12D5" w:rsidP="003D12D5">
            <w:pPr>
              <w:jc w:val="center"/>
              <w:rPr>
                <w:rFonts w:cs="Times New Roman"/>
                <w:b w:val="0"/>
                <w:szCs w:val="24"/>
              </w:rPr>
            </w:pPr>
            <w:r>
              <w:rPr>
                <w:rFonts w:cs="Times New Roman"/>
                <w:b w:val="0"/>
                <w:szCs w:val="24"/>
              </w:rPr>
              <w:t>4 Mar 2016</w:t>
            </w:r>
          </w:p>
        </w:tc>
        <w:tc>
          <w:tcPr>
            <w:tcW w:w="1016" w:type="dxa"/>
          </w:tcPr>
          <w:p w14:paraId="32BBBE25" w14:textId="77777777" w:rsidR="003D12D5" w:rsidRPr="00130E25" w:rsidRDefault="003D12D5" w:rsidP="003D12D5">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0.2</w:t>
            </w:r>
          </w:p>
        </w:tc>
        <w:tc>
          <w:tcPr>
            <w:tcW w:w="6930" w:type="dxa"/>
          </w:tcPr>
          <w:p w14:paraId="677A504E" w14:textId="77777777" w:rsidR="003D12D5" w:rsidRPr="00130E25" w:rsidRDefault="003D12D5" w:rsidP="003D12D5">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 xml:space="preserve">Revised first iteration to incorporate relevant information from the Business Process Reengineering (BPR) activity, which is included in Appendix B. Since version 0.1, the MMIXM Development Team conducted interviews with the TechNet system owner and the Federal NOTAM System (FNS) system owner and updated the information in the FNS section. The Operational Data Description sections was updated to capture manual interfaces from the part failure scenario. Lastly, this version addresses comments on version 0.1 received from MMIXM team members. </w:t>
            </w:r>
          </w:p>
        </w:tc>
      </w:tr>
      <w:tr w:rsidR="003D12D5" w:rsidRPr="00130E25" w14:paraId="739C1057"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55DA07C4" w14:textId="77777777" w:rsidR="003D12D5" w:rsidRPr="00130E25" w:rsidRDefault="003D12D5" w:rsidP="003D12D5">
            <w:pPr>
              <w:jc w:val="center"/>
              <w:rPr>
                <w:rFonts w:cs="Times New Roman"/>
                <w:b w:val="0"/>
                <w:szCs w:val="24"/>
              </w:rPr>
            </w:pPr>
            <w:r>
              <w:rPr>
                <w:rFonts w:cs="Times New Roman"/>
                <w:b w:val="0"/>
                <w:szCs w:val="24"/>
              </w:rPr>
              <w:t>9 Mar 2016</w:t>
            </w:r>
          </w:p>
        </w:tc>
        <w:tc>
          <w:tcPr>
            <w:tcW w:w="1016" w:type="dxa"/>
          </w:tcPr>
          <w:p w14:paraId="2868CB03" w14:textId="77777777" w:rsidR="003D12D5" w:rsidRPr="00130E25" w:rsidRDefault="003D12D5" w:rsidP="003D12D5">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0.3</w:t>
            </w:r>
          </w:p>
        </w:tc>
        <w:tc>
          <w:tcPr>
            <w:tcW w:w="6930" w:type="dxa"/>
          </w:tcPr>
          <w:p w14:paraId="5740FFA4" w14:textId="77777777" w:rsidR="003D12D5" w:rsidRPr="00130E25" w:rsidRDefault="003D12D5" w:rsidP="003D12D5">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Updated Figure 4 based on feedback from the FAA.</w:t>
            </w:r>
          </w:p>
        </w:tc>
      </w:tr>
      <w:tr w:rsidR="003D12D5" w:rsidRPr="00130E25" w14:paraId="7FDE5592"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452BCAAC" w14:textId="77777777" w:rsidR="003D12D5" w:rsidRPr="004541B8" w:rsidRDefault="003D12D5" w:rsidP="003D12D5">
            <w:pPr>
              <w:jc w:val="center"/>
              <w:rPr>
                <w:b w:val="0"/>
                <w:szCs w:val="24"/>
              </w:rPr>
            </w:pPr>
            <w:r>
              <w:rPr>
                <w:b w:val="0"/>
                <w:szCs w:val="24"/>
              </w:rPr>
              <w:t>3 June 2016</w:t>
            </w:r>
          </w:p>
        </w:tc>
        <w:tc>
          <w:tcPr>
            <w:tcW w:w="1016" w:type="dxa"/>
          </w:tcPr>
          <w:p w14:paraId="3C0B0612" w14:textId="77777777" w:rsidR="003D12D5" w:rsidRDefault="003D12D5" w:rsidP="003D12D5">
            <w:pPr>
              <w:jc w:val="center"/>
              <w:cnfStyle w:val="000000000000" w:firstRow="0" w:lastRow="0" w:firstColumn="0" w:lastColumn="0" w:oddVBand="0" w:evenVBand="0" w:oddHBand="0" w:evenHBand="0" w:firstRowFirstColumn="0" w:firstRowLastColumn="0" w:lastRowFirstColumn="0" w:lastRowLastColumn="0"/>
              <w:rPr>
                <w:szCs w:val="24"/>
              </w:rPr>
            </w:pPr>
            <w:r>
              <w:rPr>
                <w:szCs w:val="24"/>
              </w:rPr>
              <w:t>0.4</w:t>
            </w:r>
          </w:p>
        </w:tc>
        <w:tc>
          <w:tcPr>
            <w:tcW w:w="6930" w:type="dxa"/>
          </w:tcPr>
          <w:p w14:paraId="0DF4B55C" w14:textId="77777777" w:rsidR="003D12D5" w:rsidRDefault="003D12D5" w:rsidP="003D12D5">
            <w:pPr>
              <w:cnfStyle w:val="000000000000" w:firstRow="0" w:lastRow="0" w:firstColumn="0" w:lastColumn="0" w:oddVBand="0" w:evenVBand="0" w:oddHBand="0" w:evenHBand="0" w:firstRowFirstColumn="0" w:firstRowLastColumn="0" w:lastRowFirstColumn="0" w:lastRowLastColumn="0"/>
              <w:rPr>
                <w:szCs w:val="24"/>
              </w:rPr>
            </w:pPr>
            <w:r>
              <w:rPr>
                <w:szCs w:val="24"/>
              </w:rPr>
              <w:t>Incorporated changes from stakeholder reviews for AMS, AITS, RMLS, FOMS, and FNS systems. Updated Conceptual Model, operational scenario narrative, and ODD.</w:t>
            </w:r>
          </w:p>
        </w:tc>
      </w:tr>
      <w:tr w:rsidR="003D12D5" w:rsidRPr="00130E25" w14:paraId="3A830DDB"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0F85C95D" w14:textId="77777777" w:rsidR="003D12D5" w:rsidRDefault="003D12D5" w:rsidP="003D12D5">
            <w:pPr>
              <w:jc w:val="center"/>
              <w:rPr>
                <w:szCs w:val="24"/>
              </w:rPr>
            </w:pPr>
            <w:r>
              <w:rPr>
                <w:b w:val="0"/>
                <w:szCs w:val="24"/>
              </w:rPr>
              <w:t>17 June 2016</w:t>
            </w:r>
          </w:p>
        </w:tc>
        <w:tc>
          <w:tcPr>
            <w:tcW w:w="1016" w:type="dxa"/>
          </w:tcPr>
          <w:p w14:paraId="1A8AAA10" w14:textId="77777777" w:rsidR="003D12D5" w:rsidRDefault="003D12D5" w:rsidP="003D12D5">
            <w:pPr>
              <w:jc w:val="center"/>
              <w:cnfStyle w:val="000000100000" w:firstRow="0" w:lastRow="0" w:firstColumn="0" w:lastColumn="0" w:oddVBand="0" w:evenVBand="0" w:oddHBand="1" w:evenHBand="0" w:firstRowFirstColumn="0" w:firstRowLastColumn="0" w:lastRowFirstColumn="0" w:lastRowLastColumn="0"/>
              <w:rPr>
                <w:szCs w:val="24"/>
              </w:rPr>
            </w:pPr>
            <w:r>
              <w:rPr>
                <w:szCs w:val="24"/>
              </w:rPr>
              <w:t>0.5</w:t>
            </w:r>
          </w:p>
        </w:tc>
        <w:tc>
          <w:tcPr>
            <w:tcW w:w="6930" w:type="dxa"/>
          </w:tcPr>
          <w:p w14:paraId="54AAE0E8" w14:textId="77777777" w:rsidR="003D12D5" w:rsidRDefault="003D12D5" w:rsidP="003D12D5">
            <w:pPr>
              <w:cnfStyle w:val="000000100000" w:firstRow="0" w:lastRow="0" w:firstColumn="0" w:lastColumn="0" w:oddVBand="0" w:evenVBand="0" w:oddHBand="1" w:evenHBand="0" w:firstRowFirstColumn="0" w:firstRowLastColumn="0" w:lastRowFirstColumn="0" w:lastRowLastColumn="0"/>
              <w:rPr>
                <w:szCs w:val="24"/>
              </w:rPr>
            </w:pPr>
            <w:r>
              <w:rPr>
                <w:szCs w:val="24"/>
              </w:rPr>
              <w:t>Added Event Coordination submodel and made some changes to the Asset submodel based on Development Team feedback.</w:t>
            </w:r>
          </w:p>
        </w:tc>
      </w:tr>
      <w:tr w:rsidR="003D12D5" w:rsidRPr="00130E25" w14:paraId="44D4EA7F"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50B761C6" w14:textId="77777777" w:rsidR="003D12D5" w:rsidRDefault="003D12D5" w:rsidP="003D12D5">
            <w:pPr>
              <w:jc w:val="center"/>
              <w:rPr>
                <w:b w:val="0"/>
                <w:szCs w:val="24"/>
              </w:rPr>
            </w:pPr>
            <w:r>
              <w:rPr>
                <w:b w:val="0"/>
                <w:szCs w:val="24"/>
              </w:rPr>
              <w:t>24 June 2016</w:t>
            </w:r>
          </w:p>
        </w:tc>
        <w:tc>
          <w:tcPr>
            <w:tcW w:w="1016" w:type="dxa"/>
          </w:tcPr>
          <w:p w14:paraId="262ED341" w14:textId="77777777" w:rsidR="003D12D5" w:rsidRDefault="003D12D5" w:rsidP="003D12D5">
            <w:pPr>
              <w:jc w:val="center"/>
              <w:cnfStyle w:val="000000000000" w:firstRow="0" w:lastRow="0" w:firstColumn="0" w:lastColumn="0" w:oddVBand="0" w:evenVBand="0" w:oddHBand="0" w:evenHBand="0" w:firstRowFirstColumn="0" w:firstRowLastColumn="0" w:lastRowFirstColumn="0" w:lastRowLastColumn="0"/>
              <w:rPr>
                <w:szCs w:val="24"/>
              </w:rPr>
            </w:pPr>
            <w:r>
              <w:rPr>
                <w:szCs w:val="24"/>
              </w:rPr>
              <w:t>0.6</w:t>
            </w:r>
          </w:p>
        </w:tc>
        <w:tc>
          <w:tcPr>
            <w:tcW w:w="6930" w:type="dxa"/>
          </w:tcPr>
          <w:p w14:paraId="6D6B34C9" w14:textId="77777777" w:rsidR="003D12D5" w:rsidRDefault="003D12D5" w:rsidP="003D12D5">
            <w:pPr>
              <w:cnfStyle w:val="000000000000" w:firstRow="0" w:lastRow="0" w:firstColumn="0" w:lastColumn="0" w:oddVBand="0" w:evenVBand="0" w:oddHBand="0" w:evenHBand="0" w:firstRowFirstColumn="0" w:firstRowLastColumn="0" w:lastRowFirstColumn="0" w:lastRowLastColumn="0"/>
              <w:rPr>
                <w:szCs w:val="24"/>
              </w:rPr>
            </w:pPr>
            <w:r>
              <w:rPr>
                <w:szCs w:val="24"/>
              </w:rPr>
              <w:t>Second Iteration updates, including incorporating the Logical and Physical Models into Section 7.</w:t>
            </w:r>
          </w:p>
        </w:tc>
      </w:tr>
      <w:tr w:rsidR="00467450" w:rsidRPr="00130E25" w14:paraId="5A1E8FAB"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3734DE22" w14:textId="77777777" w:rsidR="00467450" w:rsidRPr="00467450" w:rsidRDefault="00467450" w:rsidP="003D12D5">
            <w:pPr>
              <w:jc w:val="center"/>
              <w:rPr>
                <w:b w:val="0"/>
                <w:szCs w:val="24"/>
              </w:rPr>
            </w:pPr>
            <w:r w:rsidRPr="00467450">
              <w:rPr>
                <w:b w:val="0"/>
                <w:szCs w:val="24"/>
              </w:rPr>
              <w:t>24 Oct 2016</w:t>
            </w:r>
          </w:p>
        </w:tc>
        <w:tc>
          <w:tcPr>
            <w:tcW w:w="1016" w:type="dxa"/>
          </w:tcPr>
          <w:p w14:paraId="023A8995" w14:textId="77777777" w:rsidR="00467450" w:rsidRDefault="00467450" w:rsidP="003D12D5">
            <w:pPr>
              <w:jc w:val="center"/>
              <w:cnfStyle w:val="000000100000" w:firstRow="0" w:lastRow="0" w:firstColumn="0" w:lastColumn="0" w:oddVBand="0" w:evenVBand="0" w:oddHBand="1" w:evenHBand="0" w:firstRowFirstColumn="0" w:firstRowLastColumn="0" w:lastRowFirstColumn="0" w:lastRowLastColumn="0"/>
              <w:rPr>
                <w:szCs w:val="24"/>
              </w:rPr>
            </w:pPr>
            <w:r>
              <w:rPr>
                <w:szCs w:val="24"/>
              </w:rPr>
              <w:t>0.7</w:t>
            </w:r>
          </w:p>
        </w:tc>
        <w:tc>
          <w:tcPr>
            <w:tcW w:w="6930" w:type="dxa"/>
          </w:tcPr>
          <w:p w14:paraId="1ABCDAB2" w14:textId="77777777" w:rsidR="00467450" w:rsidRDefault="00467450" w:rsidP="003D12D5">
            <w:pPr>
              <w:cnfStyle w:val="000000100000" w:firstRow="0" w:lastRow="0" w:firstColumn="0" w:lastColumn="0" w:oddVBand="0" w:evenVBand="0" w:oddHBand="1" w:evenHBand="0" w:firstRowFirstColumn="0" w:firstRowLastColumn="0" w:lastRowFirstColumn="0" w:lastRowLastColumn="0"/>
              <w:rPr>
                <w:szCs w:val="24"/>
              </w:rPr>
            </w:pPr>
            <w:r>
              <w:rPr>
                <w:szCs w:val="24"/>
              </w:rPr>
              <w:t>Third Iteration updates to the conceptual model and ODD</w:t>
            </w:r>
            <w:r w:rsidR="00BA56AE">
              <w:rPr>
                <w:szCs w:val="24"/>
              </w:rPr>
              <w:t>.</w:t>
            </w:r>
          </w:p>
        </w:tc>
      </w:tr>
      <w:tr w:rsidR="003D181E" w:rsidRPr="00130E25" w14:paraId="505E8529"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617A7C05" w14:textId="77777777" w:rsidR="003D181E" w:rsidRPr="00467450" w:rsidRDefault="005260A8" w:rsidP="003D12D5">
            <w:pPr>
              <w:jc w:val="center"/>
              <w:rPr>
                <w:szCs w:val="24"/>
              </w:rPr>
            </w:pPr>
            <w:r>
              <w:rPr>
                <w:b w:val="0"/>
                <w:szCs w:val="24"/>
              </w:rPr>
              <w:t>3 Nov</w:t>
            </w:r>
            <w:r w:rsidR="003D181E" w:rsidRPr="00467450">
              <w:rPr>
                <w:b w:val="0"/>
                <w:szCs w:val="24"/>
              </w:rPr>
              <w:t xml:space="preserve"> 2016</w:t>
            </w:r>
          </w:p>
        </w:tc>
        <w:tc>
          <w:tcPr>
            <w:tcW w:w="1016" w:type="dxa"/>
          </w:tcPr>
          <w:p w14:paraId="32F4B10C" w14:textId="77777777" w:rsidR="003D181E" w:rsidRDefault="003D181E" w:rsidP="003D12D5">
            <w:pPr>
              <w:jc w:val="center"/>
              <w:cnfStyle w:val="000000000000" w:firstRow="0" w:lastRow="0" w:firstColumn="0" w:lastColumn="0" w:oddVBand="0" w:evenVBand="0" w:oddHBand="0" w:evenHBand="0" w:firstRowFirstColumn="0" w:firstRowLastColumn="0" w:lastRowFirstColumn="0" w:lastRowLastColumn="0"/>
              <w:rPr>
                <w:szCs w:val="24"/>
              </w:rPr>
            </w:pPr>
            <w:r>
              <w:rPr>
                <w:szCs w:val="24"/>
              </w:rPr>
              <w:t>0.8</w:t>
            </w:r>
          </w:p>
        </w:tc>
        <w:tc>
          <w:tcPr>
            <w:tcW w:w="6930" w:type="dxa"/>
          </w:tcPr>
          <w:p w14:paraId="7038DC0B" w14:textId="77777777" w:rsidR="003D181E" w:rsidRDefault="003D181E" w:rsidP="003D12D5">
            <w:pPr>
              <w:cnfStyle w:val="000000000000" w:firstRow="0" w:lastRow="0" w:firstColumn="0" w:lastColumn="0" w:oddVBand="0" w:evenVBand="0" w:oddHBand="0" w:evenHBand="0" w:firstRowFirstColumn="0" w:firstRowLastColumn="0" w:lastRowFirstColumn="0" w:lastRowLastColumn="0"/>
              <w:rPr>
                <w:szCs w:val="24"/>
              </w:rPr>
            </w:pPr>
            <w:r>
              <w:rPr>
                <w:szCs w:val="24"/>
              </w:rPr>
              <w:t>Incorporated Snowflake comments</w:t>
            </w:r>
            <w:r w:rsidR="000C5876">
              <w:rPr>
                <w:szCs w:val="24"/>
              </w:rPr>
              <w:t>. Moved sy</w:t>
            </w:r>
            <w:r w:rsidR="008D16B5">
              <w:rPr>
                <w:szCs w:val="24"/>
              </w:rPr>
              <w:t>stem descriptions to Appendix A and thus changed the ordering of the other appendices.</w:t>
            </w:r>
          </w:p>
        </w:tc>
      </w:tr>
      <w:tr w:rsidR="0009000E" w:rsidRPr="00130E25" w14:paraId="2430B15C"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132253B4" w14:textId="23825A2D" w:rsidR="0009000E" w:rsidRDefault="0009000E" w:rsidP="003D12D5">
            <w:pPr>
              <w:jc w:val="center"/>
              <w:rPr>
                <w:szCs w:val="24"/>
              </w:rPr>
            </w:pPr>
            <w:r>
              <w:rPr>
                <w:b w:val="0"/>
                <w:szCs w:val="24"/>
              </w:rPr>
              <w:t>17 Feb</w:t>
            </w:r>
            <w:r w:rsidRPr="0009000E">
              <w:rPr>
                <w:b w:val="0"/>
                <w:szCs w:val="24"/>
              </w:rPr>
              <w:t xml:space="preserve"> 2017</w:t>
            </w:r>
          </w:p>
        </w:tc>
        <w:tc>
          <w:tcPr>
            <w:tcW w:w="1016" w:type="dxa"/>
          </w:tcPr>
          <w:p w14:paraId="26F1E4E0" w14:textId="33135D19" w:rsidR="0009000E" w:rsidRDefault="0009000E" w:rsidP="003D12D5">
            <w:pPr>
              <w:jc w:val="center"/>
              <w:cnfStyle w:val="000000100000" w:firstRow="0" w:lastRow="0" w:firstColumn="0" w:lastColumn="0" w:oddVBand="0" w:evenVBand="0" w:oddHBand="1" w:evenHBand="0" w:firstRowFirstColumn="0" w:firstRowLastColumn="0" w:lastRowFirstColumn="0" w:lastRowLastColumn="0"/>
              <w:rPr>
                <w:szCs w:val="24"/>
              </w:rPr>
            </w:pPr>
            <w:r>
              <w:rPr>
                <w:szCs w:val="24"/>
              </w:rPr>
              <w:t>Beta</w:t>
            </w:r>
          </w:p>
        </w:tc>
        <w:tc>
          <w:tcPr>
            <w:tcW w:w="6930" w:type="dxa"/>
          </w:tcPr>
          <w:p w14:paraId="28E63FF7" w14:textId="7ECB5F0D" w:rsidR="0009000E" w:rsidRDefault="0009000E" w:rsidP="003D12D5">
            <w:pPr>
              <w:cnfStyle w:val="000000100000" w:firstRow="0" w:lastRow="0" w:firstColumn="0" w:lastColumn="0" w:oddVBand="0" w:evenVBand="0" w:oddHBand="1" w:evenHBand="0" w:firstRowFirstColumn="0" w:firstRowLastColumn="0" w:lastRowFirstColumn="0" w:lastRowLastColumn="0"/>
              <w:rPr>
                <w:szCs w:val="24"/>
              </w:rPr>
            </w:pPr>
            <w:r>
              <w:t>Added Flight Inspection Submodel</w:t>
            </w:r>
          </w:p>
        </w:tc>
      </w:tr>
      <w:tr w:rsidR="0009000E" w:rsidRPr="00130E25" w14:paraId="103096BC"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13573BBB" w14:textId="3084A252" w:rsidR="0009000E" w:rsidRPr="0009000E" w:rsidRDefault="0009000E" w:rsidP="003D12D5">
            <w:pPr>
              <w:jc w:val="center"/>
              <w:rPr>
                <w:b w:val="0"/>
                <w:szCs w:val="24"/>
              </w:rPr>
            </w:pPr>
            <w:r w:rsidRPr="0009000E">
              <w:rPr>
                <w:b w:val="0"/>
                <w:szCs w:val="24"/>
              </w:rPr>
              <w:t>15 Mar 2017</w:t>
            </w:r>
          </w:p>
        </w:tc>
        <w:tc>
          <w:tcPr>
            <w:tcW w:w="1016" w:type="dxa"/>
          </w:tcPr>
          <w:p w14:paraId="149B39F2" w14:textId="08E767C5" w:rsidR="0009000E" w:rsidRDefault="0009000E" w:rsidP="003D12D5">
            <w:pPr>
              <w:jc w:val="center"/>
              <w:cnfStyle w:val="000000000000" w:firstRow="0" w:lastRow="0" w:firstColumn="0" w:lastColumn="0" w:oddVBand="0" w:evenVBand="0" w:oddHBand="0" w:evenHBand="0" w:firstRowFirstColumn="0" w:firstRowLastColumn="0" w:lastRowFirstColumn="0" w:lastRowLastColumn="0"/>
              <w:rPr>
                <w:szCs w:val="24"/>
              </w:rPr>
            </w:pPr>
            <w:r>
              <w:rPr>
                <w:szCs w:val="24"/>
              </w:rPr>
              <w:t>Beta2</w:t>
            </w:r>
          </w:p>
        </w:tc>
        <w:tc>
          <w:tcPr>
            <w:tcW w:w="6930" w:type="dxa"/>
          </w:tcPr>
          <w:p w14:paraId="220AB78E" w14:textId="4110CB1F" w:rsidR="0009000E" w:rsidRDefault="0009000E" w:rsidP="003D12D5">
            <w:pPr>
              <w:cnfStyle w:val="000000000000" w:firstRow="0" w:lastRow="0" w:firstColumn="0" w:lastColumn="0" w:oddVBand="0" w:evenVBand="0" w:oddHBand="0" w:evenHBand="0" w:firstRowFirstColumn="0" w:firstRowLastColumn="0" w:lastRowFirstColumn="0" w:lastRowLastColumn="0"/>
              <w:rPr>
                <w:szCs w:val="24"/>
              </w:rPr>
            </w:pPr>
            <w:r>
              <w:t>Refined Flight Inspection Submodel</w:t>
            </w:r>
          </w:p>
        </w:tc>
      </w:tr>
      <w:tr w:rsidR="00CE7A47" w:rsidRPr="00130E25" w14:paraId="42AB668C"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7B41381C" w14:textId="3355274D" w:rsidR="00CE7A47" w:rsidRPr="0009000E" w:rsidRDefault="00CE7A47" w:rsidP="00CE7A47">
            <w:pPr>
              <w:jc w:val="center"/>
              <w:rPr>
                <w:szCs w:val="24"/>
              </w:rPr>
            </w:pPr>
            <w:r w:rsidRPr="002632B1">
              <w:rPr>
                <w:b w:val="0"/>
                <w:szCs w:val="24"/>
              </w:rPr>
              <w:t>14 April 2017</w:t>
            </w:r>
          </w:p>
        </w:tc>
        <w:tc>
          <w:tcPr>
            <w:tcW w:w="1016" w:type="dxa"/>
          </w:tcPr>
          <w:p w14:paraId="101276E5" w14:textId="1296E981" w:rsidR="00CE7A47" w:rsidRDefault="00CE7A47" w:rsidP="00CE7A47">
            <w:pPr>
              <w:jc w:val="center"/>
              <w:cnfStyle w:val="000000100000" w:firstRow="0" w:lastRow="0" w:firstColumn="0" w:lastColumn="0" w:oddVBand="0" w:evenVBand="0" w:oddHBand="1" w:evenHBand="0" w:firstRowFirstColumn="0" w:firstRowLastColumn="0" w:lastRowFirstColumn="0" w:lastRowLastColumn="0"/>
              <w:rPr>
                <w:szCs w:val="24"/>
              </w:rPr>
            </w:pPr>
            <w:r>
              <w:rPr>
                <w:szCs w:val="24"/>
              </w:rPr>
              <w:t>1.0</w:t>
            </w:r>
            <w:r w:rsidR="007C5614">
              <w:rPr>
                <w:szCs w:val="24"/>
              </w:rPr>
              <w:t xml:space="preserve"> Draft</w:t>
            </w:r>
          </w:p>
        </w:tc>
        <w:tc>
          <w:tcPr>
            <w:tcW w:w="6930" w:type="dxa"/>
          </w:tcPr>
          <w:p w14:paraId="2F67F83F" w14:textId="543BF5FC" w:rsidR="00CE7A47" w:rsidRDefault="00CE7A47" w:rsidP="00CE7A47">
            <w:pPr>
              <w:cnfStyle w:val="000000100000" w:firstRow="0" w:lastRow="0" w:firstColumn="0" w:lastColumn="0" w:oddVBand="0" w:evenVBand="0" w:oddHBand="1" w:evenHBand="0" w:firstRowFirstColumn="0" w:firstRowLastColumn="0" w:lastRowFirstColumn="0" w:lastRowLastColumn="0"/>
            </w:pPr>
            <w:r>
              <w:t>Comments per email from Volpe dated 29 March 2017 were incorporated.</w:t>
            </w:r>
          </w:p>
        </w:tc>
      </w:tr>
      <w:tr w:rsidR="0055526C" w:rsidRPr="00130E25" w14:paraId="5C94525C" w14:textId="77777777" w:rsidTr="003D12D5">
        <w:tc>
          <w:tcPr>
            <w:cnfStyle w:val="001000000000" w:firstRow="0" w:lastRow="0" w:firstColumn="1" w:lastColumn="0" w:oddVBand="0" w:evenVBand="0" w:oddHBand="0" w:evenHBand="0" w:firstRowFirstColumn="0" w:firstRowLastColumn="0" w:lastRowFirstColumn="0" w:lastRowLastColumn="0"/>
            <w:tcW w:w="1499" w:type="dxa"/>
          </w:tcPr>
          <w:p w14:paraId="700D0CB2" w14:textId="04BAF007" w:rsidR="0055526C" w:rsidRPr="0055526C" w:rsidRDefault="007C5614" w:rsidP="00CE7A47">
            <w:pPr>
              <w:jc w:val="center"/>
              <w:rPr>
                <w:b w:val="0"/>
                <w:szCs w:val="24"/>
              </w:rPr>
            </w:pPr>
            <w:r>
              <w:rPr>
                <w:b w:val="0"/>
                <w:szCs w:val="24"/>
              </w:rPr>
              <w:t>16</w:t>
            </w:r>
            <w:r w:rsidR="0055526C">
              <w:rPr>
                <w:b w:val="0"/>
                <w:szCs w:val="24"/>
              </w:rPr>
              <w:t xml:space="preserve"> May 2017</w:t>
            </w:r>
          </w:p>
        </w:tc>
        <w:tc>
          <w:tcPr>
            <w:tcW w:w="1016" w:type="dxa"/>
          </w:tcPr>
          <w:p w14:paraId="3FAD07F8" w14:textId="6E5495C0" w:rsidR="0055526C" w:rsidRDefault="007C5614" w:rsidP="00CE7A47">
            <w:pPr>
              <w:jc w:val="center"/>
              <w:cnfStyle w:val="000000000000" w:firstRow="0" w:lastRow="0" w:firstColumn="0" w:lastColumn="0" w:oddVBand="0" w:evenVBand="0" w:oddHBand="0" w:evenHBand="0" w:firstRowFirstColumn="0" w:firstRowLastColumn="0" w:lastRowFirstColumn="0" w:lastRowLastColumn="0"/>
              <w:rPr>
                <w:szCs w:val="24"/>
              </w:rPr>
            </w:pPr>
            <w:r>
              <w:rPr>
                <w:szCs w:val="24"/>
              </w:rPr>
              <w:t>1.0.0</w:t>
            </w:r>
            <w:r w:rsidR="00515BF7">
              <w:rPr>
                <w:szCs w:val="24"/>
              </w:rPr>
              <w:t xml:space="preserve"> RC</w:t>
            </w:r>
          </w:p>
        </w:tc>
        <w:tc>
          <w:tcPr>
            <w:tcW w:w="6930" w:type="dxa"/>
          </w:tcPr>
          <w:p w14:paraId="6C177FF2" w14:textId="612777F2" w:rsidR="0055526C" w:rsidRDefault="00904859" w:rsidP="00CE7A47">
            <w:pPr>
              <w:cnfStyle w:val="000000000000" w:firstRow="0" w:lastRow="0" w:firstColumn="0" w:lastColumn="0" w:oddVBand="0" w:evenVBand="0" w:oddHBand="0" w:evenHBand="0" w:firstRowFirstColumn="0" w:firstRowLastColumn="0" w:lastRowFirstColumn="0" w:lastRowLastColumn="0"/>
            </w:pPr>
            <w:r>
              <w:t>Release Candidate draft</w:t>
            </w:r>
          </w:p>
        </w:tc>
      </w:tr>
      <w:tr w:rsidR="00B16B0E" w:rsidRPr="00130E25" w14:paraId="24E3A567" w14:textId="77777777" w:rsidTr="003D1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tcPr>
          <w:p w14:paraId="3D82B0F3" w14:textId="7BEF25FD" w:rsidR="00B16B0E" w:rsidRPr="00B16B0E" w:rsidRDefault="00B16B0E" w:rsidP="00B16B0E">
            <w:pPr>
              <w:jc w:val="center"/>
              <w:rPr>
                <w:b w:val="0"/>
                <w:szCs w:val="24"/>
              </w:rPr>
            </w:pPr>
            <w:r w:rsidRPr="00B16B0E">
              <w:rPr>
                <w:b w:val="0"/>
                <w:szCs w:val="24"/>
              </w:rPr>
              <w:t>1 Sept 2017</w:t>
            </w:r>
          </w:p>
        </w:tc>
        <w:tc>
          <w:tcPr>
            <w:tcW w:w="1016" w:type="dxa"/>
          </w:tcPr>
          <w:p w14:paraId="59CB3790" w14:textId="20915532" w:rsidR="00B16B0E" w:rsidRDefault="00B16B0E" w:rsidP="00CE7A47">
            <w:pPr>
              <w:jc w:val="center"/>
              <w:cnfStyle w:val="000000100000" w:firstRow="0" w:lastRow="0" w:firstColumn="0" w:lastColumn="0" w:oddVBand="0" w:evenVBand="0" w:oddHBand="1" w:evenHBand="0" w:firstRowFirstColumn="0" w:firstRowLastColumn="0" w:lastRowFirstColumn="0" w:lastRowLastColumn="0"/>
              <w:rPr>
                <w:szCs w:val="24"/>
              </w:rPr>
            </w:pPr>
            <w:r>
              <w:rPr>
                <w:szCs w:val="24"/>
              </w:rPr>
              <w:t>1.0.0</w:t>
            </w:r>
          </w:p>
        </w:tc>
        <w:tc>
          <w:tcPr>
            <w:tcW w:w="6930" w:type="dxa"/>
          </w:tcPr>
          <w:p w14:paraId="641F6E9F" w14:textId="027E236E" w:rsidR="00B16B0E" w:rsidRDefault="00B16B0E" w:rsidP="00CE7A47">
            <w:pPr>
              <w:cnfStyle w:val="000000100000" w:firstRow="0" w:lastRow="0" w:firstColumn="0" w:lastColumn="0" w:oddVBand="0" w:evenVBand="0" w:oddHBand="1" w:evenHBand="0" w:firstRowFirstColumn="0" w:firstRowLastColumn="0" w:lastRowFirstColumn="0" w:lastRowLastColumn="0"/>
            </w:pPr>
            <w:r>
              <w:t>Official Release version</w:t>
            </w:r>
          </w:p>
        </w:tc>
      </w:tr>
    </w:tbl>
    <w:p w14:paraId="552756C7" w14:textId="3E01DDA9" w:rsidR="00515BF7" w:rsidRDefault="00515BF7" w:rsidP="003D12D5">
      <w:pPr>
        <w:widowControl/>
        <w:tabs>
          <w:tab w:val="left" w:pos="3514"/>
        </w:tabs>
        <w:spacing w:after="200"/>
      </w:pPr>
    </w:p>
    <w:p w14:paraId="68A1806C" w14:textId="5CC605D3" w:rsidR="00515BF7" w:rsidRDefault="00515BF7" w:rsidP="003D12D5">
      <w:pPr>
        <w:widowControl/>
        <w:tabs>
          <w:tab w:val="left" w:pos="3514"/>
        </w:tabs>
        <w:spacing w:after="200"/>
      </w:pPr>
    </w:p>
    <w:p w14:paraId="33DA691D" w14:textId="128556BC" w:rsidR="00515BF7" w:rsidRDefault="00515BF7" w:rsidP="003D12D5">
      <w:pPr>
        <w:widowControl/>
        <w:tabs>
          <w:tab w:val="left" w:pos="3514"/>
        </w:tabs>
        <w:spacing w:after="200"/>
      </w:pPr>
    </w:p>
    <w:p w14:paraId="205D245E" w14:textId="70470AEB" w:rsidR="00515BF7" w:rsidRDefault="00515BF7" w:rsidP="00515BF7">
      <w:pPr>
        <w:widowControl/>
        <w:tabs>
          <w:tab w:val="left" w:pos="6495"/>
        </w:tabs>
        <w:spacing w:after="200"/>
      </w:pPr>
      <w:r>
        <w:tab/>
      </w:r>
    </w:p>
    <w:p w14:paraId="242CE9A0" w14:textId="77777777" w:rsidR="003D12D5" w:rsidRDefault="003D12D5" w:rsidP="003D12D5">
      <w:pPr>
        <w:widowControl/>
        <w:tabs>
          <w:tab w:val="left" w:pos="3514"/>
        </w:tabs>
        <w:spacing w:after="200"/>
        <w:rPr>
          <w:rFonts w:ascii="Gill Sans MT" w:eastAsia="Arial" w:hAnsi="Gill Sans MT" w:cs="Arial"/>
          <w:b/>
          <w:bCs/>
          <w:color w:val="44546A" w:themeColor="text2"/>
          <w:sz w:val="48"/>
          <w:szCs w:val="48"/>
        </w:rPr>
      </w:pPr>
      <w:r w:rsidRPr="00515BF7">
        <w:br w:type="page"/>
      </w:r>
      <w:r>
        <w:rPr>
          <w:color w:val="44546A" w:themeColor="text2"/>
        </w:rPr>
        <w:lastRenderedPageBreak/>
        <w:tab/>
      </w:r>
    </w:p>
    <w:p w14:paraId="6138E4CF" w14:textId="77777777" w:rsidR="00E757EB" w:rsidRPr="00AA4131" w:rsidRDefault="00E757EB" w:rsidP="00B36943">
      <w:pPr>
        <w:pStyle w:val="Heading1"/>
        <w:numPr>
          <w:ilvl w:val="0"/>
          <w:numId w:val="0"/>
        </w:numPr>
      </w:pPr>
      <w:bookmarkStart w:id="9" w:name="_Toc482715544"/>
      <w:r w:rsidRPr="00AA4131">
        <w:t>Table of Contents</w:t>
      </w:r>
      <w:bookmarkEnd w:id="0"/>
      <w:bookmarkEnd w:id="1"/>
      <w:bookmarkEnd w:id="2"/>
      <w:bookmarkEnd w:id="3"/>
      <w:bookmarkEnd w:id="4"/>
      <w:bookmarkEnd w:id="5"/>
      <w:bookmarkEnd w:id="7"/>
      <w:bookmarkEnd w:id="8"/>
      <w:bookmarkEnd w:id="9"/>
    </w:p>
    <w:p w14:paraId="5EAED534" w14:textId="77777777" w:rsidR="00E757EB" w:rsidRPr="006843A5" w:rsidRDefault="00E757EB" w:rsidP="00EB1DC4">
      <w:pPr>
        <w:pStyle w:val="BodyText"/>
        <w:rPr>
          <w:lang w:eastAsia="ko-KR"/>
        </w:rPr>
      </w:pPr>
    </w:p>
    <w:bookmarkStart w:id="10" w:name="_Toc430783063"/>
    <w:p w14:paraId="30BE0C21" w14:textId="77777777" w:rsidR="0091707D" w:rsidRDefault="008157EE">
      <w:pPr>
        <w:pStyle w:val="TOC1"/>
        <w:tabs>
          <w:tab w:val="right" w:leader="dot" w:pos="9350"/>
        </w:tabs>
        <w:rPr>
          <w:rFonts w:eastAsiaTheme="minorEastAsia"/>
          <w:b w:val="0"/>
          <w:bCs w:val="0"/>
          <w:caps w:val="0"/>
          <w:noProof/>
          <w:sz w:val="22"/>
          <w:szCs w:val="22"/>
        </w:rPr>
      </w:pPr>
      <w:r>
        <w:rPr>
          <w:b w:val="0"/>
          <w:bCs w:val="0"/>
          <w:caps w:val="0"/>
        </w:rPr>
        <w:fldChar w:fldCharType="begin"/>
      </w:r>
      <w:r>
        <w:rPr>
          <w:b w:val="0"/>
          <w:bCs w:val="0"/>
          <w:caps w:val="0"/>
        </w:rPr>
        <w:instrText xml:space="preserve"> TOC \o "1-3" \f \h \z \u \t "Heading 7,1" </w:instrText>
      </w:r>
      <w:r>
        <w:rPr>
          <w:b w:val="0"/>
          <w:bCs w:val="0"/>
          <w:caps w:val="0"/>
        </w:rPr>
        <w:fldChar w:fldCharType="separate"/>
      </w:r>
      <w:hyperlink w:anchor="_Toc482715544" w:history="1">
        <w:r w:rsidR="0091707D" w:rsidRPr="002A7090">
          <w:rPr>
            <w:rStyle w:val="Hyperlink"/>
            <w:noProof/>
          </w:rPr>
          <w:t>Table of Contents</w:t>
        </w:r>
        <w:r w:rsidR="0091707D">
          <w:rPr>
            <w:noProof/>
            <w:webHidden/>
          </w:rPr>
          <w:tab/>
        </w:r>
        <w:r w:rsidR="0091707D">
          <w:rPr>
            <w:noProof/>
            <w:webHidden/>
          </w:rPr>
          <w:fldChar w:fldCharType="begin"/>
        </w:r>
        <w:r w:rsidR="0091707D">
          <w:rPr>
            <w:noProof/>
            <w:webHidden/>
          </w:rPr>
          <w:instrText xml:space="preserve"> PAGEREF _Toc482715544 \h </w:instrText>
        </w:r>
        <w:r w:rsidR="0091707D">
          <w:rPr>
            <w:noProof/>
            <w:webHidden/>
          </w:rPr>
        </w:r>
        <w:r w:rsidR="0091707D">
          <w:rPr>
            <w:noProof/>
            <w:webHidden/>
          </w:rPr>
          <w:fldChar w:fldCharType="separate"/>
        </w:r>
        <w:r w:rsidR="00C91042">
          <w:rPr>
            <w:noProof/>
            <w:webHidden/>
          </w:rPr>
          <w:t>ii</w:t>
        </w:r>
        <w:r w:rsidR="0091707D">
          <w:rPr>
            <w:noProof/>
            <w:webHidden/>
          </w:rPr>
          <w:fldChar w:fldCharType="end"/>
        </w:r>
      </w:hyperlink>
    </w:p>
    <w:p w14:paraId="05E422D0" w14:textId="77777777" w:rsidR="0091707D" w:rsidRDefault="00814E8C">
      <w:pPr>
        <w:pStyle w:val="TOC1"/>
        <w:tabs>
          <w:tab w:val="right" w:leader="dot" w:pos="9350"/>
        </w:tabs>
        <w:rPr>
          <w:rFonts w:eastAsiaTheme="minorEastAsia"/>
          <w:b w:val="0"/>
          <w:bCs w:val="0"/>
          <w:caps w:val="0"/>
          <w:noProof/>
          <w:sz w:val="22"/>
          <w:szCs w:val="22"/>
        </w:rPr>
      </w:pPr>
      <w:hyperlink w:anchor="_Toc482715545" w:history="1">
        <w:r w:rsidR="0091707D" w:rsidRPr="002A7090">
          <w:rPr>
            <w:rStyle w:val="Hyperlink"/>
            <w:noProof/>
          </w:rPr>
          <w:t>List of Figures</w:t>
        </w:r>
        <w:r w:rsidR="0091707D">
          <w:rPr>
            <w:noProof/>
            <w:webHidden/>
          </w:rPr>
          <w:tab/>
        </w:r>
        <w:r w:rsidR="0091707D">
          <w:rPr>
            <w:noProof/>
            <w:webHidden/>
          </w:rPr>
          <w:fldChar w:fldCharType="begin"/>
        </w:r>
        <w:r w:rsidR="0091707D">
          <w:rPr>
            <w:noProof/>
            <w:webHidden/>
          </w:rPr>
          <w:instrText xml:space="preserve"> PAGEREF _Toc482715545 \h </w:instrText>
        </w:r>
        <w:r w:rsidR="0091707D">
          <w:rPr>
            <w:noProof/>
            <w:webHidden/>
          </w:rPr>
        </w:r>
        <w:r w:rsidR="0091707D">
          <w:rPr>
            <w:noProof/>
            <w:webHidden/>
          </w:rPr>
          <w:fldChar w:fldCharType="separate"/>
        </w:r>
        <w:r w:rsidR="00C91042">
          <w:rPr>
            <w:noProof/>
            <w:webHidden/>
          </w:rPr>
          <w:t>v</w:t>
        </w:r>
        <w:r w:rsidR="0091707D">
          <w:rPr>
            <w:noProof/>
            <w:webHidden/>
          </w:rPr>
          <w:fldChar w:fldCharType="end"/>
        </w:r>
      </w:hyperlink>
    </w:p>
    <w:p w14:paraId="1C182A5B" w14:textId="77777777" w:rsidR="0091707D" w:rsidRDefault="00814E8C">
      <w:pPr>
        <w:pStyle w:val="TOC1"/>
        <w:tabs>
          <w:tab w:val="right" w:leader="dot" w:pos="9350"/>
        </w:tabs>
        <w:rPr>
          <w:rFonts w:eastAsiaTheme="minorEastAsia"/>
          <w:b w:val="0"/>
          <w:bCs w:val="0"/>
          <w:caps w:val="0"/>
          <w:noProof/>
          <w:sz w:val="22"/>
          <w:szCs w:val="22"/>
        </w:rPr>
      </w:pPr>
      <w:hyperlink w:anchor="_Toc482715546" w:history="1">
        <w:r w:rsidR="0091707D" w:rsidRPr="002A7090">
          <w:rPr>
            <w:rStyle w:val="Hyperlink"/>
            <w:noProof/>
          </w:rPr>
          <w:t>List of Tables</w:t>
        </w:r>
        <w:r w:rsidR="0091707D">
          <w:rPr>
            <w:noProof/>
            <w:webHidden/>
          </w:rPr>
          <w:tab/>
        </w:r>
        <w:r w:rsidR="0091707D">
          <w:rPr>
            <w:noProof/>
            <w:webHidden/>
          </w:rPr>
          <w:fldChar w:fldCharType="begin"/>
        </w:r>
        <w:r w:rsidR="0091707D">
          <w:rPr>
            <w:noProof/>
            <w:webHidden/>
          </w:rPr>
          <w:instrText xml:space="preserve"> PAGEREF _Toc482715546 \h </w:instrText>
        </w:r>
        <w:r w:rsidR="0091707D">
          <w:rPr>
            <w:noProof/>
            <w:webHidden/>
          </w:rPr>
        </w:r>
        <w:r w:rsidR="0091707D">
          <w:rPr>
            <w:noProof/>
            <w:webHidden/>
          </w:rPr>
          <w:fldChar w:fldCharType="separate"/>
        </w:r>
        <w:r w:rsidR="00C91042">
          <w:rPr>
            <w:noProof/>
            <w:webHidden/>
          </w:rPr>
          <w:t>vi</w:t>
        </w:r>
        <w:r w:rsidR="0091707D">
          <w:rPr>
            <w:noProof/>
            <w:webHidden/>
          </w:rPr>
          <w:fldChar w:fldCharType="end"/>
        </w:r>
      </w:hyperlink>
    </w:p>
    <w:p w14:paraId="661D9FA7"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47" w:history="1">
        <w:r w:rsidR="0091707D" w:rsidRPr="002A7090">
          <w:rPr>
            <w:rStyle w:val="Hyperlink"/>
            <w:noProof/>
            <w14:scene3d>
              <w14:camera w14:prst="orthographicFront"/>
              <w14:lightRig w14:rig="threePt" w14:dir="t">
                <w14:rot w14:lat="0" w14:lon="0" w14:rev="0"/>
              </w14:lightRig>
            </w14:scene3d>
          </w:rPr>
          <w:t>1.</w:t>
        </w:r>
        <w:r w:rsidR="0091707D">
          <w:rPr>
            <w:rFonts w:eastAsiaTheme="minorEastAsia"/>
            <w:b w:val="0"/>
            <w:bCs w:val="0"/>
            <w:caps w:val="0"/>
            <w:noProof/>
            <w:sz w:val="22"/>
            <w:szCs w:val="22"/>
          </w:rPr>
          <w:tab/>
        </w:r>
        <w:r w:rsidR="0091707D" w:rsidRPr="002A7090">
          <w:rPr>
            <w:rStyle w:val="Hyperlink"/>
            <w:noProof/>
          </w:rPr>
          <w:t>Introduction</w:t>
        </w:r>
        <w:r w:rsidR="0091707D">
          <w:rPr>
            <w:noProof/>
            <w:webHidden/>
          </w:rPr>
          <w:tab/>
        </w:r>
        <w:r w:rsidR="0091707D">
          <w:rPr>
            <w:noProof/>
            <w:webHidden/>
          </w:rPr>
          <w:fldChar w:fldCharType="begin"/>
        </w:r>
        <w:r w:rsidR="0091707D">
          <w:rPr>
            <w:noProof/>
            <w:webHidden/>
          </w:rPr>
          <w:instrText xml:space="preserve"> PAGEREF _Toc482715547 \h </w:instrText>
        </w:r>
        <w:r w:rsidR="0091707D">
          <w:rPr>
            <w:noProof/>
            <w:webHidden/>
          </w:rPr>
        </w:r>
        <w:r w:rsidR="0091707D">
          <w:rPr>
            <w:noProof/>
            <w:webHidden/>
          </w:rPr>
          <w:fldChar w:fldCharType="separate"/>
        </w:r>
        <w:r w:rsidR="00C91042">
          <w:rPr>
            <w:noProof/>
            <w:webHidden/>
          </w:rPr>
          <w:t>1</w:t>
        </w:r>
        <w:r w:rsidR="0091707D">
          <w:rPr>
            <w:noProof/>
            <w:webHidden/>
          </w:rPr>
          <w:fldChar w:fldCharType="end"/>
        </w:r>
      </w:hyperlink>
    </w:p>
    <w:p w14:paraId="1982A528" w14:textId="77777777" w:rsidR="0091707D" w:rsidRDefault="00814E8C">
      <w:pPr>
        <w:pStyle w:val="TOC2"/>
        <w:tabs>
          <w:tab w:val="left" w:pos="720"/>
          <w:tab w:val="right" w:leader="dot" w:pos="9350"/>
        </w:tabs>
        <w:rPr>
          <w:rFonts w:eastAsiaTheme="minorEastAsia"/>
          <w:smallCaps w:val="0"/>
          <w:noProof/>
          <w:sz w:val="22"/>
          <w:szCs w:val="22"/>
        </w:rPr>
      </w:pPr>
      <w:hyperlink w:anchor="_Toc482715548" w:history="1">
        <w:r w:rsidR="0091707D" w:rsidRPr="002A7090">
          <w:rPr>
            <w:rStyle w:val="Hyperlink"/>
            <w:noProof/>
          </w:rPr>
          <w:t>1.1</w:t>
        </w:r>
        <w:r w:rsidR="0091707D">
          <w:rPr>
            <w:rFonts w:eastAsiaTheme="minorEastAsia"/>
            <w:smallCaps w:val="0"/>
            <w:noProof/>
            <w:sz w:val="22"/>
            <w:szCs w:val="22"/>
          </w:rPr>
          <w:tab/>
        </w:r>
        <w:r w:rsidR="0091707D" w:rsidRPr="002A7090">
          <w:rPr>
            <w:rStyle w:val="Hyperlink"/>
            <w:noProof/>
          </w:rPr>
          <w:t>Information Exchange Models within the FAA</w:t>
        </w:r>
        <w:r w:rsidR="0091707D">
          <w:rPr>
            <w:noProof/>
            <w:webHidden/>
          </w:rPr>
          <w:tab/>
        </w:r>
        <w:r w:rsidR="0091707D">
          <w:rPr>
            <w:noProof/>
            <w:webHidden/>
          </w:rPr>
          <w:fldChar w:fldCharType="begin"/>
        </w:r>
        <w:r w:rsidR="0091707D">
          <w:rPr>
            <w:noProof/>
            <w:webHidden/>
          </w:rPr>
          <w:instrText xml:space="preserve"> PAGEREF _Toc482715548 \h </w:instrText>
        </w:r>
        <w:r w:rsidR="0091707D">
          <w:rPr>
            <w:noProof/>
            <w:webHidden/>
          </w:rPr>
        </w:r>
        <w:r w:rsidR="0091707D">
          <w:rPr>
            <w:noProof/>
            <w:webHidden/>
          </w:rPr>
          <w:fldChar w:fldCharType="separate"/>
        </w:r>
        <w:r w:rsidR="00C91042">
          <w:rPr>
            <w:noProof/>
            <w:webHidden/>
          </w:rPr>
          <w:t>1</w:t>
        </w:r>
        <w:r w:rsidR="0091707D">
          <w:rPr>
            <w:noProof/>
            <w:webHidden/>
          </w:rPr>
          <w:fldChar w:fldCharType="end"/>
        </w:r>
      </w:hyperlink>
    </w:p>
    <w:p w14:paraId="4406C10E" w14:textId="77777777" w:rsidR="0091707D" w:rsidRDefault="00814E8C">
      <w:pPr>
        <w:pStyle w:val="TOC2"/>
        <w:tabs>
          <w:tab w:val="left" w:pos="720"/>
          <w:tab w:val="right" w:leader="dot" w:pos="9350"/>
        </w:tabs>
        <w:rPr>
          <w:rFonts w:eastAsiaTheme="minorEastAsia"/>
          <w:smallCaps w:val="0"/>
          <w:noProof/>
          <w:sz w:val="22"/>
          <w:szCs w:val="22"/>
        </w:rPr>
      </w:pPr>
      <w:hyperlink w:anchor="_Toc482715549" w:history="1">
        <w:r w:rsidR="0091707D" w:rsidRPr="002A7090">
          <w:rPr>
            <w:rStyle w:val="Hyperlink"/>
            <w:noProof/>
          </w:rPr>
          <w:t>1.2</w:t>
        </w:r>
        <w:r w:rsidR="0091707D">
          <w:rPr>
            <w:rFonts w:eastAsiaTheme="minorEastAsia"/>
            <w:smallCaps w:val="0"/>
            <w:noProof/>
            <w:sz w:val="22"/>
            <w:szCs w:val="22"/>
          </w:rPr>
          <w:tab/>
        </w:r>
        <w:r w:rsidR="0091707D" w:rsidRPr="002A7090">
          <w:rPr>
            <w:rStyle w:val="Hyperlink"/>
            <w:noProof/>
          </w:rPr>
          <w:t>An Information Exchange Model in Support of Maintenance Management</w:t>
        </w:r>
        <w:r w:rsidR="0091707D">
          <w:rPr>
            <w:noProof/>
            <w:webHidden/>
          </w:rPr>
          <w:tab/>
        </w:r>
        <w:r w:rsidR="0091707D">
          <w:rPr>
            <w:noProof/>
            <w:webHidden/>
          </w:rPr>
          <w:fldChar w:fldCharType="begin"/>
        </w:r>
        <w:r w:rsidR="0091707D">
          <w:rPr>
            <w:noProof/>
            <w:webHidden/>
          </w:rPr>
          <w:instrText xml:space="preserve"> PAGEREF _Toc482715549 \h </w:instrText>
        </w:r>
        <w:r w:rsidR="0091707D">
          <w:rPr>
            <w:noProof/>
            <w:webHidden/>
          </w:rPr>
        </w:r>
        <w:r w:rsidR="0091707D">
          <w:rPr>
            <w:noProof/>
            <w:webHidden/>
          </w:rPr>
          <w:fldChar w:fldCharType="separate"/>
        </w:r>
        <w:r w:rsidR="00C91042">
          <w:rPr>
            <w:noProof/>
            <w:webHidden/>
          </w:rPr>
          <w:t>2</w:t>
        </w:r>
        <w:r w:rsidR="0091707D">
          <w:rPr>
            <w:noProof/>
            <w:webHidden/>
          </w:rPr>
          <w:fldChar w:fldCharType="end"/>
        </w:r>
      </w:hyperlink>
    </w:p>
    <w:p w14:paraId="5229018A"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50" w:history="1">
        <w:r w:rsidR="0091707D" w:rsidRPr="002A7090">
          <w:rPr>
            <w:rStyle w:val="Hyperlink"/>
            <w:noProof/>
            <w14:scene3d>
              <w14:camera w14:prst="orthographicFront"/>
              <w14:lightRig w14:rig="threePt" w14:dir="t">
                <w14:rot w14:lat="0" w14:lon="0" w14:rev="0"/>
              </w14:lightRig>
            </w14:scene3d>
          </w:rPr>
          <w:t>2.</w:t>
        </w:r>
        <w:r w:rsidR="0091707D">
          <w:rPr>
            <w:rFonts w:eastAsiaTheme="minorEastAsia"/>
            <w:b w:val="0"/>
            <w:bCs w:val="0"/>
            <w:caps w:val="0"/>
            <w:noProof/>
            <w:sz w:val="22"/>
            <w:szCs w:val="22"/>
          </w:rPr>
          <w:tab/>
        </w:r>
        <w:r w:rsidR="0091707D" w:rsidRPr="002A7090">
          <w:rPr>
            <w:rStyle w:val="Hyperlink"/>
            <w:noProof/>
          </w:rPr>
          <w:t>Data Modeling Background</w:t>
        </w:r>
        <w:r w:rsidR="0091707D">
          <w:rPr>
            <w:noProof/>
            <w:webHidden/>
          </w:rPr>
          <w:tab/>
        </w:r>
        <w:r w:rsidR="0091707D">
          <w:rPr>
            <w:noProof/>
            <w:webHidden/>
          </w:rPr>
          <w:fldChar w:fldCharType="begin"/>
        </w:r>
        <w:r w:rsidR="0091707D">
          <w:rPr>
            <w:noProof/>
            <w:webHidden/>
          </w:rPr>
          <w:instrText xml:space="preserve"> PAGEREF _Toc482715550 \h </w:instrText>
        </w:r>
        <w:r w:rsidR="0091707D">
          <w:rPr>
            <w:noProof/>
            <w:webHidden/>
          </w:rPr>
        </w:r>
        <w:r w:rsidR="0091707D">
          <w:rPr>
            <w:noProof/>
            <w:webHidden/>
          </w:rPr>
          <w:fldChar w:fldCharType="separate"/>
        </w:r>
        <w:r w:rsidR="00C91042">
          <w:rPr>
            <w:noProof/>
            <w:webHidden/>
          </w:rPr>
          <w:t>2</w:t>
        </w:r>
        <w:r w:rsidR="0091707D">
          <w:rPr>
            <w:noProof/>
            <w:webHidden/>
          </w:rPr>
          <w:fldChar w:fldCharType="end"/>
        </w:r>
      </w:hyperlink>
    </w:p>
    <w:p w14:paraId="0A2CE19B"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51" w:history="1">
        <w:r w:rsidR="0091707D" w:rsidRPr="002A7090">
          <w:rPr>
            <w:rStyle w:val="Hyperlink"/>
            <w:noProof/>
            <w14:scene3d>
              <w14:camera w14:prst="orthographicFront"/>
              <w14:lightRig w14:rig="threePt" w14:dir="t">
                <w14:rot w14:lat="0" w14:lon="0" w14:rev="0"/>
              </w14:lightRig>
            </w14:scene3d>
          </w:rPr>
          <w:t>3.</w:t>
        </w:r>
        <w:r w:rsidR="0091707D">
          <w:rPr>
            <w:rFonts w:eastAsiaTheme="minorEastAsia"/>
            <w:b w:val="0"/>
            <w:bCs w:val="0"/>
            <w:caps w:val="0"/>
            <w:noProof/>
            <w:sz w:val="22"/>
            <w:szCs w:val="22"/>
          </w:rPr>
          <w:tab/>
        </w:r>
        <w:r w:rsidR="0091707D" w:rsidRPr="002A7090">
          <w:rPr>
            <w:rStyle w:val="Hyperlink"/>
            <w:noProof/>
          </w:rPr>
          <w:t>Purpose</w:t>
        </w:r>
        <w:r w:rsidR="0091707D">
          <w:rPr>
            <w:noProof/>
            <w:webHidden/>
          </w:rPr>
          <w:tab/>
        </w:r>
        <w:r w:rsidR="0091707D">
          <w:rPr>
            <w:noProof/>
            <w:webHidden/>
          </w:rPr>
          <w:fldChar w:fldCharType="begin"/>
        </w:r>
        <w:r w:rsidR="0091707D">
          <w:rPr>
            <w:noProof/>
            <w:webHidden/>
          </w:rPr>
          <w:instrText xml:space="preserve"> PAGEREF _Toc482715551 \h </w:instrText>
        </w:r>
        <w:r w:rsidR="0091707D">
          <w:rPr>
            <w:noProof/>
            <w:webHidden/>
          </w:rPr>
        </w:r>
        <w:r w:rsidR="0091707D">
          <w:rPr>
            <w:noProof/>
            <w:webHidden/>
          </w:rPr>
          <w:fldChar w:fldCharType="separate"/>
        </w:r>
        <w:r w:rsidR="00C91042">
          <w:rPr>
            <w:noProof/>
            <w:webHidden/>
          </w:rPr>
          <w:t>4</w:t>
        </w:r>
        <w:r w:rsidR="0091707D">
          <w:rPr>
            <w:noProof/>
            <w:webHidden/>
          </w:rPr>
          <w:fldChar w:fldCharType="end"/>
        </w:r>
      </w:hyperlink>
    </w:p>
    <w:p w14:paraId="76D79BF2"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52" w:history="1">
        <w:r w:rsidR="0091707D" w:rsidRPr="002A7090">
          <w:rPr>
            <w:rStyle w:val="Hyperlink"/>
            <w:noProof/>
            <w14:scene3d>
              <w14:camera w14:prst="orthographicFront"/>
              <w14:lightRig w14:rig="threePt" w14:dir="t">
                <w14:rot w14:lat="0" w14:lon="0" w14:rev="0"/>
              </w14:lightRig>
            </w14:scene3d>
          </w:rPr>
          <w:t>4.</w:t>
        </w:r>
        <w:r w:rsidR="0091707D">
          <w:rPr>
            <w:rFonts w:eastAsiaTheme="minorEastAsia"/>
            <w:b w:val="0"/>
            <w:bCs w:val="0"/>
            <w:caps w:val="0"/>
            <w:noProof/>
            <w:sz w:val="22"/>
            <w:szCs w:val="22"/>
          </w:rPr>
          <w:tab/>
        </w:r>
        <w:r w:rsidR="0091707D" w:rsidRPr="002A7090">
          <w:rPr>
            <w:rStyle w:val="Hyperlink"/>
            <w:noProof/>
          </w:rPr>
          <w:t>Scope</w:t>
        </w:r>
        <w:r w:rsidR="0091707D">
          <w:rPr>
            <w:noProof/>
            <w:webHidden/>
          </w:rPr>
          <w:tab/>
        </w:r>
        <w:r w:rsidR="0091707D">
          <w:rPr>
            <w:noProof/>
            <w:webHidden/>
          </w:rPr>
          <w:fldChar w:fldCharType="begin"/>
        </w:r>
        <w:r w:rsidR="0091707D">
          <w:rPr>
            <w:noProof/>
            <w:webHidden/>
          </w:rPr>
          <w:instrText xml:space="preserve"> PAGEREF _Toc482715552 \h </w:instrText>
        </w:r>
        <w:r w:rsidR="0091707D">
          <w:rPr>
            <w:noProof/>
            <w:webHidden/>
          </w:rPr>
        </w:r>
        <w:r w:rsidR="0091707D">
          <w:rPr>
            <w:noProof/>
            <w:webHidden/>
          </w:rPr>
          <w:fldChar w:fldCharType="separate"/>
        </w:r>
        <w:r w:rsidR="00C91042">
          <w:rPr>
            <w:noProof/>
            <w:webHidden/>
          </w:rPr>
          <w:t>5</w:t>
        </w:r>
        <w:r w:rsidR="0091707D">
          <w:rPr>
            <w:noProof/>
            <w:webHidden/>
          </w:rPr>
          <w:fldChar w:fldCharType="end"/>
        </w:r>
      </w:hyperlink>
    </w:p>
    <w:p w14:paraId="48868C4C"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53" w:history="1">
        <w:r w:rsidR="0091707D" w:rsidRPr="002A7090">
          <w:rPr>
            <w:rStyle w:val="Hyperlink"/>
            <w:noProof/>
            <w14:scene3d>
              <w14:camera w14:prst="orthographicFront"/>
              <w14:lightRig w14:rig="threePt" w14:dir="t">
                <w14:rot w14:lat="0" w14:lon="0" w14:rev="0"/>
              </w14:lightRig>
            </w14:scene3d>
          </w:rPr>
          <w:t>5.</w:t>
        </w:r>
        <w:r w:rsidR="0091707D">
          <w:rPr>
            <w:rFonts w:eastAsiaTheme="minorEastAsia"/>
            <w:b w:val="0"/>
            <w:bCs w:val="0"/>
            <w:caps w:val="0"/>
            <w:noProof/>
            <w:sz w:val="22"/>
            <w:szCs w:val="22"/>
          </w:rPr>
          <w:tab/>
        </w:r>
        <w:r w:rsidR="0091707D" w:rsidRPr="002A7090">
          <w:rPr>
            <w:rStyle w:val="Hyperlink"/>
            <w:noProof/>
          </w:rPr>
          <w:t>MMIXM Conceptual Model</w:t>
        </w:r>
        <w:r w:rsidR="0091707D">
          <w:rPr>
            <w:noProof/>
            <w:webHidden/>
          </w:rPr>
          <w:tab/>
        </w:r>
        <w:r w:rsidR="0091707D">
          <w:rPr>
            <w:noProof/>
            <w:webHidden/>
          </w:rPr>
          <w:fldChar w:fldCharType="begin"/>
        </w:r>
        <w:r w:rsidR="0091707D">
          <w:rPr>
            <w:noProof/>
            <w:webHidden/>
          </w:rPr>
          <w:instrText xml:space="preserve"> PAGEREF _Toc482715553 \h </w:instrText>
        </w:r>
        <w:r w:rsidR="0091707D">
          <w:rPr>
            <w:noProof/>
            <w:webHidden/>
          </w:rPr>
        </w:r>
        <w:r w:rsidR="0091707D">
          <w:rPr>
            <w:noProof/>
            <w:webHidden/>
          </w:rPr>
          <w:fldChar w:fldCharType="separate"/>
        </w:r>
        <w:r w:rsidR="00C91042">
          <w:rPr>
            <w:noProof/>
            <w:webHidden/>
          </w:rPr>
          <w:t>6</w:t>
        </w:r>
        <w:r w:rsidR="0091707D">
          <w:rPr>
            <w:noProof/>
            <w:webHidden/>
          </w:rPr>
          <w:fldChar w:fldCharType="end"/>
        </w:r>
      </w:hyperlink>
    </w:p>
    <w:p w14:paraId="6CC12356" w14:textId="77777777" w:rsidR="0091707D" w:rsidRDefault="00814E8C">
      <w:pPr>
        <w:pStyle w:val="TOC2"/>
        <w:tabs>
          <w:tab w:val="left" w:pos="720"/>
          <w:tab w:val="right" w:leader="dot" w:pos="9350"/>
        </w:tabs>
        <w:rPr>
          <w:rFonts w:eastAsiaTheme="minorEastAsia"/>
          <w:smallCaps w:val="0"/>
          <w:noProof/>
          <w:sz w:val="22"/>
          <w:szCs w:val="22"/>
        </w:rPr>
      </w:pPr>
      <w:hyperlink w:anchor="_Toc482715554" w:history="1">
        <w:r w:rsidR="0091707D" w:rsidRPr="002A7090">
          <w:rPr>
            <w:rStyle w:val="Hyperlink"/>
            <w:noProof/>
          </w:rPr>
          <w:t>5.1</w:t>
        </w:r>
        <w:r w:rsidR="0091707D">
          <w:rPr>
            <w:rFonts w:eastAsiaTheme="minorEastAsia"/>
            <w:smallCaps w:val="0"/>
            <w:noProof/>
            <w:sz w:val="22"/>
            <w:szCs w:val="22"/>
          </w:rPr>
          <w:tab/>
        </w:r>
        <w:r w:rsidR="0091707D" w:rsidRPr="002A7090">
          <w:rPr>
            <w:rStyle w:val="Hyperlink"/>
            <w:noProof/>
          </w:rPr>
          <w:t>Process</w:t>
        </w:r>
        <w:r w:rsidR="0091707D">
          <w:rPr>
            <w:noProof/>
            <w:webHidden/>
          </w:rPr>
          <w:tab/>
        </w:r>
        <w:r w:rsidR="0091707D">
          <w:rPr>
            <w:noProof/>
            <w:webHidden/>
          </w:rPr>
          <w:fldChar w:fldCharType="begin"/>
        </w:r>
        <w:r w:rsidR="0091707D">
          <w:rPr>
            <w:noProof/>
            <w:webHidden/>
          </w:rPr>
          <w:instrText xml:space="preserve"> PAGEREF _Toc482715554 \h </w:instrText>
        </w:r>
        <w:r w:rsidR="0091707D">
          <w:rPr>
            <w:noProof/>
            <w:webHidden/>
          </w:rPr>
        </w:r>
        <w:r w:rsidR="0091707D">
          <w:rPr>
            <w:noProof/>
            <w:webHidden/>
          </w:rPr>
          <w:fldChar w:fldCharType="separate"/>
        </w:r>
        <w:r w:rsidR="00C91042">
          <w:rPr>
            <w:noProof/>
            <w:webHidden/>
          </w:rPr>
          <w:t>6</w:t>
        </w:r>
        <w:r w:rsidR="0091707D">
          <w:rPr>
            <w:noProof/>
            <w:webHidden/>
          </w:rPr>
          <w:fldChar w:fldCharType="end"/>
        </w:r>
      </w:hyperlink>
    </w:p>
    <w:p w14:paraId="48759161" w14:textId="77777777" w:rsidR="0091707D" w:rsidRDefault="00814E8C">
      <w:pPr>
        <w:pStyle w:val="TOC2"/>
        <w:tabs>
          <w:tab w:val="left" w:pos="720"/>
          <w:tab w:val="right" w:leader="dot" w:pos="9350"/>
        </w:tabs>
        <w:rPr>
          <w:rFonts w:eastAsiaTheme="minorEastAsia"/>
          <w:smallCaps w:val="0"/>
          <w:noProof/>
          <w:sz w:val="22"/>
          <w:szCs w:val="22"/>
        </w:rPr>
      </w:pPr>
      <w:hyperlink w:anchor="_Toc482715555" w:history="1">
        <w:r w:rsidR="0091707D" w:rsidRPr="002A7090">
          <w:rPr>
            <w:rStyle w:val="Hyperlink"/>
            <w:noProof/>
          </w:rPr>
          <w:t>5.2</w:t>
        </w:r>
        <w:r w:rsidR="0091707D">
          <w:rPr>
            <w:rFonts w:eastAsiaTheme="minorEastAsia"/>
            <w:smallCaps w:val="0"/>
            <w:noProof/>
            <w:sz w:val="22"/>
            <w:szCs w:val="22"/>
          </w:rPr>
          <w:tab/>
        </w:r>
        <w:r w:rsidR="0091707D" w:rsidRPr="002A7090">
          <w:rPr>
            <w:rStyle w:val="Hyperlink"/>
            <w:noProof/>
          </w:rPr>
          <w:t>Overview of MMIXM Information Flow</w:t>
        </w:r>
        <w:r w:rsidR="0091707D">
          <w:rPr>
            <w:noProof/>
            <w:webHidden/>
          </w:rPr>
          <w:tab/>
        </w:r>
        <w:r w:rsidR="0091707D">
          <w:rPr>
            <w:noProof/>
            <w:webHidden/>
          </w:rPr>
          <w:fldChar w:fldCharType="begin"/>
        </w:r>
        <w:r w:rsidR="0091707D">
          <w:rPr>
            <w:noProof/>
            <w:webHidden/>
          </w:rPr>
          <w:instrText xml:space="preserve"> PAGEREF _Toc482715555 \h </w:instrText>
        </w:r>
        <w:r w:rsidR="0091707D">
          <w:rPr>
            <w:noProof/>
            <w:webHidden/>
          </w:rPr>
        </w:r>
        <w:r w:rsidR="0091707D">
          <w:rPr>
            <w:noProof/>
            <w:webHidden/>
          </w:rPr>
          <w:fldChar w:fldCharType="separate"/>
        </w:r>
        <w:r w:rsidR="00C91042">
          <w:rPr>
            <w:noProof/>
            <w:webHidden/>
          </w:rPr>
          <w:t>8</w:t>
        </w:r>
        <w:r w:rsidR="0091707D">
          <w:rPr>
            <w:noProof/>
            <w:webHidden/>
          </w:rPr>
          <w:fldChar w:fldCharType="end"/>
        </w:r>
      </w:hyperlink>
    </w:p>
    <w:p w14:paraId="615708E2" w14:textId="77777777" w:rsidR="0091707D" w:rsidRDefault="00814E8C">
      <w:pPr>
        <w:pStyle w:val="TOC2"/>
        <w:tabs>
          <w:tab w:val="left" w:pos="720"/>
          <w:tab w:val="right" w:leader="dot" w:pos="9350"/>
        </w:tabs>
        <w:rPr>
          <w:rFonts w:eastAsiaTheme="minorEastAsia"/>
          <w:smallCaps w:val="0"/>
          <w:noProof/>
          <w:sz w:val="22"/>
          <w:szCs w:val="22"/>
        </w:rPr>
      </w:pPr>
      <w:hyperlink w:anchor="_Toc482715556" w:history="1">
        <w:r w:rsidR="0091707D" w:rsidRPr="002A7090">
          <w:rPr>
            <w:rStyle w:val="Hyperlink"/>
            <w:noProof/>
          </w:rPr>
          <w:t>5.3</w:t>
        </w:r>
        <w:r w:rsidR="0091707D">
          <w:rPr>
            <w:rFonts w:eastAsiaTheme="minorEastAsia"/>
            <w:smallCaps w:val="0"/>
            <w:noProof/>
            <w:sz w:val="22"/>
            <w:szCs w:val="22"/>
          </w:rPr>
          <w:tab/>
        </w:r>
        <w:r w:rsidR="0091707D" w:rsidRPr="002A7090">
          <w:rPr>
            <w:rStyle w:val="Hyperlink"/>
            <w:noProof/>
          </w:rPr>
          <w:t>Viewpoints</w:t>
        </w:r>
        <w:r w:rsidR="0091707D">
          <w:rPr>
            <w:noProof/>
            <w:webHidden/>
          </w:rPr>
          <w:tab/>
        </w:r>
        <w:r w:rsidR="0091707D">
          <w:rPr>
            <w:noProof/>
            <w:webHidden/>
          </w:rPr>
          <w:fldChar w:fldCharType="begin"/>
        </w:r>
        <w:r w:rsidR="0091707D">
          <w:rPr>
            <w:noProof/>
            <w:webHidden/>
          </w:rPr>
          <w:instrText xml:space="preserve"> PAGEREF _Toc482715556 \h </w:instrText>
        </w:r>
        <w:r w:rsidR="0091707D">
          <w:rPr>
            <w:noProof/>
            <w:webHidden/>
          </w:rPr>
        </w:r>
        <w:r w:rsidR="0091707D">
          <w:rPr>
            <w:noProof/>
            <w:webHidden/>
          </w:rPr>
          <w:fldChar w:fldCharType="separate"/>
        </w:r>
        <w:r w:rsidR="00C91042">
          <w:rPr>
            <w:noProof/>
            <w:webHidden/>
          </w:rPr>
          <w:t>10</w:t>
        </w:r>
        <w:r w:rsidR="0091707D">
          <w:rPr>
            <w:noProof/>
            <w:webHidden/>
          </w:rPr>
          <w:fldChar w:fldCharType="end"/>
        </w:r>
      </w:hyperlink>
    </w:p>
    <w:p w14:paraId="62FCAD5A" w14:textId="77777777" w:rsidR="0091707D" w:rsidRDefault="00814E8C">
      <w:pPr>
        <w:pStyle w:val="TOC2"/>
        <w:tabs>
          <w:tab w:val="left" w:pos="720"/>
          <w:tab w:val="right" w:leader="dot" w:pos="9350"/>
        </w:tabs>
        <w:rPr>
          <w:rFonts w:eastAsiaTheme="minorEastAsia"/>
          <w:smallCaps w:val="0"/>
          <w:noProof/>
          <w:sz w:val="22"/>
          <w:szCs w:val="22"/>
        </w:rPr>
      </w:pPr>
      <w:hyperlink w:anchor="_Toc482715557" w:history="1">
        <w:r w:rsidR="0091707D" w:rsidRPr="002A7090">
          <w:rPr>
            <w:rStyle w:val="Hyperlink"/>
            <w:noProof/>
          </w:rPr>
          <w:t>5.4</w:t>
        </w:r>
        <w:r w:rsidR="0091707D">
          <w:rPr>
            <w:rFonts w:eastAsiaTheme="minorEastAsia"/>
            <w:smallCaps w:val="0"/>
            <w:noProof/>
            <w:sz w:val="22"/>
            <w:szCs w:val="22"/>
          </w:rPr>
          <w:tab/>
        </w:r>
        <w:r w:rsidR="0091707D" w:rsidRPr="002A7090">
          <w:rPr>
            <w:rStyle w:val="Hyperlink"/>
            <w:noProof/>
          </w:rPr>
          <w:t>Assumptions</w:t>
        </w:r>
        <w:r w:rsidR="0091707D">
          <w:rPr>
            <w:noProof/>
            <w:webHidden/>
          </w:rPr>
          <w:tab/>
        </w:r>
        <w:r w:rsidR="0091707D">
          <w:rPr>
            <w:noProof/>
            <w:webHidden/>
          </w:rPr>
          <w:fldChar w:fldCharType="begin"/>
        </w:r>
        <w:r w:rsidR="0091707D">
          <w:rPr>
            <w:noProof/>
            <w:webHidden/>
          </w:rPr>
          <w:instrText xml:space="preserve"> PAGEREF _Toc482715557 \h </w:instrText>
        </w:r>
        <w:r w:rsidR="0091707D">
          <w:rPr>
            <w:noProof/>
            <w:webHidden/>
          </w:rPr>
        </w:r>
        <w:r w:rsidR="0091707D">
          <w:rPr>
            <w:noProof/>
            <w:webHidden/>
          </w:rPr>
          <w:fldChar w:fldCharType="separate"/>
        </w:r>
        <w:r w:rsidR="00C91042">
          <w:rPr>
            <w:noProof/>
            <w:webHidden/>
          </w:rPr>
          <w:t>13</w:t>
        </w:r>
        <w:r w:rsidR="0091707D">
          <w:rPr>
            <w:noProof/>
            <w:webHidden/>
          </w:rPr>
          <w:fldChar w:fldCharType="end"/>
        </w:r>
      </w:hyperlink>
    </w:p>
    <w:p w14:paraId="12933B14" w14:textId="77777777" w:rsidR="0091707D" w:rsidRDefault="00814E8C">
      <w:pPr>
        <w:pStyle w:val="TOC2"/>
        <w:tabs>
          <w:tab w:val="left" w:pos="720"/>
          <w:tab w:val="right" w:leader="dot" w:pos="9350"/>
        </w:tabs>
        <w:rPr>
          <w:rFonts w:eastAsiaTheme="minorEastAsia"/>
          <w:smallCaps w:val="0"/>
          <w:noProof/>
          <w:sz w:val="22"/>
          <w:szCs w:val="22"/>
        </w:rPr>
      </w:pPr>
      <w:hyperlink w:anchor="_Toc482715558" w:history="1">
        <w:r w:rsidR="0091707D" w:rsidRPr="002A7090">
          <w:rPr>
            <w:rStyle w:val="Hyperlink"/>
            <w:noProof/>
          </w:rPr>
          <w:t>5.5</w:t>
        </w:r>
        <w:r w:rsidR="0091707D">
          <w:rPr>
            <w:rFonts w:eastAsiaTheme="minorEastAsia"/>
            <w:smallCaps w:val="0"/>
            <w:noProof/>
            <w:sz w:val="22"/>
            <w:szCs w:val="22"/>
          </w:rPr>
          <w:tab/>
        </w:r>
        <w:r w:rsidR="0091707D" w:rsidRPr="002A7090">
          <w:rPr>
            <w:rStyle w:val="Hyperlink"/>
            <w:noProof/>
          </w:rPr>
          <w:t>Conceptual Model High-Level Submodels</w:t>
        </w:r>
        <w:r w:rsidR="0091707D">
          <w:rPr>
            <w:noProof/>
            <w:webHidden/>
          </w:rPr>
          <w:tab/>
        </w:r>
        <w:r w:rsidR="0091707D">
          <w:rPr>
            <w:noProof/>
            <w:webHidden/>
          </w:rPr>
          <w:fldChar w:fldCharType="begin"/>
        </w:r>
        <w:r w:rsidR="0091707D">
          <w:rPr>
            <w:noProof/>
            <w:webHidden/>
          </w:rPr>
          <w:instrText xml:space="preserve"> PAGEREF _Toc482715558 \h </w:instrText>
        </w:r>
        <w:r w:rsidR="0091707D">
          <w:rPr>
            <w:noProof/>
            <w:webHidden/>
          </w:rPr>
        </w:r>
        <w:r w:rsidR="0091707D">
          <w:rPr>
            <w:noProof/>
            <w:webHidden/>
          </w:rPr>
          <w:fldChar w:fldCharType="separate"/>
        </w:r>
        <w:r w:rsidR="00C91042">
          <w:rPr>
            <w:noProof/>
            <w:webHidden/>
          </w:rPr>
          <w:t>14</w:t>
        </w:r>
        <w:r w:rsidR="0091707D">
          <w:rPr>
            <w:noProof/>
            <w:webHidden/>
          </w:rPr>
          <w:fldChar w:fldCharType="end"/>
        </w:r>
      </w:hyperlink>
    </w:p>
    <w:p w14:paraId="354E1887"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59" w:history="1">
        <w:r w:rsidR="0091707D" w:rsidRPr="002A7090">
          <w:rPr>
            <w:rStyle w:val="Hyperlink"/>
            <w:noProof/>
          </w:rPr>
          <w:t>5.5.1</w:t>
        </w:r>
        <w:r w:rsidR="0091707D">
          <w:rPr>
            <w:rFonts w:eastAsiaTheme="minorEastAsia"/>
            <w:i w:val="0"/>
            <w:iCs w:val="0"/>
            <w:noProof/>
            <w:sz w:val="22"/>
            <w:szCs w:val="22"/>
          </w:rPr>
          <w:tab/>
        </w:r>
        <w:r w:rsidR="0091707D" w:rsidRPr="002A7090">
          <w:rPr>
            <w:rStyle w:val="Hyperlink"/>
            <w:noProof/>
          </w:rPr>
          <w:t>Asset Submodel</w:t>
        </w:r>
        <w:r w:rsidR="0091707D">
          <w:rPr>
            <w:noProof/>
            <w:webHidden/>
          </w:rPr>
          <w:tab/>
        </w:r>
        <w:r w:rsidR="0091707D">
          <w:rPr>
            <w:noProof/>
            <w:webHidden/>
          </w:rPr>
          <w:fldChar w:fldCharType="begin"/>
        </w:r>
        <w:r w:rsidR="0091707D">
          <w:rPr>
            <w:noProof/>
            <w:webHidden/>
          </w:rPr>
          <w:instrText xml:space="preserve"> PAGEREF _Toc482715559 \h </w:instrText>
        </w:r>
        <w:r w:rsidR="0091707D">
          <w:rPr>
            <w:noProof/>
            <w:webHidden/>
          </w:rPr>
        </w:r>
        <w:r w:rsidR="0091707D">
          <w:rPr>
            <w:noProof/>
            <w:webHidden/>
          </w:rPr>
          <w:fldChar w:fldCharType="separate"/>
        </w:r>
        <w:r w:rsidR="00C91042">
          <w:rPr>
            <w:noProof/>
            <w:webHidden/>
          </w:rPr>
          <w:t>15</w:t>
        </w:r>
        <w:r w:rsidR="0091707D">
          <w:rPr>
            <w:noProof/>
            <w:webHidden/>
          </w:rPr>
          <w:fldChar w:fldCharType="end"/>
        </w:r>
      </w:hyperlink>
    </w:p>
    <w:p w14:paraId="100FB79B"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0" w:history="1">
        <w:r w:rsidR="0091707D" w:rsidRPr="002A7090">
          <w:rPr>
            <w:rStyle w:val="Hyperlink"/>
            <w:noProof/>
          </w:rPr>
          <w:t>5.5.2</w:t>
        </w:r>
        <w:r w:rsidR="0091707D">
          <w:rPr>
            <w:rFonts w:eastAsiaTheme="minorEastAsia"/>
            <w:i w:val="0"/>
            <w:iCs w:val="0"/>
            <w:noProof/>
            <w:sz w:val="22"/>
            <w:szCs w:val="22"/>
          </w:rPr>
          <w:tab/>
        </w:r>
        <w:r w:rsidR="0091707D" w:rsidRPr="002A7090">
          <w:rPr>
            <w:rStyle w:val="Hyperlink"/>
            <w:noProof/>
          </w:rPr>
          <w:t>Maintenance Submodel</w:t>
        </w:r>
        <w:r w:rsidR="0091707D">
          <w:rPr>
            <w:noProof/>
            <w:webHidden/>
          </w:rPr>
          <w:tab/>
        </w:r>
        <w:r w:rsidR="0091707D">
          <w:rPr>
            <w:noProof/>
            <w:webHidden/>
          </w:rPr>
          <w:fldChar w:fldCharType="begin"/>
        </w:r>
        <w:r w:rsidR="0091707D">
          <w:rPr>
            <w:noProof/>
            <w:webHidden/>
          </w:rPr>
          <w:instrText xml:space="preserve"> PAGEREF _Toc482715560 \h </w:instrText>
        </w:r>
        <w:r w:rsidR="0091707D">
          <w:rPr>
            <w:noProof/>
            <w:webHidden/>
          </w:rPr>
        </w:r>
        <w:r w:rsidR="0091707D">
          <w:rPr>
            <w:noProof/>
            <w:webHidden/>
          </w:rPr>
          <w:fldChar w:fldCharType="separate"/>
        </w:r>
        <w:r w:rsidR="00C91042">
          <w:rPr>
            <w:noProof/>
            <w:webHidden/>
          </w:rPr>
          <w:t>19</w:t>
        </w:r>
        <w:r w:rsidR="0091707D">
          <w:rPr>
            <w:noProof/>
            <w:webHidden/>
          </w:rPr>
          <w:fldChar w:fldCharType="end"/>
        </w:r>
      </w:hyperlink>
    </w:p>
    <w:p w14:paraId="46037080"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1" w:history="1">
        <w:r w:rsidR="0091707D" w:rsidRPr="002A7090">
          <w:rPr>
            <w:rStyle w:val="Hyperlink"/>
            <w:noProof/>
          </w:rPr>
          <w:t>5.5.3</w:t>
        </w:r>
        <w:r w:rsidR="0091707D">
          <w:rPr>
            <w:rFonts w:eastAsiaTheme="minorEastAsia"/>
            <w:i w:val="0"/>
            <w:iCs w:val="0"/>
            <w:noProof/>
            <w:sz w:val="22"/>
            <w:szCs w:val="22"/>
          </w:rPr>
          <w:tab/>
        </w:r>
        <w:r w:rsidR="0091707D" w:rsidRPr="002A7090">
          <w:rPr>
            <w:rStyle w:val="Hyperlink"/>
            <w:noProof/>
          </w:rPr>
          <w:t>Reference Material Submodel</w:t>
        </w:r>
        <w:r w:rsidR="0091707D">
          <w:rPr>
            <w:noProof/>
            <w:webHidden/>
          </w:rPr>
          <w:tab/>
        </w:r>
        <w:r w:rsidR="0091707D">
          <w:rPr>
            <w:noProof/>
            <w:webHidden/>
          </w:rPr>
          <w:fldChar w:fldCharType="begin"/>
        </w:r>
        <w:r w:rsidR="0091707D">
          <w:rPr>
            <w:noProof/>
            <w:webHidden/>
          </w:rPr>
          <w:instrText xml:space="preserve"> PAGEREF _Toc482715561 \h </w:instrText>
        </w:r>
        <w:r w:rsidR="0091707D">
          <w:rPr>
            <w:noProof/>
            <w:webHidden/>
          </w:rPr>
        </w:r>
        <w:r w:rsidR="0091707D">
          <w:rPr>
            <w:noProof/>
            <w:webHidden/>
          </w:rPr>
          <w:fldChar w:fldCharType="separate"/>
        </w:r>
        <w:r w:rsidR="00C91042">
          <w:rPr>
            <w:noProof/>
            <w:webHidden/>
          </w:rPr>
          <w:t>22</w:t>
        </w:r>
        <w:r w:rsidR="0091707D">
          <w:rPr>
            <w:noProof/>
            <w:webHidden/>
          </w:rPr>
          <w:fldChar w:fldCharType="end"/>
        </w:r>
      </w:hyperlink>
    </w:p>
    <w:p w14:paraId="0CFFCB60"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2" w:history="1">
        <w:r w:rsidR="0091707D" w:rsidRPr="002A7090">
          <w:rPr>
            <w:rStyle w:val="Hyperlink"/>
            <w:noProof/>
          </w:rPr>
          <w:t>5.5.4</w:t>
        </w:r>
        <w:r w:rsidR="0091707D">
          <w:rPr>
            <w:rFonts w:eastAsiaTheme="minorEastAsia"/>
            <w:i w:val="0"/>
            <w:iCs w:val="0"/>
            <w:noProof/>
            <w:sz w:val="22"/>
            <w:szCs w:val="22"/>
          </w:rPr>
          <w:tab/>
        </w:r>
        <w:r w:rsidR="0091707D" w:rsidRPr="002A7090">
          <w:rPr>
            <w:rStyle w:val="Hyperlink"/>
            <w:noProof/>
          </w:rPr>
          <w:t>Event Coordination Submodel</w:t>
        </w:r>
        <w:r w:rsidR="0091707D">
          <w:rPr>
            <w:noProof/>
            <w:webHidden/>
          </w:rPr>
          <w:tab/>
        </w:r>
        <w:r w:rsidR="0091707D">
          <w:rPr>
            <w:noProof/>
            <w:webHidden/>
          </w:rPr>
          <w:fldChar w:fldCharType="begin"/>
        </w:r>
        <w:r w:rsidR="0091707D">
          <w:rPr>
            <w:noProof/>
            <w:webHidden/>
          </w:rPr>
          <w:instrText xml:space="preserve"> PAGEREF _Toc482715562 \h </w:instrText>
        </w:r>
        <w:r w:rsidR="0091707D">
          <w:rPr>
            <w:noProof/>
            <w:webHidden/>
          </w:rPr>
        </w:r>
        <w:r w:rsidR="0091707D">
          <w:rPr>
            <w:noProof/>
            <w:webHidden/>
          </w:rPr>
          <w:fldChar w:fldCharType="separate"/>
        </w:r>
        <w:r w:rsidR="00C91042">
          <w:rPr>
            <w:noProof/>
            <w:webHidden/>
          </w:rPr>
          <w:t>24</w:t>
        </w:r>
        <w:r w:rsidR="0091707D">
          <w:rPr>
            <w:noProof/>
            <w:webHidden/>
          </w:rPr>
          <w:fldChar w:fldCharType="end"/>
        </w:r>
      </w:hyperlink>
    </w:p>
    <w:p w14:paraId="4C29D26E"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3" w:history="1">
        <w:r w:rsidR="0091707D" w:rsidRPr="002A7090">
          <w:rPr>
            <w:rStyle w:val="Hyperlink"/>
            <w:noProof/>
          </w:rPr>
          <w:t>5.5.5</w:t>
        </w:r>
        <w:r w:rsidR="0091707D">
          <w:rPr>
            <w:rFonts w:eastAsiaTheme="minorEastAsia"/>
            <w:i w:val="0"/>
            <w:iCs w:val="0"/>
            <w:noProof/>
            <w:sz w:val="22"/>
            <w:szCs w:val="22"/>
          </w:rPr>
          <w:tab/>
        </w:r>
        <w:r w:rsidR="0091707D" w:rsidRPr="002A7090">
          <w:rPr>
            <w:rStyle w:val="Hyperlink"/>
            <w:noProof/>
          </w:rPr>
          <w:t>Administrative Submodel</w:t>
        </w:r>
        <w:r w:rsidR="0091707D">
          <w:rPr>
            <w:noProof/>
            <w:webHidden/>
          </w:rPr>
          <w:tab/>
        </w:r>
        <w:r w:rsidR="0091707D">
          <w:rPr>
            <w:noProof/>
            <w:webHidden/>
          </w:rPr>
          <w:fldChar w:fldCharType="begin"/>
        </w:r>
        <w:r w:rsidR="0091707D">
          <w:rPr>
            <w:noProof/>
            <w:webHidden/>
          </w:rPr>
          <w:instrText xml:space="preserve"> PAGEREF _Toc482715563 \h </w:instrText>
        </w:r>
        <w:r w:rsidR="0091707D">
          <w:rPr>
            <w:noProof/>
            <w:webHidden/>
          </w:rPr>
        </w:r>
        <w:r w:rsidR="0091707D">
          <w:rPr>
            <w:noProof/>
            <w:webHidden/>
          </w:rPr>
          <w:fldChar w:fldCharType="separate"/>
        </w:r>
        <w:r w:rsidR="00C91042">
          <w:rPr>
            <w:noProof/>
            <w:webHidden/>
          </w:rPr>
          <w:t>28</w:t>
        </w:r>
        <w:r w:rsidR="0091707D">
          <w:rPr>
            <w:noProof/>
            <w:webHidden/>
          </w:rPr>
          <w:fldChar w:fldCharType="end"/>
        </w:r>
      </w:hyperlink>
    </w:p>
    <w:p w14:paraId="7B7A9468"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4" w:history="1">
        <w:r w:rsidR="0091707D" w:rsidRPr="002A7090">
          <w:rPr>
            <w:rStyle w:val="Hyperlink"/>
            <w:noProof/>
          </w:rPr>
          <w:t>5.5.6</w:t>
        </w:r>
        <w:r w:rsidR="0091707D">
          <w:rPr>
            <w:rFonts w:eastAsiaTheme="minorEastAsia"/>
            <w:i w:val="0"/>
            <w:iCs w:val="0"/>
            <w:noProof/>
            <w:sz w:val="22"/>
            <w:szCs w:val="22"/>
          </w:rPr>
          <w:tab/>
        </w:r>
        <w:r w:rsidR="0091707D" w:rsidRPr="002A7090">
          <w:rPr>
            <w:rStyle w:val="Hyperlink"/>
            <w:noProof/>
          </w:rPr>
          <w:t>Flight Inspection Submodel</w:t>
        </w:r>
        <w:r w:rsidR="0091707D">
          <w:rPr>
            <w:noProof/>
            <w:webHidden/>
          </w:rPr>
          <w:tab/>
        </w:r>
        <w:r w:rsidR="0091707D">
          <w:rPr>
            <w:noProof/>
            <w:webHidden/>
          </w:rPr>
          <w:fldChar w:fldCharType="begin"/>
        </w:r>
        <w:r w:rsidR="0091707D">
          <w:rPr>
            <w:noProof/>
            <w:webHidden/>
          </w:rPr>
          <w:instrText xml:space="preserve"> PAGEREF _Toc482715564 \h </w:instrText>
        </w:r>
        <w:r w:rsidR="0091707D">
          <w:rPr>
            <w:noProof/>
            <w:webHidden/>
          </w:rPr>
        </w:r>
        <w:r w:rsidR="0091707D">
          <w:rPr>
            <w:noProof/>
            <w:webHidden/>
          </w:rPr>
          <w:fldChar w:fldCharType="separate"/>
        </w:r>
        <w:r w:rsidR="00C91042">
          <w:rPr>
            <w:noProof/>
            <w:webHidden/>
          </w:rPr>
          <w:t>32</w:t>
        </w:r>
        <w:r w:rsidR="0091707D">
          <w:rPr>
            <w:noProof/>
            <w:webHidden/>
          </w:rPr>
          <w:fldChar w:fldCharType="end"/>
        </w:r>
      </w:hyperlink>
    </w:p>
    <w:p w14:paraId="289C60CE"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5" w:history="1">
        <w:r w:rsidR="0091707D" w:rsidRPr="002A7090">
          <w:rPr>
            <w:rStyle w:val="Hyperlink"/>
            <w:noProof/>
          </w:rPr>
          <w:t>5.5.7</w:t>
        </w:r>
        <w:r w:rsidR="0091707D">
          <w:rPr>
            <w:rFonts w:eastAsiaTheme="minorEastAsia"/>
            <w:i w:val="0"/>
            <w:iCs w:val="0"/>
            <w:noProof/>
            <w:sz w:val="22"/>
            <w:szCs w:val="22"/>
          </w:rPr>
          <w:tab/>
        </w:r>
        <w:r w:rsidR="0091707D" w:rsidRPr="002A7090">
          <w:rPr>
            <w:rStyle w:val="Hyperlink"/>
            <w:noProof/>
          </w:rPr>
          <w:t>NAS Status and Health</w:t>
        </w:r>
        <w:r w:rsidR="0091707D">
          <w:rPr>
            <w:noProof/>
            <w:webHidden/>
          </w:rPr>
          <w:tab/>
        </w:r>
        <w:r w:rsidR="0091707D">
          <w:rPr>
            <w:noProof/>
            <w:webHidden/>
          </w:rPr>
          <w:fldChar w:fldCharType="begin"/>
        </w:r>
        <w:r w:rsidR="0091707D">
          <w:rPr>
            <w:noProof/>
            <w:webHidden/>
          </w:rPr>
          <w:instrText xml:space="preserve"> PAGEREF _Toc482715565 \h </w:instrText>
        </w:r>
        <w:r w:rsidR="0091707D">
          <w:rPr>
            <w:noProof/>
            <w:webHidden/>
          </w:rPr>
        </w:r>
        <w:r w:rsidR="0091707D">
          <w:rPr>
            <w:noProof/>
            <w:webHidden/>
          </w:rPr>
          <w:fldChar w:fldCharType="separate"/>
        </w:r>
        <w:r w:rsidR="00C91042">
          <w:rPr>
            <w:noProof/>
            <w:webHidden/>
          </w:rPr>
          <w:t>34</w:t>
        </w:r>
        <w:r w:rsidR="0091707D">
          <w:rPr>
            <w:noProof/>
            <w:webHidden/>
          </w:rPr>
          <w:fldChar w:fldCharType="end"/>
        </w:r>
      </w:hyperlink>
    </w:p>
    <w:p w14:paraId="123A7E9A"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66" w:history="1">
        <w:r w:rsidR="0091707D" w:rsidRPr="002A7090">
          <w:rPr>
            <w:rStyle w:val="Hyperlink"/>
            <w:noProof/>
            <w14:scene3d>
              <w14:camera w14:prst="orthographicFront"/>
              <w14:lightRig w14:rig="threePt" w14:dir="t">
                <w14:rot w14:lat="0" w14:lon="0" w14:rev="0"/>
              </w14:lightRig>
            </w14:scene3d>
          </w:rPr>
          <w:t>6.</w:t>
        </w:r>
        <w:r w:rsidR="0091707D">
          <w:rPr>
            <w:rFonts w:eastAsiaTheme="minorEastAsia"/>
            <w:b w:val="0"/>
            <w:bCs w:val="0"/>
            <w:caps w:val="0"/>
            <w:noProof/>
            <w:sz w:val="22"/>
            <w:szCs w:val="22"/>
          </w:rPr>
          <w:tab/>
        </w:r>
        <w:r w:rsidR="0091707D" w:rsidRPr="002A7090">
          <w:rPr>
            <w:rStyle w:val="Hyperlink"/>
            <w:noProof/>
          </w:rPr>
          <w:t>Operational Scenario Narratives</w:t>
        </w:r>
        <w:r w:rsidR="0091707D">
          <w:rPr>
            <w:noProof/>
            <w:webHidden/>
          </w:rPr>
          <w:tab/>
        </w:r>
        <w:r w:rsidR="0091707D">
          <w:rPr>
            <w:noProof/>
            <w:webHidden/>
          </w:rPr>
          <w:fldChar w:fldCharType="begin"/>
        </w:r>
        <w:r w:rsidR="0091707D">
          <w:rPr>
            <w:noProof/>
            <w:webHidden/>
          </w:rPr>
          <w:instrText xml:space="preserve"> PAGEREF _Toc482715566 \h </w:instrText>
        </w:r>
        <w:r w:rsidR="0091707D">
          <w:rPr>
            <w:noProof/>
            <w:webHidden/>
          </w:rPr>
        </w:r>
        <w:r w:rsidR="0091707D">
          <w:rPr>
            <w:noProof/>
            <w:webHidden/>
          </w:rPr>
          <w:fldChar w:fldCharType="separate"/>
        </w:r>
        <w:r w:rsidR="00C91042">
          <w:rPr>
            <w:noProof/>
            <w:webHidden/>
          </w:rPr>
          <w:t>35</w:t>
        </w:r>
        <w:r w:rsidR="0091707D">
          <w:rPr>
            <w:noProof/>
            <w:webHidden/>
          </w:rPr>
          <w:fldChar w:fldCharType="end"/>
        </w:r>
      </w:hyperlink>
    </w:p>
    <w:p w14:paraId="6917A386"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7" w:history="1">
        <w:r w:rsidR="0091707D" w:rsidRPr="002A7090">
          <w:rPr>
            <w:rStyle w:val="Hyperlink"/>
            <w:noProof/>
          </w:rPr>
          <w:t>6.1.1</w:t>
        </w:r>
        <w:r w:rsidR="0091707D">
          <w:rPr>
            <w:rFonts w:eastAsiaTheme="minorEastAsia"/>
            <w:i w:val="0"/>
            <w:iCs w:val="0"/>
            <w:noProof/>
            <w:sz w:val="22"/>
            <w:szCs w:val="22"/>
          </w:rPr>
          <w:tab/>
        </w:r>
        <w:r w:rsidR="0091707D" w:rsidRPr="002A7090">
          <w:rPr>
            <w:rStyle w:val="Hyperlink"/>
            <w:noProof/>
          </w:rPr>
          <w:t>Part Failure</w:t>
        </w:r>
        <w:r w:rsidR="0091707D">
          <w:rPr>
            <w:noProof/>
            <w:webHidden/>
          </w:rPr>
          <w:tab/>
        </w:r>
        <w:r w:rsidR="0091707D">
          <w:rPr>
            <w:noProof/>
            <w:webHidden/>
          </w:rPr>
          <w:fldChar w:fldCharType="begin"/>
        </w:r>
        <w:r w:rsidR="0091707D">
          <w:rPr>
            <w:noProof/>
            <w:webHidden/>
          </w:rPr>
          <w:instrText xml:space="preserve"> PAGEREF _Toc482715567 \h </w:instrText>
        </w:r>
        <w:r w:rsidR="0091707D">
          <w:rPr>
            <w:noProof/>
            <w:webHidden/>
          </w:rPr>
        </w:r>
        <w:r w:rsidR="0091707D">
          <w:rPr>
            <w:noProof/>
            <w:webHidden/>
          </w:rPr>
          <w:fldChar w:fldCharType="separate"/>
        </w:r>
        <w:r w:rsidR="00C91042">
          <w:rPr>
            <w:noProof/>
            <w:webHidden/>
          </w:rPr>
          <w:t>35</w:t>
        </w:r>
        <w:r w:rsidR="0091707D">
          <w:rPr>
            <w:noProof/>
            <w:webHidden/>
          </w:rPr>
          <w:fldChar w:fldCharType="end"/>
        </w:r>
      </w:hyperlink>
    </w:p>
    <w:p w14:paraId="4AE933C1" w14:textId="77777777" w:rsidR="0091707D" w:rsidRDefault="00814E8C">
      <w:pPr>
        <w:pStyle w:val="TOC3"/>
        <w:tabs>
          <w:tab w:val="left" w:pos="1200"/>
          <w:tab w:val="right" w:leader="dot" w:pos="9350"/>
        </w:tabs>
        <w:rPr>
          <w:rFonts w:eastAsiaTheme="minorEastAsia"/>
          <w:i w:val="0"/>
          <w:iCs w:val="0"/>
          <w:noProof/>
          <w:sz w:val="22"/>
          <w:szCs w:val="22"/>
        </w:rPr>
      </w:pPr>
      <w:hyperlink w:anchor="_Toc482715568" w:history="1">
        <w:r w:rsidR="0091707D" w:rsidRPr="002A7090">
          <w:rPr>
            <w:rStyle w:val="Hyperlink"/>
            <w:noProof/>
          </w:rPr>
          <w:t>6.1.2</w:t>
        </w:r>
        <w:r w:rsidR="0091707D">
          <w:rPr>
            <w:rFonts w:eastAsiaTheme="minorEastAsia"/>
            <w:i w:val="0"/>
            <w:iCs w:val="0"/>
            <w:noProof/>
            <w:sz w:val="22"/>
            <w:szCs w:val="22"/>
          </w:rPr>
          <w:tab/>
        </w:r>
        <w:r w:rsidR="0091707D" w:rsidRPr="002A7090">
          <w:rPr>
            <w:rStyle w:val="Hyperlink"/>
            <w:noProof/>
          </w:rPr>
          <w:t>Administrative Event Log Entry</w:t>
        </w:r>
        <w:r w:rsidR="0091707D">
          <w:rPr>
            <w:noProof/>
            <w:webHidden/>
          </w:rPr>
          <w:tab/>
        </w:r>
        <w:r w:rsidR="0091707D">
          <w:rPr>
            <w:noProof/>
            <w:webHidden/>
          </w:rPr>
          <w:fldChar w:fldCharType="begin"/>
        </w:r>
        <w:r w:rsidR="0091707D">
          <w:rPr>
            <w:noProof/>
            <w:webHidden/>
          </w:rPr>
          <w:instrText xml:space="preserve"> PAGEREF _Toc482715568 \h </w:instrText>
        </w:r>
        <w:r w:rsidR="0091707D">
          <w:rPr>
            <w:noProof/>
            <w:webHidden/>
          </w:rPr>
        </w:r>
        <w:r w:rsidR="0091707D">
          <w:rPr>
            <w:noProof/>
            <w:webHidden/>
          </w:rPr>
          <w:fldChar w:fldCharType="separate"/>
        </w:r>
        <w:r w:rsidR="00C91042">
          <w:rPr>
            <w:noProof/>
            <w:webHidden/>
          </w:rPr>
          <w:t>51</w:t>
        </w:r>
        <w:r w:rsidR="0091707D">
          <w:rPr>
            <w:noProof/>
            <w:webHidden/>
          </w:rPr>
          <w:fldChar w:fldCharType="end"/>
        </w:r>
      </w:hyperlink>
    </w:p>
    <w:p w14:paraId="6F73586A"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69" w:history="1">
        <w:r w:rsidR="0091707D" w:rsidRPr="002A7090">
          <w:rPr>
            <w:rStyle w:val="Hyperlink"/>
            <w:noProof/>
            <w14:scene3d>
              <w14:camera w14:prst="orthographicFront"/>
              <w14:lightRig w14:rig="threePt" w14:dir="t">
                <w14:rot w14:lat="0" w14:lon="0" w14:rev="0"/>
              </w14:lightRig>
            </w14:scene3d>
          </w:rPr>
          <w:t>7.</w:t>
        </w:r>
        <w:r w:rsidR="0091707D">
          <w:rPr>
            <w:rFonts w:eastAsiaTheme="minorEastAsia"/>
            <w:b w:val="0"/>
            <w:bCs w:val="0"/>
            <w:caps w:val="0"/>
            <w:noProof/>
            <w:sz w:val="22"/>
            <w:szCs w:val="22"/>
          </w:rPr>
          <w:tab/>
        </w:r>
        <w:r w:rsidR="0091707D" w:rsidRPr="002A7090">
          <w:rPr>
            <w:rStyle w:val="Hyperlink"/>
            <w:noProof/>
          </w:rPr>
          <w:t>Operational Data Description</w:t>
        </w:r>
        <w:r w:rsidR="0091707D">
          <w:rPr>
            <w:noProof/>
            <w:webHidden/>
          </w:rPr>
          <w:tab/>
        </w:r>
        <w:r w:rsidR="0091707D">
          <w:rPr>
            <w:noProof/>
            <w:webHidden/>
          </w:rPr>
          <w:fldChar w:fldCharType="begin"/>
        </w:r>
        <w:r w:rsidR="0091707D">
          <w:rPr>
            <w:noProof/>
            <w:webHidden/>
          </w:rPr>
          <w:instrText xml:space="preserve"> PAGEREF _Toc482715569 \h </w:instrText>
        </w:r>
        <w:r w:rsidR="0091707D">
          <w:rPr>
            <w:noProof/>
            <w:webHidden/>
          </w:rPr>
        </w:r>
        <w:r w:rsidR="0091707D">
          <w:rPr>
            <w:noProof/>
            <w:webHidden/>
          </w:rPr>
          <w:fldChar w:fldCharType="separate"/>
        </w:r>
        <w:r w:rsidR="00C91042">
          <w:rPr>
            <w:noProof/>
            <w:webHidden/>
          </w:rPr>
          <w:t>52</w:t>
        </w:r>
        <w:r w:rsidR="0091707D">
          <w:rPr>
            <w:noProof/>
            <w:webHidden/>
          </w:rPr>
          <w:fldChar w:fldCharType="end"/>
        </w:r>
      </w:hyperlink>
    </w:p>
    <w:p w14:paraId="3713CA87"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70" w:history="1">
        <w:r w:rsidR="0091707D" w:rsidRPr="002A7090">
          <w:rPr>
            <w:rStyle w:val="Hyperlink"/>
            <w:noProof/>
            <w14:scene3d>
              <w14:camera w14:prst="orthographicFront"/>
              <w14:lightRig w14:rig="threePt" w14:dir="t">
                <w14:rot w14:lat="0" w14:lon="0" w14:rev="0"/>
              </w14:lightRig>
            </w14:scene3d>
          </w:rPr>
          <w:t>8.</w:t>
        </w:r>
        <w:r w:rsidR="0091707D">
          <w:rPr>
            <w:rFonts w:eastAsiaTheme="minorEastAsia"/>
            <w:b w:val="0"/>
            <w:bCs w:val="0"/>
            <w:caps w:val="0"/>
            <w:noProof/>
            <w:sz w:val="22"/>
            <w:szCs w:val="22"/>
          </w:rPr>
          <w:tab/>
        </w:r>
        <w:r w:rsidR="0091707D" w:rsidRPr="002A7090">
          <w:rPr>
            <w:rStyle w:val="Hyperlink"/>
            <w:noProof/>
          </w:rPr>
          <w:t>MMIXM Logical and Physical Models</w:t>
        </w:r>
        <w:r w:rsidR="0091707D">
          <w:rPr>
            <w:noProof/>
            <w:webHidden/>
          </w:rPr>
          <w:tab/>
        </w:r>
        <w:r w:rsidR="0091707D">
          <w:rPr>
            <w:noProof/>
            <w:webHidden/>
          </w:rPr>
          <w:fldChar w:fldCharType="begin"/>
        </w:r>
        <w:r w:rsidR="0091707D">
          <w:rPr>
            <w:noProof/>
            <w:webHidden/>
          </w:rPr>
          <w:instrText xml:space="preserve"> PAGEREF _Toc482715570 \h </w:instrText>
        </w:r>
        <w:r w:rsidR="0091707D">
          <w:rPr>
            <w:noProof/>
            <w:webHidden/>
          </w:rPr>
        </w:r>
        <w:r w:rsidR="0091707D">
          <w:rPr>
            <w:noProof/>
            <w:webHidden/>
          </w:rPr>
          <w:fldChar w:fldCharType="separate"/>
        </w:r>
        <w:r w:rsidR="00C91042">
          <w:rPr>
            <w:noProof/>
            <w:webHidden/>
          </w:rPr>
          <w:t>54</w:t>
        </w:r>
        <w:r w:rsidR="0091707D">
          <w:rPr>
            <w:noProof/>
            <w:webHidden/>
          </w:rPr>
          <w:fldChar w:fldCharType="end"/>
        </w:r>
      </w:hyperlink>
    </w:p>
    <w:p w14:paraId="0D4D65CD" w14:textId="77777777" w:rsidR="0091707D" w:rsidRDefault="00814E8C">
      <w:pPr>
        <w:pStyle w:val="TOC2"/>
        <w:tabs>
          <w:tab w:val="left" w:pos="720"/>
          <w:tab w:val="right" w:leader="dot" w:pos="9350"/>
        </w:tabs>
        <w:rPr>
          <w:rFonts w:eastAsiaTheme="minorEastAsia"/>
          <w:smallCaps w:val="0"/>
          <w:noProof/>
          <w:sz w:val="22"/>
          <w:szCs w:val="22"/>
        </w:rPr>
      </w:pPr>
      <w:hyperlink w:anchor="_Toc482715571" w:history="1">
        <w:r w:rsidR="0091707D" w:rsidRPr="002A7090">
          <w:rPr>
            <w:rStyle w:val="Hyperlink"/>
            <w:noProof/>
          </w:rPr>
          <w:t>8.1</w:t>
        </w:r>
        <w:r w:rsidR="0091707D">
          <w:rPr>
            <w:rFonts w:eastAsiaTheme="minorEastAsia"/>
            <w:smallCaps w:val="0"/>
            <w:noProof/>
            <w:sz w:val="22"/>
            <w:szCs w:val="22"/>
          </w:rPr>
          <w:tab/>
        </w:r>
        <w:r w:rsidR="0091707D" w:rsidRPr="002A7090">
          <w:rPr>
            <w:rStyle w:val="Hyperlink"/>
            <w:noProof/>
          </w:rPr>
          <w:t>Purpose</w:t>
        </w:r>
        <w:r w:rsidR="0091707D">
          <w:rPr>
            <w:noProof/>
            <w:webHidden/>
          </w:rPr>
          <w:tab/>
        </w:r>
        <w:r w:rsidR="0091707D">
          <w:rPr>
            <w:noProof/>
            <w:webHidden/>
          </w:rPr>
          <w:fldChar w:fldCharType="begin"/>
        </w:r>
        <w:r w:rsidR="0091707D">
          <w:rPr>
            <w:noProof/>
            <w:webHidden/>
          </w:rPr>
          <w:instrText xml:space="preserve"> PAGEREF _Toc482715571 \h </w:instrText>
        </w:r>
        <w:r w:rsidR="0091707D">
          <w:rPr>
            <w:noProof/>
            <w:webHidden/>
          </w:rPr>
        </w:r>
        <w:r w:rsidR="0091707D">
          <w:rPr>
            <w:noProof/>
            <w:webHidden/>
          </w:rPr>
          <w:fldChar w:fldCharType="separate"/>
        </w:r>
        <w:r w:rsidR="00C91042">
          <w:rPr>
            <w:noProof/>
            <w:webHidden/>
          </w:rPr>
          <w:t>54</w:t>
        </w:r>
        <w:r w:rsidR="0091707D">
          <w:rPr>
            <w:noProof/>
            <w:webHidden/>
          </w:rPr>
          <w:fldChar w:fldCharType="end"/>
        </w:r>
      </w:hyperlink>
    </w:p>
    <w:p w14:paraId="6D472B42" w14:textId="77777777" w:rsidR="0091707D" w:rsidRDefault="00814E8C">
      <w:pPr>
        <w:pStyle w:val="TOC2"/>
        <w:tabs>
          <w:tab w:val="left" w:pos="720"/>
          <w:tab w:val="right" w:leader="dot" w:pos="9350"/>
        </w:tabs>
        <w:rPr>
          <w:rFonts w:eastAsiaTheme="minorEastAsia"/>
          <w:smallCaps w:val="0"/>
          <w:noProof/>
          <w:sz w:val="22"/>
          <w:szCs w:val="22"/>
        </w:rPr>
      </w:pPr>
      <w:hyperlink w:anchor="_Toc482715572" w:history="1">
        <w:r w:rsidR="0091707D" w:rsidRPr="002A7090">
          <w:rPr>
            <w:rStyle w:val="Hyperlink"/>
            <w:noProof/>
          </w:rPr>
          <w:t>8.2</w:t>
        </w:r>
        <w:r w:rsidR="0091707D">
          <w:rPr>
            <w:rFonts w:eastAsiaTheme="minorEastAsia"/>
            <w:smallCaps w:val="0"/>
            <w:noProof/>
            <w:sz w:val="22"/>
            <w:szCs w:val="22"/>
          </w:rPr>
          <w:tab/>
        </w:r>
        <w:r w:rsidR="0091707D" w:rsidRPr="002A7090">
          <w:rPr>
            <w:rStyle w:val="Hyperlink"/>
            <w:noProof/>
          </w:rPr>
          <w:t>Logical Model Development Process</w:t>
        </w:r>
        <w:r w:rsidR="0091707D">
          <w:rPr>
            <w:noProof/>
            <w:webHidden/>
          </w:rPr>
          <w:tab/>
        </w:r>
        <w:r w:rsidR="0091707D">
          <w:rPr>
            <w:noProof/>
            <w:webHidden/>
          </w:rPr>
          <w:fldChar w:fldCharType="begin"/>
        </w:r>
        <w:r w:rsidR="0091707D">
          <w:rPr>
            <w:noProof/>
            <w:webHidden/>
          </w:rPr>
          <w:instrText xml:space="preserve"> PAGEREF _Toc482715572 \h </w:instrText>
        </w:r>
        <w:r w:rsidR="0091707D">
          <w:rPr>
            <w:noProof/>
            <w:webHidden/>
          </w:rPr>
        </w:r>
        <w:r w:rsidR="0091707D">
          <w:rPr>
            <w:noProof/>
            <w:webHidden/>
          </w:rPr>
          <w:fldChar w:fldCharType="separate"/>
        </w:r>
        <w:r w:rsidR="00C91042">
          <w:rPr>
            <w:noProof/>
            <w:webHidden/>
          </w:rPr>
          <w:t>55</w:t>
        </w:r>
        <w:r w:rsidR="0091707D">
          <w:rPr>
            <w:noProof/>
            <w:webHidden/>
          </w:rPr>
          <w:fldChar w:fldCharType="end"/>
        </w:r>
      </w:hyperlink>
    </w:p>
    <w:p w14:paraId="5E536F3F" w14:textId="77777777" w:rsidR="0091707D" w:rsidRDefault="00814E8C">
      <w:pPr>
        <w:pStyle w:val="TOC2"/>
        <w:tabs>
          <w:tab w:val="left" w:pos="720"/>
          <w:tab w:val="right" w:leader="dot" w:pos="9350"/>
        </w:tabs>
        <w:rPr>
          <w:rFonts w:eastAsiaTheme="minorEastAsia"/>
          <w:smallCaps w:val="0"/>
          <w:noProof/>
          <w:sz w:val="22"/>
          <w:szCs w:val="22"/>
        </w:rPr>
      </w:pPr>
      <w:hyperlink w:anchor="_Toc482715573" w:history="1">
        <w:r w:rsidR="0091707D" w:rsidRPr="002A7090">
          <w:rPr>
            <w:rStyle w:val="Hyperlink"/>
            <w:noProof/>
          </w:rPr>
          <w:t>8.3</w:t>
        </w:r>
        <w:r w:rsidR="0091707D">
          <w:rPr>
            <w:rFonts w:eastAsiaTheme="minorEastAsia"/>
            <w:smallCaps w:val="0"/>
            <w:noProof/>
            <w:sz w:val="22"/>
            <w:szCs w:val="22"/>
          </w:rPr>
          <w:tab/>
        </w:r>
        <w:r w:rsidR="0091707D" w:rsidRPr="002A7090">
          <w:rPr>
            <w:rStyle w:val="Hyperlink"/>
            <w:noProof/>
          </w:rPr>
          <w:t>Physical Model Development Process</w:t>
        </w:r>
        <w:r w:rsidR="0091707D">
          <w:rPr>
            <w:noProof/>
            <w:webHidden/>
          </w:rPr>
          <w:tab/>
        </w:r>
        <w:r w:rsidR="0091707D">
          <w:rPr>
            <w:noProof/>
            <w:webHidden/>
          </w:rPr>
          <w:fldChar w:fldCharType="begin"/>
        </w:r>
        <w:r w:rsidR="0091707D">
          <w:rPr>
            <w:noProof/>
            <w:webHidden/>
          </w:rPr>
          <w:instrText xml:space="preserve"> PAGEREF _Toc482715573 \h </w:instrText>
        </w:r>
        <w:r w:rsidR="0091707D">
          <w:rPr>
            <w:noProof/>
            <w:webHidden/>
          </w:rPr>
        </w:r>
        <w:r w:rsidR="0091707D">
          <w:rPr>
            <w:noProof/>
            <w:webHidden/>
          </w:rPr>
          <w:fldChar w:fldCharType="separate"/>
        </w:r>
        <w:r w:rsidR="00C91042">
          <w:rPr>
            <w:noProof/>
            <w:webHidden/>
          </w:rPr>
          <w:t>56</w:t>
        </w:r>
        <w:r w:rsidR="0091707D">
          <w:rPr>
            <w:noProof/>
            <w:webHidden/>
          </w:rPr>
          <w:fldChar w:fldCharType="end"/>
        </w:r>
      </w:hyperlink>
    </w:p>
    <w:p w14:paraId="41DFAFDC" w14:textId="77777777" w:rsidR="0091707D" w:rsidRDefault="00814E8C">
      <w:pPr>
        <w:pStyle w:val="TOC2"/>
        <w:tabs>
          <w:tab w:val="left" w:pos="720"/>
          <w:tab w:val="right" w:leader="dot" w:pos="9350"/>
        </w:tabs>
        <w:rPr>
          <w:rFonts w:eastAsiaTheme="minorEastAsia"/>
          <w:smallCaps w:val="0"/>
          <w:noProof/>
          <w:sz w:val="22"/>
          <w:szCs w:val="22"/>
        </w:rPr>
      </w:pPr>
      <w:hyperlink w:anchor="_Toc482715574" w:history="1">
        <w:r w:rsidR="0091707D" w:rsidRPr="002A7090">
          <w:rPr>
            <w:rStyle w:val="Hyperlink"/>
            <w:noProof/>
          </w:rPr>
          <w:t>8.4</w:t>
        </w:r>
        <w:r w:rsidR="0091707D">
          <w:rPr>
            <w:rFonts w:eastAsiaTheme="minorEastAsia"/>
            <w:smallCaps w:val="0"/>
            <w:noProof/>
            <w:sz w:val="22"/>
            <w:szCs w:val="22"/>
          </w:rPr>
          <w:tab/>
        </w:r>
        <w:r w:rsidR="0091707D" w:rsidRPr="002A7090">
          <w:rPr>
            <w:rStyle w:val="Hyperlink"/>
            <w:noProof/>
          </w:rPr>
          <w:t>MMIXM Logical/Physical Model Resources</w:t>
        </w:r>
        <w:r w:rsidR="0091707D">
          <w:rPr>
            <w:noProof/>
            <w:webHidden/>
          </w:rPr>
          <w:tab/>
        </w:r>
        <w:r w:rsidR="0091707D">
          <w:rPr>
            <w:noProof/>
            <w:webHidden/>
          </w:rPr>
          <w:fldChar w:fldCharType="begin"/>
        </w:r>
        <w:r w:rsidR="0091707D">
          <w:rPr>
            <w:noProof/>
            <w:webHidden/>
          </w:rPr>
          <w:instrText xml:space="preserve"> PAGEREF _Toc482715574 \h </w:instrText>
        </w:r>
        <w:r w:rsidR="0091707D">
          <w:rPr>
            <w:noProof/>
            <w:webHidden/>
          </w:rPr>
        </w:r>
        <w:r w:rsidR="0091707D">
          <w:rPr>
            <w:noProof/>
            <w:webHidden/>
          </w:rPr>
          <w:fldChar w:fldCharType="separate"/>
        </w:r>
        <w:r w:rsidR="00C91042">
          <w:rPr>
            <w:noProof/>
            <w:webHidden/>
          </w:rPr>
          <w:t>56</w:t>
        </w:r>
        <w:r w:rsidR="0091707D">
          <w:rPr>
            <w:noProof/>
            <w:webHidden/>
          </w:rPr>
          <w:fldChar w:fldCharType="end"/>
        </w:r>
      </w:hyperlink>
    </w:p>
    <w:p w14:paraId="3D6A5AF2"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75" w:history="1">
        <w:r w:rsidR="0091707D" w:rsidRPr="002A7090">
          <w:rPr>
            <w:rStyle w:val="Hyperlink"/>
            <w:noProof/>
            <w14:scene3d>
              <w14:camera w14:prst="orthographicFront"/>
              <w14:lightRig w14:rig="threePt" w14:dir="t">
                <w14:rot w14:lat="0" w14:lon="0" w14:rev="0"/>
              </w14:lightRig>
            </w14:scene3d>
          </w:rPr>
          <w:t>9.</w:t>
        </w:r>
        <w:r w:rsidR="0091707D">
          <w:rPr>
            <w:rFonts w:eastAsiaTheme="minorEastAsia"/>
            <w:b w:val="0"/>
            <w:bCs w:val="0"/>
            <w:caps w:val="0"/>
            <w:noProof/>
            <w:sz w:val="22"/>
            <w:szCs w:val="22"/>
          </w:rPr>
          <w:tab/>
        </w:r>
        <w:r w:rsidR="0091707D" w:rsidRPr="002A7090">
          <w:rPr>
            <w:rStyle w:val="Hyperlink"/>
            <w:noProof/>
          </w:rPr>
          <w:t>References</w:t>
        </w:r>
        <w:r w:rsidR="0091707D">
          <w:rPr>
            <w:noProof/>
            <w:webHidden/>
          </w:rPr>
          <w:tab/>
        </w:r>
        <w:r w:rsidR="0091707D">
          <w:rPr>
            <w:noProof/>
            <w:webHidden/>
          </w:rPr>
          <w:fldChar w:fldCharType="begin"/>
        </w:r>
        <w:r w:rsidR="0091707D">
          <w:rPr>
            <w:noProof/>
            <w:webHidden/>
          </w:rPr>
          <w:instrText xml:space="preserve"> PAGEREF _Toc482715575 \h </w:instrText>
        </w:r>
        <w:r w:rsidR="0091707D">
          <w:rPr>
            <w:noProof/>
            <w:webHidden/>
          </w:rPr>
        </w:r>
        <w:r w:rsidR="0091707D">
          <w:rPr>
            <w:noProof/>
            <w:webHidden/>
          </w:rPr>
          <w:fldChar w:fldCharType="separate"/>
        </w:r>
        <w:r w:rsidR="00C91042">
          <w:rPr>
            <w:noProof/>
            <w:webHidden/>
          </w:rPr>
          <w:t>57</w:t>
        </w:r>
        <w:r w:rsidR="0091707D">
          <w:rPr>
            <w:noProof/>
            <w:webHidden/>
          </w:rPr>
          <w:fldChar w:fldCharType="end"/>
        </w:r>
      </w:hyperlink>
    </w:p>
    <w:p w14:paraId="342FCF74"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76" w:history="1">
        <w:r w:rsidR="0091707D" w:rsidRPr="002A7090">
          <w:rPr>
            <w:rStyle w:val="Hyperlink"/>
            <w:noProof/>
            <w14:scene3d>
              <w14:camera w14:prst="orthographicFront"/>
              <w14:lightRig w14:rig="threePt" w14:dir="t">
                <w14:rot w14:lat="0" w14:lon="0" w14:rev="0"/>
              </w14:lightRig>
            </w14:scene3d>
          </w:rPr>
          <w:t>10.</w:t>
        </w:r>
        <w:r w:rsidR="0091707D">
          <w:rPr>
            <w:rFonts w:eastAsiaTheme="minorEastAsia"/>
            <w:b w:val="0"/>
            <w:bCs w:val="0"/>
            <w:caps w:val="0"/>
            <w:noProof/>
            <w:sz w:val="22"/>
            <w:szCs w:val="22"/>
          </w:rPr>
          <w:tab/>
        </w:r>
        <w:r w:rsidR="0091707D" w:rsidRPr="002A7090">
          <w:rPr>
            <w:rStyle w:val="Hyperlink"/>
            <w:noProof/>
          </w:rPr>
          <w:t>Acronyms</w:t>
        </w:r>
        <w:r w:rsidR="0091707D">
          <w:rPr>
            <w:noProof/>
            <w:webHidden/>
          </w:rPr>
          <w:tab/>
        </w:r>
        <w:r w:rsidR="0091707D">
          <w:rPr>
            <w:noProof/>
            <w:webHidden/>
          </w:rPr>
          <w:fldChar w:fldCharType="begin"/>
        </w:r>
        <w:r w:rsidR="0091707D">
          <w:rPr>
            <w:noProof/>
            <w:webHidden/>
          </w:rPr>
          <w:instrText xml:space="preserve"> PAGEREF _Toc482715576 \h </w:instrText>
        </w:r>
        <w:r w:rsidR="0091707D">
          <w:rPr>
            <w:noProof/>
            <w:webHidden/>
          </w:rPr>
        </w:r>
        <w:r w:rsidR="0091707D">
          <w:rPr>
            <w:noProof/>
            <w:webHidden/>
          </w:rPr>
          <w:fldChar w:fldCharType="separate"/>
        </w:r>
        <w:r w:rsidR="00C91042">
          <w:rPr>
            <w:noProof/>
            <w:webHidden/>
          </w:rPr>
          <w:t>58</w:t>
        </w:r>
        <w:r w:rsidR="0091707D">
          <w:rPr>
            <w:noProof/>
            <w:webHidden/>
          </w:rPr>
          <w:fldChar w:fldCharType="end"/>
        </w:r>
      </w:hyperlink>
    </w:p>
    <w:p w14:paraId="2936714E"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577" w:history="1">
        <w:r w:rsidR="0091707D" w:rsidRPr="002A7090">
          <w:rPr>
            <w:rStyle w:val="Hyperlink"/>
            <w:noProof/>
            <w14:scene3d>
              <w14:camera w14:prst="orthographicFront"/>
              <w14:lightRig w14:rig="threePt" w14:dir="t">
                <w14:rot w14:lat="0" w14:lon="0" w14:rev="0"/>
              </w14:lightRig>
            </w14:scene3d>
          </w:rPr>
          <w:t>11.</w:t>
        </w:r>
        <w:r w:rsidR="0091707D">
          <w:rPr>
            <w:rFonts w:eastAsiaTheme="minorEastAsia"/>
            <w:b w:val="0"/>
            <w:bCs w:val="0"/>
            <w:caps w:val="0"/>
            <w:noProof/>
            <w:sz w:val="22"/>
            <w:szCs w:val="22"/>
          </w:rPr>
          <w:tab/>
        </w:r>
        <w:r w:rsidR="0091707D" w:rsidRPr="002A7090">
          <w:rPr>
            <w:rStyle w:val="Hyperlink"/>
            <w:noProof/>
          </w:rPr>
          <w:t>Appendix A: Description of Maintenance-related Systems</w:t>
        </w:r>
        <w:r w:rsidR="0091707D">
          <w:rPr>
            <w:noProof/>
            <w:webHidden/>
          </w:rPr>
          <w:tab/>
        </w:r>
        <w:r w:rsidR="0091707D">
          <w:rPr>
            <w:noProof/>
            <w:webHidden/>
          </w:rPr>
          <w:fldChar w:fldCharType="begin"/>
        </w:r>
        <w:r w:rsidR="0091707D">
          <w:rPr>
            <w:noProof/>
            <w:webHidden/>
          </w:rPr>
          <w:instrText xml:space="preserve"> PAGEREF _Toc482715577 \h </w:instrText>
        </w:r>
        <w:r w:rsidR="0091707D">
          <w:rPr>
            <w:noProof/>
            <w:webHidden/>
          </w:rPr>
        </w:r>
        <w:r w:rsidR="0091707D">
          <w:rPr>
            <w:noProof/>
            <w:webHidden/>
          </w:rPr>
          <w:fldChar w:fldCharType="separate"/>
        </w:r>
        <w:r w:rsidR="00C91042">
          <w:rPr>
            <w:noProof/>
            <w:webHidden/>
          </w:rPr>
          <w:t>62</w:t>
        </w:r>
        <w:r w:rsidR="0091707D">
          <w:rPr>
            <w:noProof/>
            <w:webHidden/>
          </w:rPr>
          <w:fldChar w:fldCharType="end"/>
        </w:r>
      </w:hyperlink>
    </w:p>
    <w:p w14:paraId="28A580D9" w14:textId="77777777" w:rsidR="0091707D" w:rsidRDefault="00814E8C">
      <w:pPr>
        <w:pStyle w:val="TOC2"/>
        <w:tabs>
          <w:tab w:val="left" w:pos="960"/>
          <w:tab w:val="right" w:leader="dot" w:pos="9350"/>
        </w:tabs>
        <w:rPr>
          <w:rFonts w:eastAsiaTheme="minorEastAsia"/>
          <w:smallCaps w:val="0"/>
          <w:noProof/>
          <w:sz w:val="22"/>
          <w:szCs w:val="22"/>
        </w:rPr>
      </w:pPr>
      <w:hyperlink w:anchor="_Toc482715578" w:history="1">
        <w:r w:rsidR="0091707D" w:rsidRPr="002A7090">
          <w:rPr>
            <w:rStyle w:val="Hyperlink"/>
            <w:noProof/>
          </w:rPr>
          <w:t>11.1</w:t>
        </w:r>
        <w:r w:rsidR="0091707D">
          <w:rPr>
            <w:rFonts w:eastAsiaTheme="minorEastAsia"/>
            <w:smallCaps w:val="0"/>
            <w:noProof/>
            <w:sz w:val="22"/>
            <w:szCs w:val="22"/>
          </w:rPr>
          <w:tab/>
        </w:r>
        <w:r w:rsidR="0091707D" w:rsidRPr="002A7090">
          <w:rPr>
            <w:rStyle w:val="Hyperlink"/>
            <w:noProof/>
          </w:rPr>
          <w:t>Air Ground Information Services (AGIS)</w:t>
        </w:r>
        <w:r w:rsidR="0091707D">
          <w:rPr>
            <w:noProof/>
            <w:webHidden/>
          </w:rPr>
          <w:tab/>
        </w:r>
        <w:r w:rsidR="0091707D">
          <w:rPr>
            <w:noProof/>
            <w:webHidden/>
          </w:rPr>
          <w:fldChar w:fldCharType="begin"/>
        </w:r>
        <w:r w:rsidR="0091707D">
          <w:rPr>
            <w:noProof/>
            <w:webHidden/>
          </w:rPr>
          <w:instrText xml:space="preserve"> PAGEREF _Toc482715578 \h </w:instrText>
        </w:r>
        <w:r w:rsidR="0091707D">
          <w:rPr>
            <w:noProof/>
            <w:webHidden/>
          </w:rPr>
        </w:r>
        <w:r w:rsidR="0091707D">
          <w:rPr>
            <w:noProof/>
            <w:webHidden/>
          </w:rPr>
          <w:fldChar w:fldCharType="separate"/>
        </w:r>
        <w:r w:rsidR="00C91042">
          <w:rPr>
            <w:noProof/>
            <w:webHidden/>
          </w:rPr>
          <w:t>62</w:t>
        </w:r>
        <w:r w:rsidR="0091707D">
          <w:rPr>
            <w:noProof/>
            <w:webHidden/>
          </w:rPr>
          <w:fldChar w:fldCharType="end"/>
        </w:r>
      </w:hyperlink>
    </w:p>
    <w:p w14:paraId="704CD18E"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79" w:history="1">
        <w:r w:rsidR="0091707D" w:rsidRPr="002A7090">
          <w:rPr>
            <w:rStyle w:val="Hyperlink"/>
            <w:noProof/>
          </w:rPr>
          <w:t>11.1.1</w:t>
        </w:r>
        <w:r w:rsidR="0091707D">
          <w:rPr>
            <w:rFonts w:eastAsiaTheme="minorEastAsia"/>
            <w:i w:val="0"/>
            <w:iCs w:val="0"/>
            <w:noProof/>
            <w:sz w:val="22"/>
            <w:szCs w:val="22"/>
          </w:rPr>
          <w:tab/>
        </w:r>
        <w:r w:rsidR="0091707D" w:rsidRPr="002A7090">
          <w:rPr>
            <w:rStyle w:val="Hyperlink"/>
            <w:noProof/>
          </w:rPr>
          <w:t>Site Survey Database (SSDB)</w:t>
        </w:r>
        <w:r w:rsidR="0091707D">
          <w:rPr>
            <w:noProof/>
            <w:webHidden/>
          </w:rPr>
          <w:tab/>
        </w:r>
        <w:r w:rsidR="0091707D">
          <w:rPr>
            <w:noProof/>
            <w:webHidden/>
          </w:rPr>
          <w:fldChar w:fldCharType="begin"/>
        </w:r>
        <w:r w:rsidR="0091707D">
          <w:rPr>
            <w:noProof/>
            <w:webHidden/>
          </w:rPr>
          <w:instrText xml:space="preserve"> PAGEREF _Toc482715579 \h </w:instrText>
        </w:r>
        <w:r w:rsidR="0091707D">
          <w:rPr>
            <w:noProof/>
            <w:webHidden/>
          </w:rPr>
        </w:r>
        <w:r w:rsidR="0091707D">
          <w:rPr>
            <w:noProof/>
            <w:webHidden/>
          </w:rPr>
          <w:fldChar w:fldCharType="separate"/>
        </w:r>
        <w:r w:rsidR="00C91042">
          <w:rPr>
            <w:noProof/>
            <w:webHidden/>
          </w:rPr>
          <w:t>62</w:t>
        </w:r>
        <w:r w:rsidR="0091707D">
          <w:rPr>
            <w:noProof/>
            <w:webHidden/>
          </w:rPr>
          <w:fldChar w:fldCharType="end"/>
        </w:r>
      </w:hyperlink>
    </w:p>
    <w:p w14:paraId="4E1034CA"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0" w:history="1">
        <w:r w:rsidR="0091707D" w:rsidRPr="002A7090">
          <w:rPr>
            <w:rStyle w:val="Hyperlink"/>
            <w:noProof/>
          </w:rPr>
          <w:t>11.1.2</w:t>
        </w:r>
        <w:r w:rsidR="0091707D">
          <w:rPr>
            <w:rFonts w:eastAsiaTheme="minorEastAsia"/>
            <w:i w:val="0"/>
            <w:iCs w:val="0"/>
            <w:noProof/>
            <w:sz w:val="22"/>
            <w:szCs w:val="22"/>
          </w:rPr>
          <w:tab/>
        </w:r>
        <w:r w:rsidR="0091707D" w:rsidRPr="002A7090">
          <w:rPr>
            <w:rStyle w:val="Hyperlink"/>
            <w:noProof/>
          </w:rPr>
          <w:t>Life Cycle Asset Tracking System (LCATS)</w:t>
        </w:r>
        <w:r w:rsidR="0091707D">
          <w:rPr>
            <w:noProof/>
            <w:webHidden/>
          </w:rPr>
          <w:tab/>
        </w:r>
        <w:r w:rsidR="0091707D">
          <w:rPr>
            <w:noProof/>
            <w:webHidden/>
          </w:rPr>
          <w:fldChar w:fldCharType="begin"/>
        </w:r>
        <w:r w:rsidR="0091707D">
          <w:rPr>
            <w:noProof/>
            <w:webHidden/>
          </w:rPr>
          <w:instrText xml:space="preserve"> PAGEREF _Toc482715580 \h </w:instrText>
        </w:r>
        <w:r w:rsidR="0091707D">
          <w:rPr>
            <w:noProof/>
            <w:webHidden/>
          </w:rPr>
        </w:r>
        <w:r w:rsidR="0091707D">
          <w:rPr>
            <w:noProof/>
            <w:webHidden/>
          </w:rPr>
          <w:fldChar w:fldCharType="separate"/>
        </w:r>
        <w:r w:rsidR="00C91042">
          <w:rPr>
            <w:noProof/>
            <w:webHidden/>
          </w:rPr>
          <w:t>62</w:t>
        </w:r>
        <w:r w:rsidR="0091707D">
          <w:rPr>
            <w:noProof/>
            <w:webHidden/>
          </w:rPr>
          <w:fldChar w:fldCharType="end"/>
        </w:r>
      </w:hyperlink>
    </w:p>
    <w:p w14:paraId="5EC5FB21"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1" w:history="1">
        <w:r w:rsidR="0091707D" w:rsidRPr="002A7090">
          <w:rPr>
            <w:rStyle w:val="Hyperlink"/>
            <w:noProof/>
          </w:rPr>
          <w:t>11.1.3</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_Toc482715581 \h </w:instrText>
        </w:r>
        <w:r w:rsidR="0091707D">
          <w:rPr>
            <w:noProof/>
            <w:webHidden/>
          </w:rPr>
        </w:r>
        <w:r w:rsidR="0091707D">
          <w:rPr>
            <w:noProof/>
            <w:webHidden/>
          </w:rPr>
          <w:fldChar w:fldCharType="separate"/>
        </w:r>
        <w:r w:rsidR="00C91042">
          <w:rPr>
            <w:noProof/>
            <w:webHidden/>
          </w:rPr>
          <w:t>63</w:t>
        </w:r>
        <w:r w:rsidR="0091707D">
          <w:rPr>
            <w:noProof/>
            <w:webHidden/>
          </w:rPr>
          <w:fldChar w:fldCharType="end"/>
        </w:r>
      </w:hyperlink>
    </w:p>
    <w:p w14:paraId="6C400158" w14:textId="77777777" w:rsidR="0091707D" w:rsidRDefault="00814E8C">
      <w:pPr>
        <w:pStyle w:val="TOC2"/>
        <w:tabs>
          <w:tab w:val="left" w:pos="960"/>
          <w:tab w:val="right" w:leader="dot" w:pos="9350"/>
        </w:tabs>
        <w:rPr>
          <w:rFonts w:eastAsiaTheme="minorEastAsia"/>
          <w:smallCaps w:val="0"/>
          <w:noProof/>
          <w:sz w:val="22"/>
          <w:szCs w:val="22"/>
        </w:rPr>
      </w:pPr>
      <w:hyperlink w:anchor="_Toc482715582" w:history="1">
        <w:r w:rsidR="0091707D" w:rsidRPr="002A7090">
          <w:rPr>
            <w:rStyle w:val="Hyperlink"/>
            <w:noProof/>
          </w:rPr>
          <w:t>11.2</w:t>
        </w:r>
        <w:r w:rsidR="0091707D">
          <w:rPr>
            <w:rFonts w:eastAsiaTheme="minorEastAsia"/>
            <w:smallCaps w:val="0"/>
            <w:noProof/>
            <w:sz w:val="22"/>
            <w:szCs w:val="22"/>
          </w:rPr>
          <w:tab/>
        </w:r>
        <w:r w:rsidR="0091707D" w:rsidRPr="002A7090">
          <w:rPr>
            <w:rStyle w:val="Hyperlink"/>
            <w:noProof/>
          </w:rPr>
          <w:t>Automated Inventory Tracking System (AITS)</w:t>
        </w:r>
        <w:r w:rsidR="0091707D">
          <w:rPr>
            <w:noProof/>
            <w:webHidden/>
          </w:rPr>
          <w:tab/>
        </w:r>
        <w:r w:rsidR="0091707D">
          <w:rPr>
            <w:noProof/>
            <w:webHidden/>
          </w:rPr>
          <w:fldChar w:fldCharType="begin"/>
        </w:r>
        <w:r w:rsidR="0091707D">
          <w:rPr>
            <w:noProof/>
            <w:webHidden/>
          </w:rPr>
          <w:instrText xml:space="preserve"> PAGEREF _Toc482715582 \h </w:instrText>
        </w:r>
        <w:r w:rsidR="0091707D">
          <w:rPr>
            <w:noProof/>
            <w:webHidden/>
          </w:rPr>
        </w:r>
        <w:r w:rsidR="0091707D">
          <w:rPr>
            <w:noProof/>
            <w:webHidden/>
          </w:rPr>
          <w:fldChar w:fldCharType="separate"/>
        </w:r>
        <w:r w:rsidR="00C91042">
          <w:rPr>
            <w:noProof/>
            <w:webHidden/>
          </w:rPr>
          <w:t>63</w:t>
        </w:r>
        <w:r w:rsidR="0091707D">
          <w:rPr>
            <w:noProof/>
            <w:webHidden/>
          </w:rPr>
          <w:fldChar w:fldCharType="end"/>
        </w:r>
      </w:hyperlink>
    </w:p>
    <w:p w14:paraId="6E807D6F"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3" w:history="1">
        <w:r w:rsidR="0091707D" w:rsidRPr="002A7090">
          <w:rPr>
            <w:rStyle w:val="Hyperlink"/>
            <w:noProof/>
          </w:rPr>
          <w:t>11.2.1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_Toc482715583 \h </w:instrText>
        </w:r>
        <w:r w:rsidR="0091707D">
          <w:rPr>
            <w:noProof/>
            <w:webHidden/>
          </w:rPr>
        </w:r>
        <w:r w:rsidR="0091707D">
          <w:rPr>
            <w:noProof/>
            <w:webHidden/>
          </w:rPr>
          <w:fldChar w:fldCharType="separate"/>
        </w:r>
        <w:r w:rsidR="00C91042">
          <w:rPr>
            <w:noProof/>
            <w:webHidden/>
          </w:rPr>
          <w:t>64</w:t>
        </w:r>
        <w:r w:rsidR="0091707D">
          <w:rPr>
            <w:noProof/>
            <w:webHidden/>
          </w:rPr>
          <w:fldChar w:fldCharType="end"/>
        </w:r>
      </w:hyperlink>
    </w:p>
    <w:p w14:paraId="5258FDE4" w14:textId="77777777" w:rsidR="0091707D" w:rsidRDefault="00814E8C">
      <w:pPr>
        <w:pStyle w:val="TOC2"/>
        <w:tabs>
          <w:tab w:val="left" w:pos="960"/>
          <w:tab w:val="right" w:leader="dot" w:pos="9350"/>
        </w:tabs>
        <w:rPr>
          <w:rFonts w:eastAsiaTheme="minorEastAsia"/>
          <w:smallCaps w:val="0"/>
          <w:noProof/>
          <w:sz w:val="22"/>
          <w:szCs w:val="22"/>
        </w:rPr>
      </w:pPr>
      <w:hyperlink w:anchor="_Toc482715584" w:history="1">
        <w:r w:rsidR="0091707D" w:rsidRPr="002A7090">
          <w:rPr>
            <w:rStyle w:val="Hyperlink"/>
            <w:noProof/>
          </w:rPr>
          <w:t>11.3</w:t>
        </w:r>
        <w:r w:rsidR="0091707D">
          <w:rPr>
            <w:rFonts w:eastAsiaTheme="minorEastAsia"/>
            <w:smallCaps w:val="0"/>
            <w:noProof/>
            <w:sz w:val="22"/>
            <w:szCs w:val="22"/>
          </w:rPr>
          <w:tab/>
        </w:r>
        <w:r w:rsidR="0091707D" w:rsidRPr="002A7090">
          <w:rPr>
            <w:rStyle w:val="Hyperlink"/>
            <w:noProof/>
          </w:rPr>
          <w:t>Asset Marking System (AMS)</w:t>
        </w:r>
        <w:r w:rsidR="0091707D">
          <w:rPr>
            <w:noProof/>
            <w:webHidden/>
          </w:rPr>
          <w:tab/>
        </w:r>
        <w:r w:rsidR="0091707D">
          <w:rPr>
            <w:noProof/>
            <w:webHidden/>
          </w:rPr>
          <w:fldChar w:fldCharType="begin"/>
        </w:r>
        <w:r w:rsidR="0091707D">
          <w:rPr>
            <w:noProof/>
            <w:webHidden/>
          </w:rPr>
          <w:instrText xml:space="preserve"> PAGEREF _Toc482715584 \h </w:instrText>
        </w:r>
        <w:r w:rsidR="0091707D">
          <w:rPr>
            <w:noProof/>
            <w:webHidden/>
          </w:rPr>
        </w:r>
        <w:r w:rsidR="0091707D">
          <w:rPr>
            <w:noProof/>
            <w:webHidden/>
          </w:rPr>
          <w:fldChar w:fldCharType="separate"/>
        </w:r>
        <w:r w:rsidR="00C91042">
          <w:rPr>
            <w:noProof/>
            <w:webHidden/>
          </w:rPr>
          <w:t>65</w:t>
        </w:r>
        <w:r w:rsidR="0091707D">
          <w:rPr>
            <w:noProof/>
            <w:webHidden/>
          </w:rPr>
          <w:fldChar w:fldCharType="end"/>
        </w:r>
      </w:hyperlink>
    </w:p>
    <w:p w14:paraId="3B10E354"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5" w:history="1">
        <w:r w:rsidR="0091707D" w:rsidRPr="002A7090">
          <w:rPr>
            <w:rStyle w:val="Hyperlink"/>
            <w:noProof/>
          </w:rPr>
          <w:t>11.3.1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_Toc482715585 \h </w:instrText>
        </w:r>
        <w:r w:rsidR="0091707D">
          <w:rPr>
            <w:noProof/>
            <w:webHidden/>
          </w:rPr>
        </w:r>
        <w:r w:rsidR="0091707D">
          <w:rPr>
            <w:noProof/>
            <w:webHidden/>
          </w:rPr>
          <w:fldChar w:fldCharType="separate"/>
        </w:r>
        <w:r w:rsidR="00C91042">
          <w:rPr>
            <w:noProof/>
            <w:webHidden/>
          </w:rPr>
          <w:t>66</w:t>
        </w:r>
        <w:r w:rsidR="0091707D">
          <w:rPr>
            <w:noProof/>
            <w:webHidden/>
          </w:rPr>
          <w:fldChar w:fldCharType="end"/>
        </w:r>
      </w:hyperlink>
    </w:p>
    <w:p w14:paraId="11EDDCA5" w14:textId="77777777" w:rsidR="0091707D" w:rsidRDefault="00814E8C">
      <w:pPr>
        <w:pStyle w:val="TOC2"/>
        <w:tabs>
          <w:tab w:val="left" w:pos="960"/>
          <w:tab w:val="right" w:leader="dot" w:pos="9350"/>
        </w:tabs>
        <w:rPr>
          <w:rFonts w:eastAsiaTheme="minorEastAsia"/>
          <w:smallCaps w:val="0"/>
          <w:noProof/>
          <w:sz w:val="22"/>
          <w:szCs w:val="22"/>
        </w:rPr>
      </w:pPr>
      <w:hyperlink w:anchor="_Toc482715586" w:history="1">
        <w:r w:rsidR="0091707D" w:rsidRPr="002A7090">
          <w:rPr>
            <w:rStyle w:val="Hyperlink"/>
            <w:noProof/>
          </w:rPr>
          <w:t>11.4</w:t>
        </w:r>
        <w:r w:rsidR="0091707D">
          <w:rPr>
            <w:rFonts w:eastAsiaTheme="minorEastAsia"/>
            <w:smallCaps w:val="0"/>
            <w:noProof/>
            <w:sz w:val="22"/>
            <w:szCs w:val="22"/>
          </w:rPr>
          <w:tab/>
        </w:r>
        <w:r w:rsidR="0091707D" w:rsidRPr="002A7090">
          <w:rPr>
            <w:rStyle w:val="Hyperlink"/>
            <w:noProof/>
          </w:rPr>
          <w:t>Air Traffic Safety Oversight Service (AOV)</w:t>
        </w:r>
        <w:r w:rsidR="0091707D">
          <w:rPr>
            <w:noProof/>
            <w:webHidden/>
          </w:rPr>
          <w:tab/>
        </w:r>
        <w:r w:rsidR="0091707D">
          <w:rPr>
            <w:noProof/>
            <w:webHidden/>
          </w:rPr>
          <w:fldChar w:fldCharType="begin"/>
        </w:r>
        <w:r w:rsidR="0091707D">
          <w:rPr>
            <w:noProof/>
            <w:webHidden/>
          </w:rPr>
          <w:instrText xml:space="preserve"> PAGEREF _Toc482715586 \h </w:instrText>
        </w:r>
        <w:r w:rsidR="0091707D">
          <w:rPr>
            <w:noProof/>
            <w:webHidden/>
          </w:rPr>
        </w:r>
        <w:r w:rsidR="0091707D">
          <w:rPr>
            <w:noProof/>
            <w:webHidden/>
          </w:rPr>
          <w:fldChar w:fldCharType="separate"/>
        </w:r>
        <w:r w:rsidR="00C91042">
          <w:rPr>
            <w:noProof/>
            <w:webHidden/>
          </w:rPr>
          <w:t>66</w:t>
        </w:r>
        <w:r w:rsidR="0091707D">
          <w:rPr>
            <w:noProof/>
            <w:webHidden/>
          </w:rPr>
          <w:fldChar w:fldCharType="end"/>
        </w:r>
      </w:hyperlink>
    </w:p>
    <w:p w14:paraId="6D365239"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7" w:history="1">
        <w:r w:rsidR="0091707D" w:rsidRPr="002A7090">
          <w:rPr>
            <w:rStyle w:val="Hyperlink"/>
            <w:noProof/>
          </w:rPr>
          <w:t>11.4.1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_Toc482715587 \h </w:instrText>
        </w:r>
        <w:r w:rsidR="0091707D">
          <w:rPr>
            <w:noProof/>
            <w:webHidden/>
          </w:rPr>
        </w:r>
        <w:r w:rsidR="0091707D">
          <w:rPr>
            <w:noProof/>
            <w:webHidden/>
          </w:rPr>
          <w:fldChar w:fldCharType="separate"/>
        </w:r>
        <w:r w:rsidR="00C91042">
          <w:rPr>
            <w:noProof/>
            <w:webHidden/>
          </w:rPr>
          <w:t>66</w:t>
        </w:r>
        <w:r w:rsidR="0091707D">
          <w:rPr>
            <w:noProof/>
            <w:webHidden/>
          </w:rPr>
          <w:fldChar w:fldCharType="end"/>
        </w:r>
      </w:hyperlink>
    </w:p>
    <w:p w14:paraId="57FD3BF5" w14:textId="77777777" w:rsidR="0091707D" w:rsidRDefault="00814E8C">
      <w:pPr>
        <w:pStyle w:val="TOC2"/>
        <w:tabs>
          <w:tab w:val="left" w:pos="960"/>
          <w:tab w:val="right" w:leader="dot" w:pos="9350"/>
        </w:tabs>
        <w:rPr>
          <w:rFonts w:eastAsiaTheme="minorEastAsia"/>
          <w:smallCaps w:val="0"/>
          <w:noProof/>
          <w:sz w:val="22"/>
          <w:szCs w:val="22"/>
        </w:rPr>
      </w:pPr>
      <w:hyperlink w:anchor="_Toc482715588" w:history="1">
        <w:r w:rsidR="0091707D" w:rsidRPr="002A7090">
          <w:rPr>
            <w:rStyle w:val="Hyperlink"/>
            <w:noProof/>
          </w:rPr>
          <w:t>11.5</w:t>
        </w:r>
        <w:r w:rsidR="0091707D">
          <w:rPr>
            <w:rFonts w:eastAsiaTheme="minorEastAsia"/>
            <w:smallCaps w:val="0"/>
            <w:noProof/>
            <w:sz w:val="22"/>
            <w:szCs w:val="22"/>
          </w:rPr>
          <w:tab/>
        </w:r>
        <w:r w:rsidR="0091707D" w:rsidRPr="002A7090">
          <w:rPr>
            <w:rStyle w:val="Hyperlink"/>
            <w:noProof/>
          </w:rPr>
          <w:t>Comprehensive Management Resource Information System (CMRIS)</w:t>
        </w:r>
        <w:r w:rsidR="0091707D">
          <w:rPr>
            <w:noProof/>
            <w:webHidden/>
          </w:rPr>
          <w:tab/>
        </w:r>
        <w:r w:rsidR="0091707D">
          <w:rPr>
            <w:noProof/>
            <w:webHidden/>
          </w:rPr>
          <w:fldChar w:fldCharType="begin"/>
        </w:r>
        <w:r w:rsidR="0091707D">
          <w:rPr>
            <w:noProof/>
            <w:webHidden/>
          </w:rPr>
          <w:instrText xml:space="preserve"> PAGEREF _Toc482715588 \h </w:instrText>
        </w:r>
        <w:r w:rsidR="0091707D">
          <w:rPr>
            <w:noProof/>
            <w:webHidden/>
          </w:rPr>
        </w:r>
        <w:r w:rsidR="0091707D">
          <w:rPr>
            <w:noProof/>
            <w:webHidden/>
          </w:rPr>
          <w:fldChar w:fldCharType="separate"/>
        </w:r>
        <w:r w:rsidR="00C91042">
          <w:rPr>
            <w:noProof/>
            <w:webHidden/>
          </w:rPr>
          <w:t>67</w:t>
        </w:r>
        <w:r w:rsidR="0091707D">
          <w:rPr>
            <w:noProof/>
            <w:webHidden/>
          </w:rPr>
          <w:fldChar w:fldCharType="end"/>
        </w:r>
      </w:hyperlink>
    </w:p>
    <w:p w14:paraId="28F20B89"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89" w:history="1">
        <w:r w:rsidR="0091707D" w:rsidRPr="002A7090">
          <w:rPr>
            <w:rStyle w:val="Hyperlink"/>
            <w:noProof/>
          </w:rPr>
          <w:t>11.5.1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_Toc482715589 \h </w:instrText>
        </w:r>
        <w:r w:rsidR="0091707D">
          <w:rPr>
            <w:noProof/>
            <w:webHidden/>
          </w:rPr>
        </w:r>
        <w:r w:rsidR="0091707D">
          <w:rPr>
            <w:noProof/>
            <w:webHidden/>
          </w:rPr>
          <w:fldChar w:fldCharType="separate"/>
        </w:r>
        <w:r w:rsidR="00C91042">
          <w:rPr>
            <w:noProof/>
            <w:webHidden/>
          </w:rPr>
          <w:t>67</w:t>
        </w:r>
        <w:r w:rsidR="0091707D">
          <w:rPr>
            <w:noProof/>
            <w:webHidden/>
          </w:rPr>
          <w:fldChar w:fldCharType="end"/>
        </w:r>
      </w:hyperlink>
    </w:p>
    <w:p w14:paraId="68B13EF7" w14:textId="77777777" w:rsidR="0091707D" w:rsidRDefault="00814E8C">
      <w:pPr>
        <w:pStyle w:val="TOC2"/>
        <w:tabs>
          <w:tab w:val="left" w:pos="960"/>
          <w:tab w:val="right" w:leader="dot" w:pos="9350"/>
        </w:tabs>
        <w:rPr>
          <w:rFonts w:eastAsiaTheme="minorEastAsia"/>
          <w:smallCaps w:val="0"/>
          <w:noProof/>
          <w:sz w:val="22"/>
          <w:szCs w:val="22"/>
        </w:rPr>
      </w:pPr>
      <w:hyperlink w:anchor="_Toc482715590" w:history="1">
        <w:r w:rsidR="0091707D" w:rsidRPr="002A7090">
          <w:rPr>
            <w:rStyle w:val="Hyperlink"/>
            <w:noProof/>
          </w:rPr>
          <w:t>11.6</w:t>
        </w:r>
        <w:r w:rsidR="0091707D">
          <w:rPr>
            <w:rFonts w:eastAsiaTheme="minorEastAsia"/>
            <w:smallCaps w:val="0"/>
            <w:noProof/>
            <w:sz w:val="22"/>
            <w:szCs w:val="22"/>
          </w:rPr>
          <w:tab/>
        </w:r>
        <w:r w:rsidR="0091707D" w:rsidRPr="002A7090">
          <w:rPr>
            <w:rStyle w:val="Hyperlink"/>
            <w:noProof/>
          </w:rPr>
          <w:t>Federal NOTAM System (FNS)</w:t>
        </w:r>
        <w:r w:rsidR="0091707D">
          <w:rPr>
            <w:noProof/>
            <w:webHidden/>
          </w:rPr>
          <w:tab/>
        </w:r>
        <w:r w:rsidR="0091707D">
          <w:rPr>
            <w:noProof/>
            <w:webHidden/>
          </w:rPr>
          <w:fldChar w:fldCharType="begin"/>
        </w:r>
        <w:r w:rsidR="0091707D">
          <w:rPr>
            <w:noProof/>
            <w:webHidden/>
          </w:rPr>
          <w:instrText xml:space="preserve"> PAGEREF _Toc482715590 \h </w:instrText>
        </w:r>
        <w:r w:rsidR="0091707D">
          <w:rPr>
            <w:noProof/>
            <w:webHidden/>
          </w:rPr>
        </w:r>
        <w:r w:rsidR="0091707D">
          <w:rPr>
            <w:noProof/>
            <w:webHidden/>
          </w:rPr>
          <w:fldChar w:fldCharType="separate"/>
        </w:r>
        <w:r w:rsidR="00C91042">
          <w:rPr>
            <w:noProof/>
            <w:webHidden/>
          </w:rPr>
          <w:t>68</w:t>
        </w:r>
        <w:r w:rsidR="0091707D">
          <w:rPr>
            <w:noProof/>
            <w:webHidden/>
          </w:rPr>
          <w:fldChar w:fldCharType="end"/>
        </w:r>
      </w:hyperlink>
    </w:p>
    <w:p w14:paraId="72C96C69"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1" w:history="1">
        <w:r w:rsidR="0091707D" w:rsidRPr="002A7090">
          <w:rPr>
            <w:rStyle w:val="Hyperlink"/>
            <w:noProof/>
          </w:rPr>
          <w:t>11.6.1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_Toc482715591 \h </w:instrText>
        </w:r>
        <w:r w:rsidR="0091707D">
          <w:rPr>
            <w:noProof/>
            <w:webHidden/>
          </w:rPr>
        </w:r>
        <w:r w:rsidR="0091707D">
          <w:rPr>
            <w:noProof/>
            <w:webHidden/>
          </w:rPr>
          <w:fldChar w:fldCharType="separate"/>
        </w:r>
        <w:r w:rsidR="00C91042">
          <w:rPr>
            <w:noProof/>
            <w:webHidden/>
          </w:rPr>
          <w:t>68</w:t>
        </w:r>
        <w:r w:rsidR="0091707D">
          <w:rPr>
            <w:noProof/>
            <w:webHidden/>
          </w:rPr>
          <w:fldChar w:fldCharType="end"/>
        </w:r>
      </w:hyperlink>
    </w:p>
    <w:p w14:paraId="3450DA74" w14:textId="77777777" w:rsidR="0091707D" w:rsidRDefault="00814E8C">
      <w:pPr>
        <w:pStyle w:val="TOC2"/>
        <w:tabs>
          <w:tab w:val="left" w:pos="960"/>
          <w:tab w:val="right" w:leader="dot" w:pos="9350"/>
        </w:tabs>
        <w:rPr>
          <w:rFonts w:eastAsiaTheme="minorEastAsia"/>
          <w:smallCaps w:val="0"/>
          <w:noProof/>
          <w:sz w:val="22"/>
          <w:szCs w:val="22"/>
        </w:rPr>
      </w:pPr>
      <w:hyperlink w:anchor="_Toc482715592" w:history="1">
        <w:r w:rsidR="0091707D" w:rsidRPr="002A7090">
          <w:rPr>
            <w:rStyle w:val="Hyperlink"/>
            <w:noProof/>
          </w:rPr>
          <w:t>11.7</w:t>
        </w:r>
        <w:r w:rsidR="0091707D">
          <w:rPr>
            <w:rFonts w:eastAsiaTheme="minorEastAsia"/>
            <w:smallCaps w:val="0"/>
            <w:noProof/>
            <w:sz w:val="22"/>
            <w:szCs w:val="22"/>
          </w:rPr>
          <w:tab/>
        </w:r>
        <w:r w:rsidR="0091707D" w:rsidRPr="002A7090">
          <w:rPr>
            <w:rStyle w:val="Hyperlink"/>
            <w:noProof/>
          </w:rPr>
          <w:t>Flight Operations Management System (FOMS)</w:t>
        </w:r>
        <w:r w:rsidR="0091707D">
          <w:rPr>
            <w:noProof/>
            <w:webHidden/>
          </w:rPr>
          <w:tab/>
        </w:r>
        <w:r w:rsidR="0091707D">
          <w:rPr>
            <w:noProof/>
            <w:webHidden/>
          </w:rPr>
          <w:fldChar w:fldCharType="begin"/>
        </w:r>
        <w:r w:rsidR="0091707D">
          <w:rPr>
            <w:noProof/>
            <w:webHidden/>
          </w:rPr>
          <w:instrText xml:space="preserve"> PAGEREF _Toc482715592 \h </w:instrText>
        </w:r>
        <w:r w:rsidR="0091707D">
          <w:rPr>
            <w:noProof/>
            <w:webHidden/>
          </w:rPr>
        </w:r>
        <w:r w:rsidR="0091707D">
          <w:rPr>
            <w:noProof/>
            <w:webHidden/>
          </w:rPr>
          <w:fldChar w:fldCharType="separate"/>
        </w:r>
        <w:r w:rsidR="00C91042">
          <w:rPr>
            <w:noProof/>
            <w:webHidden/>
          </w:rPr>
          <w:t>69</w:t>
        </w:r>
        <w:r w:rsidR="0091707D">
          <w:rPr>
            <w:noProof/>
            <w:webHidden/>
          </w:rPr>
          <w:fldChar w:fldCharType="end"/>
        </w:r>
      </w:hyperlink>
    </w:p>
    <w:p w14:paraId="1CD9539B"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3" w:history="1">
        <w:r w:rsidR="0091707D" w:rsidRPr="002A7090">
          <w:rPr>
            <w:rStyle w:val="Hyperlink"/>
            <w:noProof/>
          </w:rPr>
          <w:t>11.7.1</w:t>
        </w:r>
        <w:r w:rsidR="0091707D">
          <w:rPr>
            <w:rFonts w:eastAsiaTheme="minorEastAsia"/>
            <w:i w:val="0"/>
            <w:iCs w:val="0"/>
            <w:noProof/>
            <w:sz w:val="22"/>
            <w:szCs w:val="22"/>
          </w:rPr>
          <w:tab/>
        </w:r>
        <w:r w:rsidR="0091707D" w:rsidRPr="002A7090">
          <w:rPr>
            <w:rStyle w:val="Hyperlink"/>
            <w:noProof/>
          </w:rPr>
          <w:t>Flight Inspection Report Processing System (FIRPS)</w:t>
        </w:r>
        <w:r w:rsidR="0091707D">
          <w:rPr>
            <w:noProof/>
            <w:webHidden/>
          </w:rPr>
          <w:tab/>
        </w:r>
        <w:r w:rsidR="0091707D">
          <w:rPr>
            <w:noProof/>
            <w:webHidden/>
          </w:rPr>
          <w:fldChar w:fldCharType="begin"/>
        </w:r>
        <w:r w:rsidR="0091707D">
          <w:rPr>
            <w:noProof/>
            <w:webHidden/>
          </w:rPr>
          <w:instrText xml:space="preserve"> PAGEREF _Toc482715593 \h </w:instrText>
        </w:r>
        <w:r w:rsidR="0091707D">
          <w:rPr>
            <w:noProof/>
            <w:webHidden/>
          </w:rPr>
        </w:r>
        <w:r w:rsidR="0091707D">
          <w:rPr>
            <w:noProof/>
            <w:webHidden/>
          </w:rPr>
          <w:fldChar w:fldCharType="separate"/>
        </w:r>
        <w:r w:rsidR="00C91042">
          <w:rPr>
            <w:noProof/>
            <w:webHidden/>
          </w:rPr>
          <w:t>69</w:t>
        </w:r>
        <w:r w:rsidR="0091707D">
          <w:rPr>
            <w:noProof/>
            <w:webHidden/>
          </w:rPr>
          <w:fldChar w:fldCharType="end"/>
        </w:r>
      </w:hyperlink>
    </w:p>
    <w:p w14:paraId="58693561"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4" w:history="1">
        <w:r w:rsidR="0091707D" w:rsidRPr="002A7090">
          <w:rPr>
            <w:rStyle w:val="Hyperlink"/>
            <w:noProof/>
          </w:rPr>
          <w:t>11.7.2</w:t>
        </w:r>
        <w:r w:rsidR="0091707D">
          <w:rPr>
            <w:rFonts w:eastAsiaTheme="minorEastAsia"/>
            <w:i w:val="0"/>
            <w:iCs w:val="0"/>
            <w:noProof/>
            <w:sz w:val="22"/>
            <w:szCs w:val="22"/>
          </w:rPr>
          <w:tab/>
        </w:r>
        <w:r w:rsidR="0091707D" w:rsidRPr="002A7090">
          <w:rPr>
            <w:rStyle w:val="Hyperlink"/>
            <w:noProof/>
          </w:rPr>
          <w:t>Flight Management Daily Flight Log (FMDFL)</w:t>
        </w:r>
        <w:r w:rsidR="0091707D">
          <w:rPr>
            <w:noProof/>
            <w:webHidden/>
          </w:rPr>
          <w:tab/>
        </w:r>
        <w:r w:rsidR="0091707D">
          <w:rPr>
            <w:noProof/>
            <w:webHidden/>
          </w:rPr>
          <w:fldChar w:fldCharType="begin"/>
        </w:r>
        <w:r w:rsidR="0091707D">
          <w:rPr>
            <w:noProof/>
            <w:webHidden/>
          </w:rPr>
          <w:instrText xml:space="preserve"> PAGEREF _Toc482715594 \h </w:instrText>
        </w:r>
        <w:r w:rsidR="0091707D">
          <w:rPr>
            <w:noProof/>
            <w:webHidden/>
          </w:rPr>
        </w:r>
        <w:r w:rsidR="0091707D">
          <w:rPr>
            <w:noProof/>
            <w:webHidden/>
          </w:rPr>
          <w:fldChar w:fldCharType="separate"/>
        </w:r>
        <w:r w:rsidR="00C91042">
          <w:rPr>
            <w:noProof/>
            <w:webHidden/>
          </w:rPr>
          <w:t>69</w:t>
        </w:r>
        <w:r w:rsidR="0091707D">
          <w:rPr>
            <w:noProof/>
            <w:webHidden/>
          </w:rPr>
          <w:fldChar w:fldCharType="end"/>
        </w:r>
      </w:hyperlink>
    </w:p>
    <w:p w14:paraId="57319C6F"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5" w:history="1">
        <w:r w:rsidR="0091707D" w:rsidRPr="002A7090">
          <w:rPr>
            <w:rStyle w:val="Hyperlink"/>
            <w:noProof/>
          </w:rPr>
          <w:t>11.7.3</w:t>
        </w:r>
        <w:r w:rsidR="0091707D">
          <w:rPr>
            <w:rFonts w:eastAsiaTheme="minorEastAsia"/>
            <w:i w:val="0"/>
            <w:iCs w:val="0"/>
            <w:noProof/>
            <w:sz w:val="22"/>
            <w:szCs w:val="22"/>
          </w:rPr>
          <w:tab/>
        </w:r>
        <w:r w:rsidR="0091707D" w:rsidRPr="002A7090">
          <w:rPr>
            <w:rStyle w:val="Hyperlink"/>
            <w:noProof/>
          </w:rPr>
          <w:t>Scheduler Map</w:t>
        </w:r>
        <w:r w:rsidR="0091707D">
          <w:rPr>
            <w:noProof/>
            <w:webHidden/>
          </w:rPr>
          <w:tab/>
        </w:r>
        <w:r w:rsidR="0091707D">
          <w:rPr>
            <w:noProof/>
            <w:webHidden/>
          </w:rPr>
          <w:fldChar w:fldCharType="begin"/>
        </w:r>
        <w:r w:rsidR="0091707D">
          <w:rPr>
            <w:noProof/>
            <w:webHidden/>
          </w:rPr>
          <w:instrText xml:space="preserve"> PAGEREF _Toc482715595 \h </w:instrText>
        </w:r>
        <w:r w:rsidR="0091707D">
          <w:rPr>
            <w:noProof/>
            <w:webHidden/>
          </w:rPr>
        </w:r>
        <w:r w:rsidR="0091707D">
          <w:rPr>
            <w:noProof/>
            <w:webHidden/>
          </w:rPr>
          <w:fldChar w:fldCharType="separate"/>
        </w:r>
        <w:r w:rsidR="00C91042">
          <w:rPr>
            <w:noProof/>
            <w:webHidden/>
          </w:rPr>
          <w:t>69</w:t>
        </w:r>
        <w:r w:rsidR="0091707D">
          <w:rPr>
            <w:noProof/>
            <w:webHidden/>
          </w:rPr>
          <w:fldChar w:fldCharType="end"/>
        </w:r>
      </w:hyperlink>
    </w:p>
    <w:p w14:paraId="254B3221"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6" w:history="1">
        <w:r w:rsidR="0091707D" w:rsidRPr="002A7090">
          <w:rPr>
            <w:rStyle w:val="Hyperlink"/>
            <w:noProof/>
          </w:rPr>
          <w:t>11.7.4</w:t>
        </w:r>
        <w:r w:rsidR="0091707D">
          <w:rPr>
            <w:rFonts w:eastAsiaTheme="minorEastAsia"/>
            <w:i w:val="0"/>
            <w:iCs w:val="0"/>
            <w:noProof/>
            <w:sz w:val="22"/>
            <w:szCs w:val="22"/>
          </w:rPr>
          <w:tab/>
        </w:r>
        <w:r w:rsidR="0091707D" w:rsidRPr="002A7090">
          <w:rPr>
            <w:rStyle w:val="Hyperlink"/>
            <w:noProof/>
          </w:rPr>
          <w:t>Data Indexer</w:t>
        </w:r>
        <w:r w:rsidR="0091707D">
          <w:rPr>
            <w:noProof/>
            <w:webHidden/>
          </w:rPr>
          <w:tab/>
        </w:r>
        <w:r w:rsidR="0091707D">
          <w:rPr>
            <w:noProof/>
            <w:webHidden/>
          </w:rPr>
          <w:fldChar w:fldCharType="begin"/>
        </w:r>
        <w:r w:rsidR="0091707D">
          <w:rPr>
            <w:noProof/>
            <w:webHidden/>
          </w:rPr>
          <w:instrText xml:space="preserve"> PAGEREF _Toc482715596 \h </w:instrText>
        </w:r>
        <w:r w:rsidR="0091707D">
          <w:rPr>
            <w:noProof/>
            <w:webHidden/>
          </w:rPr>
        </w:r>
        <w:r w:rsidR="0091707D">
          <w:rPr>
            <w:noProof/>
            <w:webHidden/>
          </w:rPr>
          <w:fldChar w:fldCharType="separate"/>
        </w:r>
        <w:r w:rsidR="00C91042">
          <w:rPr>
            <w:noProof/>
            <w:webHidden/>
          </w:rPr>
          <w:t>70</w:t>
        </w:r>
        <w:r w:rsidR="0091707D">
          <w:rPr>
            <w:noProof/>
            <w:webHidden/>
          </w:rPr>
          <w:fldChar w:fldCharType="end"/>
        </w:r>
      </w:hyperlink>
    </w:p>
    <w:p w14:paraId="50CEF3BB"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7" w:history="1">
        <w:r w:rsidR="0091707D" w:rsidRPr="002A7090">
          <w:rPr>
            <w:rStyle w:val="Hyperlink"/>
            <w:noProof/>
          </w:rPr>
          <w:t>11.7.5</w:t>
        </w:r>
        <w:r w:rsidR="0091707D">
          <w:rPr>
            <w:rFonts w:eastAsiaTheme="minorEastAsia"/>
            <w:i w:val="0"/>
            <w:iCs w:val="0"/>
            <w:noProof/>
            <w:sz w:val="22"/>
            <w:szCs w:val="22"/>
          </w:rPr>
          <w:tab/>
        </w:r>
        <w:r w:rsidR="0091707D" w:rsidRPr="002A7090">
          <w:rPr>
            <w:rStyle w:val="Hyperlink"/>
            <w:noProof/>
          </w:rPr>
          <w:t>Fuel Billing and Reconciliation</w:t>
        </w:r>
        <w:r w:rsidR="0091707D">
          <w:rPr>
            <w:noProof/>
            <w:webHidden/>
          </w:rPr>
          <w:tab/>
        </w:r>
        <w:r w:rsidR="0091707D">
          <w:rPr>
            <w:noProof/>
            <w:webHidden/>
          </w:rPr>
          <w:fldChar w:fldCharType="begin"/>
        </w:r>
        <w:r w:rsidR="0091707D">
          <w:rPr>
            <w:noProof/>
            <w:webHidden/>
          </w:rPr>
          <w:instrText xml:space="preserve"> PAGEREF _Toc482715597 \h </w:instrText>
        </w:r>
        <w:r w:rsidR="0091707D">
          <w:rPr>
            <w:noProof/>
            <w:webHidden/>
          </w:rPr>
        </w:r>
        <w:r w:rsidR="0091707D">
          <w:rPr>
            <w:noProof/>
            <w:webHidden/>
          </w:rPr>
          <w:fldChar w:fldCharType="separate"/>
        </w:r>
        <w:r w:rsidR="00C91042">
          <w:rPr>
            <w:noProof/>
            <w:webHidden/>
          </w:rPr>
          <w:t>70</w:t>
        </w:r>
        <w:r w:rsidR="0091707D">
          <w:rPr>
            <w:noProof/>
            <w:webHidden/>
          </w:rPr>
          <w:fldChar w:fldCharType="end"/>
        </w:r>
      </w:hyperlink>
    </w:p>
    <w:p w14:paraId="2E691B4F"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598" w:history="1">
        <w:r w:rsidR="0091707D" w:rsidRPr="002A7090">
          <w:rPr>
            <w:rStyle w:val="Hyperlink"/>
            <w:noProof/>
          </w:rPr>
          <w:t>11.7.6</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_Toc482715598 \h </w:instrText>
        </w:r>
        <w:r w:rsidR="0091707D">
          <w:rPr>
            <w:noProof/>
            <w:webHidden/>
          </w:rPr>
        </w:r>
        <w:r w:rsidR="0091707D">
          <w:rPr>
            <w:noProof/>
            <w:webHidden/>
          </w:rPr>
          <w:fldChar w:fldCharType="separate"/>
        </w:r>
        <w:r w:rsidR="00C91042">
          <w:rPr>
            <w:noProof/>
            <w:webHidden/>
          </w:rPr>
          <w:t>70</w:t>
        </w:r>
        <w:r w:rsidR="0091707D">
          <w:rPr>
            <w:noProof/>
            <w:webHidden/>
          </w:rPr>
          <w:fldChar w:fldCharType="end"/>
        </w:r>
      </w:hyperlink>
    </w:p>
    <w:p w14:paraId="11497F64" w14:textId="77777777" w:rsidR="0091707D" w:rsidRDefault="00814E8C">
      <w:pPr>
        <w:pStyle w:val="TOC2"/>
        <w:tabs>
          <w:tab w:val="left" w:pos="960"/>
          <w:tab w:val="right" w:leader="dot" w:pos="9350"/>
        </w:tabs>
        <w:rPr>
          <w:rFonts w:eastAsiaTheme="minorEastAsia"/>
          <w:smallCaps w:val="0"/>
          <w:noProof/>
          <w:sz w:val="22"/>
          <w:szCs w:val="22"/>
        </w:rPr>
      </w:pPr>
      <w:hyperlink w:anchor="_Toc482715599" w:history="1">
        <w:r w:rsidR="0091707D" w:rsidRPr="002A7090">
          <w:rPr>
            <w:rStyle w:val="Hyperlink"/>
            <w:noProof/>
          </w:rPr>
          <w:t>11.8</w:t>
        </w:r>
        <w:r w:rsidR="0091707D">
          <w:rPr>
            <w:rFonts w:eastAsiaTheme="minorEastAsia"/>
            <w:smallCaps w:val="0"/>
            <w:noProof/>
            <w:sz w:val="22"/>
            <w:szCs w:val="22"/>
          </w:rPr>
          <w:tab/>
        </w:r>
        <w:r w:rsidR="0091707D" w:rsidRPr="002A7090">
          <w:rPr>
            <w:rStyle w:val="Hyperlink"/>
            <w:noProof/>
          </w:rPr>
          <w:t>Facility, Service, and Equipment Profile (FSEP)</w:t>
        </w:r>
        <w:r w:rsidR="0091707D">
          <w:rPr>
            <w:noProof/>
            <w:webHidden/>
          </w:rPr>
          <w:tab/>
        </w:r>
        <w:r w:rsidR="0091707D">
          <w:rPr>
            <w:noProof/>
            <w:webHidden/>
          </w:rPr>
          <w:fldChar w:fldCharType="begin"/>
        </w:r>
        <w:r w:rsidR="0091707D">
          <w:rPr>
            <w:noProof/>
            <w:webHidden/>
          </w:rPr>
          <w:instrText xml:space="preserve"> PAGEREF _Toc482715599 \h </w:instrText>
        </w:r>
        <w:r w:rsidR="0091707D">
          <w:rPr>
            <w:noProof/>
            <w:webHidden/>
          </w:rPr>
        </w:r>
        <w:r w:rsidR="0091707D">
          <w:rPr>
            <w:noProof/>
            <w:webHidden/>
          </w:rPr>
          <w:fldChar w:fldCharType="separate"/>
        </w:r>
        <w:r w:rsidR="00C91042">
          <w:rPr>
            <w:noProof/>
            <w:webHidden/>
          </w:rPr>
          <w:t>70</w:t>
        </w:r>
        <w:r w:rsidR="0091707D">
          <w:rPr>
            <w:noProof/>
            <w:webHidden/>
          </w:rPr>
          <w:fldChar w:fldCharType="end"/>
        </w:r>
      </w:hyperlink>
    </w:p>
    <w:p w14:paraId="4BA8E310"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600" w:history="1">
        <w:r w:rsidR="0091707D" w:rsidRPr="002A7090">
          <w:rPr>
            <w:rStyle w:val="Hyperlink"/>
            <w:noProof/>
          </w:rPr>
          <w:t>11.8.1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_Toc482715600 \h </w:instrText>
        </w:r>
        <w:r w:rsidR="0091707D">
          <w:rPr>
            <w:noProof/>
            <w:webHidden/>
          </w:rPr>
        </w:r>
        <w:r w:rsidR="0091707D">
          <w:rPr>
            <w:noProof/>
            <w:webHidden/>
          </w:rPr>
          <w:fldChar w:fldCharType="separate"/>
        </w:r>
        <w:r w:rsidR="00C91042">
          <w:rPr>
            <w:noProof/>
            <w:webHidden/>
          </w:rPr>
          <w:t>71</w:t>
        </w:r>
        <w:r w:rsidR="0091707D">
          <w:rPr>
            <w:noProof/>
            <w:webHidden/>
          </w:rPr>
          <w:fldChar w:fldCharType="end"/>
        </w:r>
      </w:hyperlink>
    </w:p>
    <w:p w14:paraId="291BBE72" w14:textId="77777777" w:rsidR="0091707D" w:rsidRDefault="00814E8C">
      <w:pPr>
        <w:pStyle w:val="TOC2"/>
        <w:tabs>
          <w:tab w:val="left" w:pos="960"/>
          <w:tab w:val="right" w:leader="dot" w:pos="9350"/>
        </w:tabs>
        <w:rPr>
          <w:rFonts w:eastAsiaTheme="minorEastAsia"/>
          <w:smallCaps w:val="0"/>
          <w:noProof/>
          <w:sz w:val="22"/>
          <w:szCs w:val="22"/>
        </w:rPr>
      </w:pPr>
      <w:hyperlink w:anchor="_Toc482715601" w:history="1">
        <w:r w:rsidR="0091707D" w:rsidRPr="002A7090">
          <w:rPr>
            <w:rStyle w:val="Hyperlink"/>
            <w:noProof/>
          </w:rPr>
          <w:t>11.9</w:t>
        </w:r>
        <w:r w:rsidR="0091707D">
          <w:rPr>
            <w:rFonts w:eastAsiaTheme="minorEastAsia"/>
            <w:smallCaps w:val="0"/>
            <w:noProof/>
            <w:sz w:val="22"/>
            <w:szCs w:val="22"/>
          </w:rPr>
          <w:tab/>
        </w:r>
        <w:r w:rsidR="0091707D" w:rsidRPr="002A7090">
          <w:rPr>
            <w:rStyle w:val="Hyperlink"/>
            <w:noProof/>
          </w:rPr>
          <w:t>Logistics Center Support System (LCSS)</w:t>
        </w:r>
        <w:r w:rsidR="0091707D">
          <w:rPr>
            <w:noProof/>
            <w:webHidden/>
          </w:rPr>
          <w:tab/>
        </w:r>
        <w:r w:rsidR="0091707D">
          <w:rPr>
            <w:noProof/>
            <w:webHidden/>
          </w:rPr>
          <w:fldChar w:fldCharType="begin"/>
        </w:r>
        <w:r w:rsidR="0091707D">
          <w:rPr>
            <w:noProof/>
            <w:webHidden/>
          </w:rPr>
          <w:instrText xml:space="preserve"> PAGEREF _Toc482715601 \h </w:instrText>
        </w:r>
        <w:r w:rsidR="0091707D">
          <w:rPr>
            <w:noProof/>
            <w:webHidden/>
          </w:rPr>
        </w:r>
        <w:r w:rsidR="0091707D">
          <w:rPr>
            <w:noProof/>
            <w:webHidden/>
          </w:rPr>
          <w:fldChar w:fldCharType="separate"/>
        </w:r>
        <w:r w:rsidR="00C91042">
          <w:rPr>
            <w:noProof/>
            <w:webHidden/>
          </w:rPr>
          <w:t>73</w:t>
        </w:r>
        <w:r w:rsidR="0091707D">
          <w:rPr>
            <w:noProof/>
            <w:webHidden/>
          </w:rPr>
          <w:fldChar w:fldCharType="end"/>
        </w:r>
      </w:hyperlink>
    </w:p>
    <w:p w14:paraId="2865E8E4"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602" w:history="1">
        <w:r w:rsidR="0091707D" w:rsidRPr="002A7090">
          <w:rPr>
            <w:rStyle w:val="Hyperlink"/>
            <w:noProof/>
          </w:rPr>
          <w:t>11.9.1</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_Toc482715602 \h </w:instrText>
        </w:r>
        <w:r w:rsidR="0091707D">
          <w:rPr>
            <w:noProof/>
            <w:webHidden/>
          </w:rPr>
        </w:r>
        <w:r w:rsidR="0091707D">
          <w:rPr>
            <w:noProof/>
            <w:webHidden/>
          </w:rPr>
          <w:fldChar w:fldCharType="separate"/>
        </w:r>
        <w:r w:rsidR="00C91042">
          <w:rPr>
            <w:noProof/>
            <w:webHidden/>
          </w:rPr>
          <w:t>73</w:t>
        </w:r>
        <w:r w:rsidR="0091707D">
          <w:rPr>
            <w:noProof/>
            <w:webHidden/>
          </w:rPr>
          <w:fldChar w:fldCharType="end"/>
        </w:r>
      </w:hyperlink>
    </w:p>
    <w:p w14:paraId="68A4459F" w14:textId="77777777" w:rsidR="0091707D" w:rsidRDefault="00814E8C">
      <w:pPr>
        <w:pStyle w:val="TOC2"/>
        <w:tabs>
          <w:tab w:val="left" w:pos="960"/>
          <w:tab w:val="right" w:leader="dot" w:pos="9350"/>
        </w:tabs>
        <w:rPr>
          <w:rFonts w:eastAsiaTheme="minorEastAsia"/>
          <w:smallCaps w:val="0"/>
          <w:noProof/>
          <w:sz w:val="22"/>
          <w:szCs w:val="22"/>
        </w:rPr>
      </w:pPr>
      <w:hyperlink w:anchor="_Toc482715603" w:history="1">
        <w:r w:rsidR="0091707D" w:rsidRPr="002A7090">
          <w:rPr>
            <w:rStyle w:val="Hyperlink"/>
            <w:noProof/>
          </w:rPr>
          <w:t>11.10</w:t>
        </w:r>
        <w:r w:rsidR="0091707D">
          <w:rPr>
            <w:rFonts w:eastAsiaTheme="minorEastAsia"/>
            <w:smallCaps w:val="0"/>
            <w:noProof/>
            <w:sz w:val="22"/>
            <w:szCs w:val="22"/>
          </w:rPr>
          <w:tab/>
        </w:r>
        <w:r w:rsidR="0091707D" w:rsidRPr="002A7090">
          <w:rPr>
            <w:rStyle w:val="Hyperlink"/>
            <w:noProof/>
          </w:rPr>
          <w:t>Remote Monitoring and Logging System (RMLS)</w:t>
        </w:r>
        <w:r w:rsidR="0091707D">
          <w:rPr>
            <w:noProof/>
            <w:webHidden/>
          </w:rPr>
          <w:tab/>
        </w:r>
        <w:r w:rsidR="0091707D">
          <w:rPr>
            <w:noProof/>
            <w:webHidden/>
          </w:rPr>
          <w:fldChar w:fldCharType="begin"/>
        </w:r>
        <w:r w:rsidR="0091707D">
          <w:rPr>
            <w:noProof/>
            <w:webHidden/>
          </w:rPr>
          <w:instrText xml:space="preserve"> PAGEREF _Toc482715603 \h </w:instrText>
        </w:r>
        <w:r w:rsidR="0091707D">
          <w:rPr>
            <w:noProof/>
            <w:webHidden/>
          </w:rPr>
        </w:r>
        <w:r w:rsidR="0091707D">
          <w:rPr>
            <w:noProof/>
            <w:webHidden/>
          </w:rPr>
          <w:fldChar w:fldCharType="separate"/>
        </w:r>
        <w:r w:rsidR="00C91042">
          <w:rPr>
            <w:noProof/>
            <w:webHidden/>
          </w:rPr>
          <w:t>73</w:t>
        </w:r>
        <w:r w:rsidR="0091707D">
          <w:rPr>
            <w:noProof/>
            <w:webHidden/>
          </w:rPr>
          <w:fldChar w:fldCharType="end"/>
        </w:r>
      </w:hyperlink>
    </w:p>
    <w:p w14:paraId="010FD9F4"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604" w:history="1">
        <w:r w:rsidR="0091707D" w:rsidRPr="002A7090">
          <w:rPr>
            <w:rStyle w:val="Hyperlink"/>
            <w:noProof/>
          </w:rPr>
          <w:t>11.10.1</w:t>
        </w:r>
        <w:r w:rsidR="0091707D">
          <w:rPr>
            <w:rFonts w:eastAsiaTheme="minorEastAsia"/>
            <w:i w:val="0"/>
            <w:iCs w:val="0"/>
            <w:noProof/>
            <w:sz w:val="22"/>
            <w:szCs w:val="22"/>
          </w:rPr>
          <w:tab/>
        </w:r>
        <w:r w:rsidR="0091707D" w:rsidRPr="002A7090">
          <w:rPr>
            <w:rStyle w:val="Hyperlink"/>
            <w:noProof/>
          </w:rPr>
          <w:t>National Logging Network (NLN)</w:t>
        </w:r>
        <w:r w:rsidR="0091707D">
          <w:rPr>
            <w:noProof/>
            <w:webHidden/>
          </w:rPr>
          <w:tab/>
        </w:r>
        <w:r w:rsidR="0091707D">
          <w:rPr>
            <w:noProof/>
            <w:webHidden/>
          </w:rPr>
          <w:fldChar w:fldCharType="begin"/>
        </w:r>
        <w:r w:rsidR="0091707D">
          <w:rPr>
            <w:noProof/>
            <w:webHidden/>
          </w:rPr>
          <w:instrText xml:space="preserve"> PAGEREF _Toc482715604 \h </w:instrText>
        </w:r>
        <w:r w:rsidR="0091707D">
          <w:rPr>
            <w:noProof/>
            <w:webHidden/>
          </w:rPr>
        </w:r>
        <w:r w:rsidR="0091707D">
          <w:rPr>
            <w:noProof/>
            <w:webHidden/>
          </w:rPr>
          <w:fldChar w:fldCharType="separate"/>
        </w:r>
        <w:r w:rsidR="00C91042">
          <w:rPr>
            <w:noProof/>
            <w:webHidden/>
          </w:rPr>
          <w:t>73</w:t>
        </w:r>
        <w:r w:rsidR="0091707D">
          <w:rPr>
            <w:noProof/>
            <w:webHidden/>
          </w:rPr>
          <w:fldChar w:fldCharType="end"/>
        </w:r>
      </w:hyperlink>
    </w:p>
    <w:p w14:paraId="58291C69"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605" w:history="1">
        <w:r w:rsidR="0091707D" w:rsidRPr="002A7090">
          <w:rPr>
            <w:rStyle w:val="Hyperlink"/>
            <w:noProof/>
          </w:rPr>
          <w:t>11.10.2</w:t>
        </w:r>
        <w:r w:rsidR="0091707D">
          <w:rPr>
            <w:rFonts w:eastAsiaTheme="minorEastAsia"/>
            <w:i w:val="0"/>
            <w:iCs w:val="0"/>
            <w:noProof/>
            <w:sz w:val="22"/>
            <w:szCs w:val="22"/>
          </w:rPr>
          <w:tab/>
        </w:r>
        <w:r w:rsidR="0091707D" w:rsidRPr="002A7090">
          <w:rPr>
            <w:rStyle w:val="Hyperlink"/>
            <w:noProof/>
          </w:rPr>
          <w:t>National Remote Maintenance Monitoring (RMM) Network (NRN)</w:t>
        </w:r>
        <w:r w:rsidR="0091707D">
          <w:rPr>
            <w:noProof/>
            <w:webHidden/>
          </w:rPr>
          <w:tab/>
        </w:r>
        <w:r w:rsidR="0091707D">
          <w:rPr>
            <w:noProof/>
            <w:webHidden/>
          </w:rPr>
          <w:fldChar w:fldCharType="begin"/>
        </w:r>
        <w:r w:rsidR="0091707D">
          <w:rPr>
            <w:noProof/>
            <w:webHidden/>
          </w:rPr>
          <w:instrText xml:space="preserve"> PAGEREF _Toc482715605 \h </w:instrText>
        </w:r>
        <w:r w:rsidR="0091707D">
          <w:rPr>
            <w:noProof/>
            <w:webHidden/>
          </w:rPr>
        </w:r>
        <w:r w:rsidR="0091707D">
          <w:rPr>
            <w:noProof/>
            <w:webHidden/>
          </w:rPr>
          <w:fldChar w:fldCharType="separate"/>
        </w:r>
        <w:r w:rsidR="00C91042">
          <w:rPr>
            <w:noProof/>
            <w:webHidden/>
          </w:rPr>
          <w:t>74</w:t>
        </w:r>
        <w:r w:rsidR="0091707D">
          <w:rPr>
            <w:noProof/>
            <w:webHidden/>
          </w:rPr>
          <w:fldChar w:fldCharType="end"/>
        </w:r>
      </w:hyperlink>
    </w:p>
    <w:p w14:paraId="3C33DFE2" w14:textId="77777777" w:rsidR="0091707D" w:rsidRDefault="00814E8C">
      <w:pPr>
        <w:pStyle w:val="TOC3"/>
        <w:tabs>
          <w:tab w:val="left" w:pos="1440"/>
          <w:tab w:val="right" w:leader="dot" w:pos="9350"/>
        </w:tabs>
        <w:rPr>
          <w:rFonts w:eastAsiaTheme="minorEastAsia"/>
          <w:i w:val="0"/>
          <w:iCs w:val="0"/>
          <w:noProof/>
          <w:sz w:val="22"/>
          <w:szCs w:val="22"/>
        </w:rPr>
      </w:pPr>
      <w:hyperlink w:anchor="_Toc482715606" w:history="1">
        <w:r w:rsidR="0091707D" w:rsidRPr="002A7090">
          <w:rPr>
            <w:rStyle w:val="Hyperlink"/>
            <w:noProof/>
          </w:rPr>
          <w:t>11.10.3</w:t>
        </w:r>
        <w:r w:rsidR="0091707D">
          <w:rPr>
            <w:rFonts w:eastAsiaTheme="minorEastAsia"/>
            <w:i w:val="0"/>
            <w:iCs w:val="0"/>
            <w:noProof/>
            <w:sz w:val="22"/>
            <w:szCs w:val="22"/>
          </w:rPr>
          <w:tab/>
        </w:r>
        <w:r w:rsidR="0091707D" w:rsidRPr="002A7090">
          <w:rPr>
            <w:rStyle w:val="Hyperlink"/>
            <w:noProof/>
          </w:rPr>
          <w:t>Interfaces</w:t>
        </w:r>
        <w:r w:rsidR="0091707D">
          <w:rPr>
            <w:noProof/>
            <w:webHidden/>
          </w:rPr>
          <w:tab/>
        </w:r>
        <w:r w:rsidR="0091707D">
          <w:rPr>
            <w:noProof/>
            <w:webHidden/>
          </w:rPr>
          <w:fldChar w:fldCharType="begin"/>
        </w:r>
        <w:r w:rsidR="0091707D">
          <w:rPr>
            <w:noProof/>
            <w:webHidden/>
          </w:rPr>
          <w:instrText xml:space="preserve"> PAGEREF _Toc482715606 \h </w:instrText>
        </w:r>
        <w:r w:rsidR="0091707D">
          <w:rPr>
            <w:noProof/>
            <w:webHidden/>
          </w:rPr>
        </w:r>
        <w:r w:rsidR="0091707D">
          <w:rPr>
            <w:noProof/>
            <w:webHidden/>
          </w:rPr>
          <w:fldChar w:fldCharType="separate"/>
        </w:r>
        <w:r w:rsidR="00C91042">
          <w:rPr>
            <w:noProof/>
            <w:webHidden/>
          </w:rPr>
          <w:t>74</w:t>
        </w:r>
        <w:r w:rsidR="0091707D">
          <w:rPr>
            <w:noProof/>
            <w:webHidden/>
          </w:rPr>
          <w:fldChar w:fldCharType="end"/>
        </w:r>
      </w:hyperlink>
    </w:p>
    <w:p w14:paraId="2D20AA15"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607" w:history="1">
        <w:r w:rsidR="0091707D" w:rsidRPr="002A7090">
          <w:rPr>
            <w:rStyle w:val="Hyperlink"/>
            <w:noProof/>
            <w14:scene3d>
              <w14:camera w14:prst="orthographicFront"/>
              <w14:lightRig w14:rig="threePt" w14:dir="t">
                <w14:rot w14:lat="0" w14:lon="0" w14:rev="0"/>
              </w14:lightRig>
            </w14:scene3d>
          </w:rPr>
          <w:t>12.</w:t>
        </w:r>
        <w:r w:rsidR="0091707D">
          <w:rPr>
            <w:rFonts w:eastAsiaTheme="minorEastAsia"/>
            <w:b w:val="0"/>
            <w:bCs w:val="0"/>
            <w:caps w:val="0"/>
            <w:noProof/>
            <w:sz w:val="22"/>
            <w:szCs w:val="22"/>
          </w:rPr>
          <w:tab/>
        </w:r>
        <w:r w:rsidR="0091707D" w:rsidRPr="002A7090">
          <w:rPr>
            <w:rStyle w:val="Hyperlink"/>
            <w:noProof/>
          </w:rPr>
          <w:t>Appendix B: Common Terms used in Conceptual Model Diagrams</w:t>
        </w:r>
        <w:r w:rsidR="0091707D">
          <w:rPr>
            <w:noProof/>
            <w:webHidden/>
          </w:rPr>
          <w:tab/>
        </w:r>
        <w:r w:rsidR="0091707D">
          <w:rPr>
            <w:noProof/>
            <w:webHidden/>
          </w:rPr>
          <w:fldChar w:fldCharType="begin"/>
        </w:r>
        <w:r w:rsidR="0091707D">
          <w:rPr>
            <w:noProof/>
            <w:webHidden/>
          </w:rPr>
          <w:instrText xml:space="preserve"> PAGEREF _Toc482715607 \h </w:instrText>
        </w:r>
        <w:r w:rsidR="0091707D">
          <w:rPr>
            <w:noProof/>
            <w:webHidden/>
          </w:rPr>
        </w:r>
        <w:r w:rsidR="0091707D">
          <w:rPr>
            <w:noProof/>
            <w:webHidden/>
          </w:rPr>
          <w:fldChar w:fldCharType="separate"/>
        </w:r>
        <w:r w:rsidR="00C91042">
          <w:rPr>
            <w:noProof/>
            <w:webHidden/>
          </w:rPr>
          <w:t>75</w:t>
        </w:r>
        <w:r w:rsidR="0091707D">
          <w:rPr>
            <w:noProof/>
            <w:webHidden/>
          </w:rPr>
          <w:fldChar w:fldCharType="end"/>
        </w:r>
      </w:hyperlink>
    </w:p>
    <w:p w14:paraId="5929BE52" w14:textId="77777777" w:rsidR="0091707D" w:rsidRDefault="00814E8C">
      <w:pPr>
        <w:pStyle w:val="TOC2"/>
        <w:tabs>
          <w:tab w:val="right" w:leader="dot" w:pos="9350"/>
        </w:tabs>
        <w:rPr>
          <w:rFonts w:eastAsiaTheme="minorEastAsia"/>
          <w:smallCaps w:val="0"/>
          <w:noProof/>
          <w:sz w:val="22"/>
          <w:szCs w:val="22"/>
        </w:rPr>
      </w:pPr>
      <w:hyperlink w:anchor="_Toc482715608" w:history="1">
        <w:r w:rsidR="0091707D" w:rsidRPr="002A7090">
          <w:rPr>
            <w:rStyle w:val="Hyperlink"/>
            <w:noProof/>
          </w:rPr>
          <w:t>Terms</w:t>
        </w:r>
        <w:r w:rsidR="0091707D">
          <w:rPr>
            <w:noProof/>
            <w:webHidden/>
          </w:rPr>
          <w:tab/>
        </w:r>
        <w:r w:rsidR="0091707D">
          <w:rPr>
            <w:noProof/>
            <w:webHidden/>
          </w:rPr>
          <w:fldChar w:fldCharType="begin"/>
        </w:r>
        <w:r w:rsidR="0091707D">
          <w:rPr>
            <w:noProof/>
            <w:webHidden/>
          </w:rPr>
          <w:instrText xml:space="preserve"> PAGEREF _Toc482715608 \h </w:instrText>
        </w:r>
        <w:r w:rsidR="0091707D">
          <w:rPr>
            <w:noProof/>
            <w:webHidden/>
          </w:rPr>
        </w:r>
        <w:r w:rsidR="0091707D">
          <w:rPr>
            <w:noProof/>
            <w:webHidden/>
          </w:rPr>
          <w:fldChar w:fldCharType="separate"/>
        </w:r>
        <w:r w:rsidR="00C91042">
          <w:rPr>
            <w:noProof/>
            <w:webHidden/>
          </w:rPr>
          <w:t>75</w:t>
        </w:r>
        <w:r w:rsidR="0091707D">
          <w:rPr>
            <w:noProof/>
            <w:webHidden/>
          </w:rPr>
          <w:fldChar w:fldCharType="end"/>
        </w:r>
      </w:hyperlink>
    </w:p>
    <w:p w14:paraId="31772FB3" w14:textId="77777777" w:rsidR="0091707D" w:rsidRDefault="00814E8C">
      <w:pPr>
        <w:pStyle w:val="TOC2"/>
        <w:tabs>
          <w:tab w:val="right" w:leader="dot" w:pos="9350"/>
        </w:tabs>
        <w:rPr>
          <w:rFonts w:eastAsiaTheme="minorEastAsia"/>
          <w:smallCaps w:val="0"/>
          <w:noProof/>
          <w:sz w:val="22"/>
          <w:szCs w:val="22"/>
        </w:rPr>
      </w:pPr>
      <w:hyperlink w:anchor="_Toc482715609" w:history="1">
        <w:r w:rsidR="0091707D" w:rsidRPr="002A7090">
          <w:rPr>
            <w:rStyle w:val="Hyperlink"/>
            <w:noProof/>
          </w:rPr>
          <w:t>Connector Types</w:t>
        </w:r>
        <w:r w:rsidR="0091707D">
          <w:rPr>
            <w:noProof/>
            <w:webHidden/>
          </w:rPr>
          <w:tab/>
        </w:r>
        <w:r w:rsidR="0091707D">
          <w:rPr>
            <w:noProof/>
            <w:webHidden/>
          </w:rPr>
          <w:fldChar w:fldCharType="begin"/>
        </w:r>
        <w:r w:rsidR="0091707D">
          <w:rPr>
            <w:noProof/>
            <w:webHidden/>
          </w:rPr>
          <w:instrText xml:space="preserve"> PAGEREF _Toc482715609 \h </w:instrText>
        </w:r>
        <w:r w:rsidR="0091707D">
          <w:rPr>
            <w:noProof/>
            <w:webHidden/>
          </w:rPr>
        </w:r>
        <w:r w:rsidR="0091707D">
          <w:rPr>
            <w:noProof/>
            <w:webHidden/>
          </w:rPr>
          <w:fldChar w:fldCharType="separate"/>
        </w:r>
        <w:r w:rsidR="00C91042">
          <w:rPr>
            <w:noProof/>
            <w:webHidden/>
          </w:rPr>
          <w:t>75</w:t>
        </w:r>
        <w:r w:rsidR="0091707D">
          <w:rPr>
            <w:noProof/>
            <w:webHidden/>
          </w:rPr>
          <w:fldChar w:fldCharType="end"/>
        </w:r>
      </w:hyperlink>
    </w:p>
    <w:p w14:paraId="446DACAF"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610" w:history="1">
        <w:r w:rsidR="0091707D" w:rsidRPr="002A7090">
          <w:rPr>
            <w:rStyle w:val="Hyperlink"/>
            <w:noProof/>
            <w14:scene3d>
              <w14:camera w14:prst="orthographicFront"/>
              <w14:lightRig w14:rig="threePt" w14:dir="t">
                <w14:rot w14:lat="0" w14:lon="0" w14:rev="0"/>
              </w14:lightRig>
            </w14:scene3d>
          </w:rPr>
          <w:t>13.</w:t>
        </w:r>
        <w:r w:rsidR="0091707D">
          <w:rPr>
            <w:rFonts w:eastAsiaTheme="minorEastAsia"/>
            <w:b w:val="0"/>
            <w:bCs w:val="0"/>
            <w:caps w:val="0"/>
            <w:noProof/>
            <w:sz w:val="22"/>
            <w:szCs w:val="22"/>
          </w:rPr>
          <w:tab/>
        </w:r>
        <w:r w:rsidR="0091707D" w:rsidRPr="002A7090">
          <w:rPr>
            <w:rStyle w:val="Hyperlink"/>
            <w:noProof/>
          </w:rPr>
          <w:t>Appendix C: Relevant BPR Documentation</w:t>
        </w:r>
        <w:r w:rsidR="0091707D">
          <w:rPr>
            <w:noProof/>
            <w:webHidden/>
          </w:rPr>
          <w:tab/>
        </w:r>
        <w:r w:rsidR="0091707D">
          <w:rPr>
            <w:noProof/>
            <w:webHidden/>
          </w:rPr>
          <w:fldChar w:fldCharType="begin"/>
        </w:r>
        <w:r w:rsidR="0091707D">
          <w:rPr>
            <w:noProof/>
            <w:webHidden/>
          </w:rPr>
          <w:instrText xml:space="preserve"> PAGEREF _Toc482715610 \h </w:instrText>
        </w:r>
        <w:r w:rsidR="0091707D">
          <w:rPr>
            <w:noProof/>
            <w:webHidden/>
          </w:rPr>
        </w:r>
        <w:r w:rsidR="0091707D">
          <w:rPr>
            <w:noProof/>
            <w:webHidden/>
          </w:rPr>
          <w:fldChar w:fldCharType="separate"/>
        </w:r>
        <w:r w:rsidR="00C91042">
          <w:rPr>
            <w:noProof/>
            <w:webHidden/>
          </w:rPr>
          <w:t>77</w:t>
        </w:r>
        <w:r w:rsidR="0091707D">
          <w:rPr>
            <w:noProof/>
            <w:webHidden/>
          </w:rPr>
          <w:fldChar w:fldCharType="end"/>
        </w:r>
      </w:hyperlink>
    </w:p>
    <w:p w14:paraId="3E869A6E" w14:textId="77777777" w:rsidR="0091707D" w:rsidRDefault="00814E8C">
      <w:pPr>
        <w:pStyle w:val="TOC2"/>
        <w:tabs>
          <w:tab w:val="right" w:leader="dot" w:pos="9350"/>
        </w:tabs>
        <w:rPr>
          <w:rFonts w:eastAsiaTheme="minorEastAsia"/>
          <w:smallCaps w:val="0"/>
          <w:noProof/>
          <w:sz w:val="22"/>
          <w:szCs w:val="22"/>
        </w:rPr>
      </w:pPr>
      <w:hyperlink w:anchor="_Toc482715611" w:history="1">
        <w:r w:rsidR="0091707D" w:rsidRPr="002A7090">
          <w:rPr>
            <w:rStyle w:val="Hyperlink"/>
            <w:noProof/>
          </w:rPr>
          <w:t>BPR Core Documents</w:t>
        </w:r>
        <w:r w:rsidR="0091707D">
          <w:rPr>
            <w:noProof/>
            <w:webHidden/>
          </w:rPr>
          <w:tab/>
        </w:r>
        <w:r w:rsidR="0091707D">
          <w:rPr>
            <w:noProof/>
            <w:webHidden/>
          </w:rPr>
          <w:fldChar w:fldCharType="begin"/>
        </w:r>
        <w:r w:rsidR="0091707D">
          <w:rPr>
            <w:noProof/>
            <w:webHidden/>
          </w:rPr>
          <w:instrText xml:space="preserve"> PAGEREF _Toc482715611 \h </w:instrText>
        </w:r>
        <w:r w:rsidR="0091707D">
          <w:rPr>
            <w:noProof/>
            <w:webHidden/>
          </w:rPr>
        </w:r>
        <w:r w:rsidR="0091707D">
          <w:rPr>
            <w:noProof/>
            <w:webHidden/>
          </w:rPr>
          <w:fldChar w:fldCharType="separate"/>
        </w:r>
        <w:r w:rsidR="00C91042">
          <w:rPr>
            <w:noProof/>
            <w:webHidden/>
          </w:rPr>
          <w:t>77</w:t>
        </w:r>
        <w:r w:rsidR="0091707D">
          <w:rPr>
            <w:noProof/>
            <w:webHidden/>
          </w:rPr>
          <w:fldChar w:fldCharType="end"/>
        </w:r>
      </w:hyperlink>
    </w:p>
    <w:p w14:paraId="4CDF342B" w14:textId="77777777" w:rsidR="0091707D" w:rsidRDefault="00814E8C">
      <w:pPr>
        <w:pStyle w:val="TOC2"/>
        <w:tabs>
          <w:tab w:val="right" w:leader="dot" w:pos="9350"/>
        </w:tabs>
        <w:rPr>
          <w:rFonts w:eastAsiaTheme="minorEastAsia"/>
          <w:smallCaps w:val="0"/>
          <w:noProof/>
          <w:sz w:val="22"/>
          <w:szCs w:val="22"/>
        </w:rPr>
      </w:pPr>
      <w:hyperlink w:anchor="_Toc482715612" w:history="1">
        <w:r w:rsidR="0091707D" w:rsidRPr="002A7090">
          <w:rPr>
            <w:rStyle w:val="Hyperlink"/>
            <w:noProof/>
          </w:rPr>
          <w:t>BPR Supplemental Documents</w:t>
        </w:r>
        <w:r w:rsidR="0091707D">
          <w:rPr>
            <w:noProof/>
            <w:webHidden/>
          </w:rPr>
          <w:tab/>
        </w:r>
        <w:r w:rsidR="0091707D">
          <w:rPr>
            <w:noProof/>
            <w:webHidden/>
          </w:rPr>
          <w:fldChar w:fldCharType="begin"/>
        </w:r>
        <w:r w:rsidR="0091707D">
          <w:rPr>
            <w:noProof/>
            <w:webHidden/>
          </w:rPr>
          <w:instrText xml:space="preserve"> PAGEREF _Toc482715612 \h </w:instrText>
        </w:r>
        <w:r w:rsidR="0091707D">
          <w:rPr>
            <w:noProof/>
            <w:webHidden/>
          </w:rPr>
        </w:r>
        <w:r w:rsidR="0091707D">
          <w:rPr>
            <w:noProof/>
            <w:webHidden/>
          </w:rPr>
          <w:fldChar w:fldCharType="separate"/>
        </w:r>
        <w:r w:rsidR="00C91042">
          <w:rPr>
            <w:noProof/>
            <w:webHidden/>
          </w:rPr>
          <w:t>79</w:t>
        </w:r>
        <w:r w:rsidR="0091707D">
          <w:rPr>
            <w:noProof/>
            <w:webHidden/>
          </w:rPr>
          <w:fldChar w:fldCharType="end"/>
        </w:r>
      </w:hyperlink>
    </w:p>
    <w:p w14:paraId="29E13708" w14:textId="77777777" w:rsidR="0091707D" w:rsidRDefault="00814E8C">
      <w:pPr>
        <w:pStyle w:val="TOC2"/>
        <w:tabs>
          <w:tab w:val="right" w:leader="dot" w:pos="9350"/>
        </w:tabs>
        <w:rPr>
          <w:rFonts w:eastAsiaTheme="minorEastAsia"/>
          <w:smallCaps w:val="0"/>
          <w:noProof/>
          <w:sz w:val="22"/>
          <w:szCs w:val="22"/>
        </w:rPr>
      </w:pPr>
      <w:hyperlink w:anchor="_Toc482715613" w:history="1">
        <w:r w:rsidR="0091707D" w:rsidRPr="002A7090">
          <w:rPr>
            <w:rStyle w:val="Hyperlink"/>
            <w:noProof/>
          </w:rPr>
          <w:t>BPR Existing Systems Documentation</w:t>
        </w:r>
        <w:r w:rsidR="0091707D">
          <w:rPr>
            <w:noProof/>
            <w:webHidden/>
          </w:rPr>
          <w:tab/>
        </w:r>
        <w:r w:rsidR="0091707D">
          <w:rPr>
            <w:noProof/>
            <w:webHidden/>
          </w:rPr>
          <w:fldChar w:fldCharType="begin"/>
        </w:r>
        <w:r w:rsidR="0091707D">
          <w:rPr>
            <w:noProof/>
            <w:webHidden/>
          </w:rPr>
          <w:instrText xml:space="preserve"> PAGEREF _Toc482715613 \h </w:instrText>
        </w:r>
        <w:r w:rsidR="0091707D">
          <w:rPr>
            <w:noProof/>
            <w:webHidden/>
          </w:rPr>
        </w:r>
        <w:r w:rsidR="0091707D">
          <w:rPr>
            <w:noProof/>
            <w:webHidden/>
          </w:rPr>
          <w:fldChar w:fldCharType="separate"/>
        </w:r>
        <w:r w:rsidR="00C91042">
          <w:rPr>
            <w:noProof/>
            <w:webHidden/>
          </w:rPr>
          <w:t>81</w:t>
        </w:r>
        <w:r w:rsidR="0091707D">
          <w:rPr>
            <w:noProof/>
            <w:webHidden/>
          </w:rPr>
          <w:fldChar w:fldCharType="end"/>
        </w:r>
      </w:hyperlink>
    </w:p>
    <w:p w14:paraId="4008E67A" w14:textId="77777777" w:rsidR="0091707D" w:rsidRDefault="00814E8C">
      <w:pPr>
        <w:pStyle w:val="TOC2"/>
        <w:tabs>
          <w:tab w:val="right" w:leader="dot" w:pos="9350"/>
        </w:tabs>
        <w:rPr>
          <w:rFonts w:eastAsiaTheme="minorEastAsia"/>
          <w:smallCaps w:val="0"/>
          <w:noProof/>
          <w:sz w:val="22"/>
          <w:szCs w:val="22"/>
        </w:rPr>
      </w:pPr>
      <w:hyperlink w:anchor="_Toc482715614" w:history="1">
        <w:r w:rsidR="0091707D" w:rsidRPr="002A7090">
          <w:rPr>
            <w:rStyle w:val="Hyperlink"/>
            <w:noProof/>
          </w:rPr>
          <w:t>BPR Requirement and Concept Documents</w:t>
        </w:r>
        <w:r w:rsidR="0091707D">
          <w:rPr>
            <w:noProof/>
            <w:webHidden/>
          </w:rPr>
          <w:tab/>
        </w:r>
        <w:r w:rsidR="0091707D">
          <w:rPr>
            <w:noProof/>
            <w:webHidden/>
          </w:rPr>
          <w:fldChar w:fldCharType="begin"/>
        </w:r>
        <w:r w:rsidR="0091707D">
          <w:rPr>
            <w:noProof/>
            <w:webHidden/>
          </w:rPr>
          <w:instrText xml:space="preserve"> PAGEREF _Toc482715614 \h </w:instrText>
        </w:r>
        <w:r w:rsidR="0091707D">
          <w:rPr>
            <w:noProof/>
            <w:webHidden/>
          </w:rPr>
        </w:r>
        <w:r w:rsidR="0091707D">
          <w:rPr>
            <w:noProof/>
            <w:webHidden/>
          </w:rPr>
          <w:fldChar w:fldCharType="separate"/>
        </w:r>
        <w:r w:rsidR="00C91042">
          <w:rPr>
            <w:noProof/>
            <w:webHidden/>
          </w:rPr>
          <w:t>84</w:t>
        </w:r>
        <w:r w:rsidR="0091707D">
          <w:rPr>
            <w:noProof/>
            <w:webHidden/>
          </w:rPr>
          <w:fldChar w:fldCharType="end"/>
        </w:r>
      </w:hyperlink>
    </w:p>
    <w:p w14:paraId="307EB57B" w14:textId="77777777" w:rsidR="0091707D" w:rsidRDefault="00814E8C">
      <w:pPr>
        <w:pStyle w:val="TOC2"/>
        <w:tabs>
          <w:tab w:val="right" w:leader="dot" w:pos="9350"/>
        </w:tabs>
        <w:rPr>
          <w:rFonts w:eastAsiaTheme="minorEastAsia"/>
          <w:smallCaps w:val="0"/>
          <w:noProof/>
          <w:sz w:val="22"/>
          <w:szCs w:val="22"/>
        </w:rPr>
      </w:pPr>
      <w:hyperlink w:anchor="_Toc482715615" w:history="1">
        <w:r w:rsidR="0091707D" w:rsidRPr="002A7090">
          <w:rPr>
            <w:rStyle w:val="Hyperlink"/>
            <w:noProof/>
          </w:rPr>
          <w:t>BPR Use Case Documents</w:t>
        </w:r>
        <w:r w:rsidR="0091707D">
          <w:rPr>
            <w:noProof/>
            <w:webHidden/>
          </w:rPr>
          <w:tab/>
        </w:r>
        <w:r w:rsidR="0091707D">
          <w:rPr>
            <w:noProof/>
            <w:webHidden/>
          </w:rPr>
          <w:fldChar w:fldCharType="begin"/>
        </w:r>
        <w:r w:rsidR="0091707D">
          <w:rPr>
            <w:noProof/>
            <w:webHidden/>
          </w:rPr>
          <w:instrText xml:space="preserve"> PAGEREF _Toc482715615 \h </w:instrText>
        </w:r>
        <w:r w:rsidR="0091707D">
          <w:rPr>
            <w:noProof/>
            <w:webHidden/>
          </w:rPr>
        </w:r>
        <w:r w:rsidR="0091707D">
          <w:rPr>
            <w:noProof/>
            <w:webHidden/>
          </w:rPr>
          <w:fldChar w:fldCharType="separate"/>
        </w:r>
        <w:r w:rsidR="00C91042">
          <w:rPr>
            <w:noProof/>
            <w:webHidden/>
          </w:rPr>
          <w:t>85</w:t>
        </w:r>
        <w:r w:rsidR="0091707D">
          <w:rPr>
            <w:noProof/>
            <w:webHidden/>
          </w:rPr>
          <w:fldChar w:fldCharType="end"/>
        </w:r>
      </w:hyperlink>
    </w:p>
    <w:p w14:paraId="0804FD63" w14:textId="77777777" w:rsidR="0091707D" w:rsidRDefault="00814E8C">
      <w:pPr>
        <w:pStyle w:val="TOC2"/>
        <w:tabs>
          <w:tab w:val="right" w:leader="dot" w:pos="9350"/>
        </w:tabs>
        <w:rPr>
          <w:rFonts w:eastAsiaTheme="minorEastAsia"/>
          <w:smallCaps w:val="0"/>
          <w:noProof/>
          <w:sz w:val="22"/>
          <w:szCs w:val="22"/>
        </w:rPr>
      </w:pPr>
      <w:hyperlink w:anchor="_Toc482715616" w:history="1">
        <w:r w:rsidR="0091707D" w:rsidRPr="002A7090">
          <w:rPr>
            <w:rStyle w:val="Hyperlink"/>
            <w:noProof/>
          </w:rPr>
          <w:t>BPR Bar Coding Documents</w:t>
        </w:r>
        <w:r w:rsidR="0091707D">
          <w:rPr>
            <w:noProof/>
            <w:webHidden/>
          </w:rPr>
          <w:tab/>
        </w:r>
        <w:r w:rsidR="0091707D">
          <w:rPr>
            <w:noProof/>
            <w:webHidden/>
          </w:rPr>
          <w:fldChar w:fldCharType="begin"/>
        </w:r>
        <w:r w:rsidR="0091707D">
          <w:rPr>
            <w:noProof/>
            <w:webHidden/>
          </w:rPr>
          <w:instrText xml:space="preserve"> PAGEREF _Toc482715616 \h </w:instrText>
        </w:r>
        <w:r w:rsidR="0091707D">
          <w:rPr>
            <w:noProof/>
            <w:webHidden/>
          </w:rPr>
        </w:r>
        <w:r w:rsidR="0091707D">
          <w:rPr>
            <w:noProof/>
            <w:webHidden/>
          </w:rPr>
          <w:fldChar w:fldCharType="separate"/>
        </w:r>
        <w:r w:rsidR="00C91042">
          <w:rPr>
            <w:noProof/>
            <w:webHidden/>
          </w:rPr>
          <w:t>87</w:t>
        </w:r>
        <w:r w:rsidR="0091707D">
          <w:rPr>
            <w:noProof/>
            <w:webHidden/>
          </w:rPr>
          <w:fldChar w:fldCharType="end"/>
        </w:r>
      </w:hyperlink>
    </w:p>
    <w:p w14:paraId="4279804D" w14:textId="77777777" w:rsidR="0091707D" w:rsidRDefault="00814E8C">
      <w:pPr>
        <w:pStyle w:val="TOC2"/>
        <w:tabs>
          <w:tab w:val="right" w:leader="dot" w:pos="9350"/>
        </w:tabs>
        <w:rPr>
          <w:rFonts w:eastAsiaTheme="minorEastAsia"/>
          <w:smallCaps w:val="0"/>
          <w:noProof/>
          <w:sz w:val="22"/>
          <w:szCs w:val="22"/>
        </w:rPr>
      </w:pPr>
      <w:hyperlink w:anchor="_Toc482715617" w:history="1">
        <w:r w:rsidR="0091707D" w:rsidRPr="002A7090">
          <w:rPr>
            <w:rStyle w:val="Hyperlink"/>
            <w:noProof/>
          </w:rPr>
          <w:t>Summary Overview of BPR Diagrams (1 of 6)</w:t>
        </w:r>
        <w:r w:rsidR="0091707D">
          <w:rPr>
            <w:noProof/>
            <w:webHidden/>
          </w:rPr>
          <w:tab/>
        </w:r>
        <w:r w:rsidR="0091707D">
          <w:rPr>
            <w:noProof/>
            <w:webHidden/>
          </w:rPr>
          <w:fldChar w:fldCharType="begin"/>
        </w:r>
        <w:r w:rsidR="0091707D">
          <w:rPr>
            <w:noProof/>
            <w:webHidden/>
          </w:rPr>
          <w:instrText xml:space="preserve"> PAGEREF _Toc482715617 \h </w:instrText>
        </w:r>
        <w:r w:rsidR="0091707D">
          <w:rPr>
            <w:noProof/>
            <w:webHidden/>
          </w:rPr>
        </w:r>
        <w:r w:rsidR="0091707D">
          <w:rPr>
            <w:noProof/>
            <w:webHidden/>
          </w:rPr>
          <w:fldChar w:fldCharType="separate"/>
        </w:r>
        <w:r w:rsidR="00C91042">
          <w:rPr>
            <w:noProof/>
            <w:webHidden/>
          </w:rPr>
          <w:t>88</w:t>
        </w:r>
        <w:r w:rsidR="0091707D">
          <w:rPr>
            <w:noProof/>
            <w:webHidden/>
          </w:rPr>
          <w:fldChar w:fldCharType="end"/>
        </w:r>
      </w:hyperlink>
    </w:p>
    <w:p w14:paraId="4A3BF2CC" w14:textId="77777777" w:rsidR="0091707D" w:rsidRDefault="00814E8C">
      <w:pPr>
        <w:pStyle w:val="TOC2"/>
        <w:tabs>
          <w:tab w:val="right" w:leader="dot" w:pos="9350"/>
        </w:tabs>
        <w:rPr>
          <w:rFonts w:eastAsiaTheme="minorEastAsia"/>
          <w:smallCaps w:val="0"/>
          <w:noProof/>
          <w:sz w:val="22"/>
          <w:szCs w:val="22"/>
        </w:rPr>
      </w:pPr>
      <w:hyperlink w:anchor="_Toc482715618" w:history="1">
        <w:r w:rsidR="0091707D" w:rsidRPr="002A7090">
          <w:rPr>
            <w:rStyle w:val="Hyperlink"/>
            <w:noProof/>
          </w:rPr>
          <w:t>Summary Overview of BPR Diagrams (2 of 6)</w:t>
        </w:r>
        <w:r w:rsidR="0091707D">
          <w:rPr>
            <w:noProof/>
            <w:webHidden/>
          </w:rPr>
          <w:tab/>
        </w:r>
        <w:r w:rsidR="0091707D">
          <w:rPr>
            <w:noProof/>
            <w:webHidden/>
          </w:rPr>
          <w:fldChar w:fldCharType="begin"/>
        </w:r>
        <w:r w:rsidR="0091707D">
          <w:rPr>
            <w:noProof/>
            <w:webHidden/>
          </w:rPr>
          <w:instrText xml:space="preserve"> PAGEREF _Toc482715618 \h </w:instrText>
        </w:r>
        <w:r w:rsidR="0091707D">
          <w:rPr>
            <w:noProof/>
            <w:webHidden/>
          </w:rPr>
        </w:r>
        <w:r w:rsidR="0091707D">
          <w:rPr>
            <w:noProof/>
            <w:webHidden/>
          </w:rPr>
          <w:fldChar w:fldCharType="separate"/>
        </w:r>
        <w:r w:rsidR="00C91042">
          <w:rPr>
            <w:noProof/>
            <w:webHidden/>
          </w:rPr>
          <w:t>89</w:t>
        </w:r>
        <w:r w:rsidR="0091707D">
          <w:rPr>
            <w:noProof/>
            <w:webHidden/>
          </w:rPr>
          <w:fldChar w:fldCharType="end"/>
        </w:r>
      </w:hyperlink>
    </w:p>
    <w:p w14:paraId="78DE5A5E" w14:textId="77777777" w:rsidR="0091707D" w:rsidRDefault="00814E8C">
      <w:pPr>
        <w:pStyle w:val="TOC2"/>
        <w:tabs>
          <w:tab w:val="right" w:leader="dot" w:pos="9350"/>
        </w:tabs>
        <w:rPr>
          <w:rFonts w:eastAsiaTheme="minorEastAsia"/>
          <w:smallCaps w:val="0"/>
          <w:noProof/>
          <w:sz w:val="22"/>
          <w:szCs w:val="22"/>
        </w:rPr>
      </w:pPr>
      <w:hyperlink w:anchor="_Toc482715619" w:history="1">
        <w:r w:rsidR="0091707D" w:rsidRPr="002A7090">
          <w:rPr>
            <w:rStyle w:val="Hyperlink"/>
            <w:noProof/>
          </w:rPr>
          <w:t>Summary Overview of BPR Diagrams (3 of 6)</w:t>
        </w:r>
        <w:r w:rsidR="0091707D">
          <w:rPr>
            <w:noProof/>
            <w:webHidden/>
          </w:rPr>
          <w:tab/>
        </w:r>
        <w:r w:rsidR="0091707D">
          <w:rPr>
            <w:noProof/>
            <w:webHidden/>
          </w:rPr>
          <w:fldChar w:fldCharType="begin"/>
        </w:r>
        <w:r w:rsidR="0091707D">
          <w:rPr>
            <w:noProof/>
            <w:webHidden/>
          </w:rPr>
          <w:instrText xml:space="preserve"> PAGEREF _Toc482715619 \h </w:instrText>
        </w:r>
        <w:r w:rsidR="0091707D">
          <w:rPr>
            <w:noProof/>
            <w:webHidden/>
          </w:rPr>
        </w:r>
        <w:r w:rsidR="0091707D">
          <w:rPr>
            <w:noProof/>
            <w:webHidden/>
          </w:rPr>
          <w:fldChar w:fldCharType="separate"/>
        </w:r>
        <w:r w:rsidR="00C91042">
          <w:rPr>
            <w:noProof/>
            <w:webHidden/>
          </w:rPr>
          <w:t>90</w:t>
        </w:r>
        <w:r w:rsidR="0091707D">
          <w:rPr>
            <w:noProof/>
            <w:webHidden/>
          </w:rPr>
          <w:fldChar w:fldCharType="end"/>
        </w:r>
      </w:hyperlink>
    </w:p>
    <w:p w14:paraId="053DB553" w14:textId="77777777" w:rsidR="0091707D" w:rsidRDefault="00814E8C">
      <w:pPr>
        <w:pStyle w:val="TOC2"/>
        <w:tabs>
          <w:tab w:val="right" w:leader="dot" w:pos="9350"/>
        </w:tabs>
        <w:rPr>
          <w:rFonts w:eastAsiaTheme="minorEastAsia"/>
          <w:smallCaps w:val="0"/>
          <w:noProof/>
          <w:sz w:val="22"/>
          <w:szCs w:val="22"/>
        </w:rPr>
      </w:pPr>
      <w:hyperlink w:anchor="_Toc482715620" w:history="1">
        <w:r w:rsidR="0091707D" w:rsidRPr="002A7090">
          <w:rPr>
            <w:rStyle w:val="Hyperlink"/>
            <w:noProof/>
          </w:rPr>
          <w:t>Summary Overview of BPR Diagrams (4 of 6)</w:t>
        </w:r>
        <w:r w:rsidR="0091707D">
          <w:rPr>
            <w:noProof/>
            <w:webHidden/>
          </w:rPr>
          <w:tab/>
        </w:r>
        <w:r w:rsidR="0091707D">
          <w:rPr>
            <w:noProof/>
            <w:webHidden/>
          </w:rPr>
          <w:fldChar w:fldCharType="begin"/>
        </w:r>
        <w:r w:rsidR="0091707D">
          <w:rPr>
            <w:noProof/>
            <w:webHidden/>
          </w:rPr>
          <w:instrText xml:space="preserve"> PAGEREF _Toc482715620 \h </w:instrText>
        </w:r>
        <w:r w:rsidR="0091707D">
          <w:rPr>
            <w:noProof/>
            <w:webHidden/>
          </w:rPr>
        </w:r>
        <w:r w:rsidR="0091707D">
          <w:rPr>
            <w:noProof/>
            <w:webHidden/>
          </w:rPr>
          <w:fldChar w:fldCharType="separate"/>
        </w:r>
        <w:r w:rsidR="00C91042">
          <w:rPr>
            <w:noProof/>
            <w:webHidden/>
          </w:rPr>
          <w:t>91</w:t>
        </w:r>
        <w:r w:rsidR="0091707D">
          <w:rPr>
            <w:noProof/>
            <w:webHidden/>
          </w:rPr>
          <w:fldChar w:fldCharType="end"/>
        </w:r>
      </w:hyperlink>
    </w:p>
    <w:p w14:paraId="2B61D74B" w14:textId="77777777" w:rsidR="0091707D" w:rsidRDefault="00814E8C">
      <w:pPr>
        <w:pStyle w:val="TOC2"/>
        <w:tabs>
          <w:tab w:val="right" w:leader="dot" w:pos="9350"/>
        </w:tabs>
        <w:rPr>
          <w:rFonts w:eastAsiaTheme="minorEastAsia"/>
          <w:smallCaps w:val="0"/>
          <w:noProof/>
          <w:sz w:val="22"/>
          <w:szCs w:val="22"/>
        </w:rPr>
      </w:pPr>
      <w:hyperlink w:anchor="_Toc482715621" w:history="1">
        <w:r w:rsidR="0091707D" w:rsidRPr="002A7090">
          <w:rPr>
            <w:rStyle w:val="Hyperlink"/>
            <w:noProof/>
          </w:rPr>
          <w:t>Summary Overview of BPR Diagrams (5 of 6)</w:t>
        </w:r>
        <w:r w:rsidR="0091707D">
          <w:rPr>
            <w:noProof/>
            <w:webHidden/>
          </w:rPr>
          <w:tab/>
        </w:r>
        <w:r w:rsidR="0091707D">
          <w:rPr>
            <w:noProof/>
            <w:webHidden/>
          </w:rPr>
          <w:fldChar w:fldCharType="begin"/>
        </w:r>
        <w:r w:rsidR="0091707D">
          <w:rPr>
            <w:noProof/>
            <w:webHidden/>
          </w:rPr>
          <w:instrText xml:space="preserve"> PAGEREF _Toc482715621 \h </w:instrText>
        </w:r>
        <w:r w:rsidR="0091707D">
          <w:rPr>
            <w:noProof/>
            <w:webHidden/>
          </w:rPr>
        </w:r>
        <w:r w:rsidR="0091707D">
          <w:rPr>
            <w:noProof/>
            <w:webHidden/>
          </w:rPr>
          <w:fldChar w:fldCharType="separate"/>
        </w:r>
        <w:r w:rsidR="00C91042">
          <w:rPr>
            <w:noProof/>
            <w:webHidden/>
          </w:rPr>
          <w:t>92</w:t>
        </w:r>
        <w:r w:rsidR="0091707D">
          <w:rPr>
            <w:noProof/>
            <w:webHidden/>
          </w:rPr>
          <w:fldChar w:fldCharType="end"/>
        </w:r>
      </w:hyperlink>
    </w:p>
    <w:p w14:paraId="638D1D2E" w14:textId="77777777" w:rsidR="0091707D" w:rsidRDefault="00814E8C">
      <w:pPr>
        <w:pStyle w:val="TOC2"/>
        <w:tabs>
          <w:tab w:val="right" w:leader="dot" w:pos="9350"/>
        </w:tabs>
        <w:rPr>
          <w:rFonts w:eastAsiaTheme="minorEastAsia"/>
          <w:smallCaps w:val="0"/>
          <w:noProof/>
          <w:sz w:val="22"/>
          <w:szCs w:val="22"/>
        </w:rPr>
      </w:pPr>
      <w:hyperlink w:anchor="_Toc482715622" w:history="1">
        <w:r w:rsidR="0091707D" w:rsidRPr="002A7090">
          <w:rPr>
            <w:rStyle w:val="Hyperlink"/>
            <w:noProof/>
          </w:rPr>
          <w:t>Summary Overview of BPR Diagrams (6 of 6)</w:t>
        </w:r>
        <w:r w:rsidR="0091707D">
          <w:rPr>
            <w:noProof/>
            <w:webHidden/>
          </w:rPr>
          <w:tab/>
        </w:r>
        <w:r w:rsidR="0091707D">
          <w:rPr>
            <w:noProof/>
            <w:webHidden/>
          </w:rPr>
          <w:fldChar w:fldCharType="begin"/>
        </w:r>
        <w:r w:rsidR="0091707D">
          <w:rPr>
            <w:noProof/>
            <w:webHidden/>
          </w:rPr>
          <w:instrText xml:space="preserve"> PAGEREF _Toc482715622 \h </w:instrText>
        </w:r>
        <w:r w:rsidR="0091707D">
          <w:rPr>
            <w:noProof/>
            <w:webHidden/>
          </w:rPr>
        </w:r>
        <w:r w:rsidR="0091707D">
          <w:rPr>
            <w:noProof/>
            <w:webHidden/>
          </w:rPr>
          <w:fldChar w:fldCharType="separate"/>
        </w:r>
        <w:r w:rsidR="00C91042">
          <w:rPr>
            <w:noProof/>
            <w:webHidden/>
          </w:rPr>
          <w:t>93</w:t>
        </w:r>
        <w:r w:rsidR="0091707D">
          <w:rPr>
            <w:noProof/>
            <w:webHidden/>
          </w:rPr>
          <w:fldChar w:fldCharType="end"/>
        </w:r>
      </w:hyperlink>
    </w:p>
    <w:p w14:paraId="37A54BBF" w14:textId="77777777" w:rsidR="0091707D" w:rsidRDefault="00814E8C">
      <w:pPr>
        <w:pStyle w:val="TOC1"/>
        <w:tabs>
          <w:tab w:val="left" w:pos="480"/>
          <w:tab w:val="right" w:leader="dot" w:pos="9350"/>
        </w:tabs>
        <w:rPr>
          <w:rFonts w:eastAsiaTheme="minorEastAsia"/>
          <w:b w:val="0"/>
          <w:bCs w:val="0"/>
          <w:caps w:val="0"/>
          <w:noProof/>
          <w:sz w:val="22"/>
          <w:szCs w:val="22"/>
        </w:rPr>
      </w:pPr>
      <w:hyperlink w:anchor="_Toc482715623" w:history="1">
        <w:r w:rsidR="0091707D" w:rsidRPr="002A7090">
          <w:rPr>
            <w:rStyle w:val="Hyperlink"/>
            <w:noProof/>
            <w14:scene3d>
              <w14:camera w14:prst="orthographicFront"/>
              <w14:lightRig w14:rig="threePt" w14:dir="t">
                <w14:rot w14:lat="0" w14:lon="0" w14:rev="0"/>
              </w14:lightRig>
            </w14:scene3d>
          </w:rPr>
          <w:t>14.</w:t>
        </w:r>
        <w:r w:rsidR="0091707D">
          <w:rPr>
            <w:rFonts w:eastAsiaTheme="minorEastAsia"/>
            <w:b w:val="0"/>
            <w:bCs w:val="0"/>
            <w:caps w:val="0"/>
            <w:noProof/>
            <w:sz w:val="22"/>
            <w:szCs w:val="22"/>
          </w:rPr>
          <w:tab/>
        </w:r>
        <w:r w:rsidR="0091707D" w:rsidRPr="002A7090">
          <w:rPr>
            <w:rStyle w:val="Hyperlink"/>
            <w:noProof/>
          </w:rPr>
          <w:t>Appendix D: RMLS Query Results</w:t>
        </w:r>
        <w:r w:rsidR="0091707D">
          <w:rPr>
            <w:noProof/>
            <w:webHidden/>
          </w:rPr>
          <w:tab/>
        </w:r>
        <w:r w:rsidR="0091707D">
          <w:rPr>
            <w:noProof/>
            <w:webHidden/>
          </w:rPr>
          <w:fldChar w:fldCharType="begin"/>
        </w:r>
        <w:r w:rsidR="0091707D">
          <w:rPr>
            <w:noProof/>
            <w:webHidden/>
          </w:rPr>
          <w:instrText xml:space="preserve"> PAGEREF _Toc482715623 \h </w:instrText>
        </w:r>
        <w:r w:rsidR="0091707D">
          <w:rPr>
            <w:noProof/>
            <w:webHidden/>
          </w:rPr>
        </w:r>
        <w:r w:rsidR="0091707D">
          <w:rPr>
            <w:noProof/>
            <w:webHidden/>
          </w:rPr>
          <w:fldChar w:fldCharType="separate"/>
        </w:r>
        <w:r w:rsidR="00C91042">
          <w:rPr>
            <w:noProof/>
            <w:webHidden/>
          </w:rPr>
          <w:t>94</w:t>
        </w:r>
        <w:r w:rsidR="0091707D">
          <w:rPr>
            <w:noProof/>
            <w:webHidden/>
          </w:rPr>
          <w:fldChar w:fldCharType="end"/>
        </w:r>
      </w:hyperlink>
    </w:p>
    <w:p w14:paraId="26FABB74" w14:textId="77777777" w:rsidR="00C113CF" w:rsidRPr="00A85BDC" w:rsidRDefault="008157EE" w:rsidP="008157EE">
      <w:r>
        <w:rPr>
          <w:b/>
          <w:bCs/>
          <w:caps/>
          <w:sz w:val="20"/>
          <w:szCs w:val="20"/>
        </w:rPr>
        <w:fldChar w:fldCharType="end"/>
      </w:r>
    </w:p>
    <w:p w14:paraId="7BF60E34" w14:textId="77777777" w:rsidR="00486123" w:rsidRDefault="00486123">
      <w:pPr>
        <w:rPr>
          <w:rFonts w:ascii="Arial" w:eastAsia="Times New Roman" w:hAnsi="Arial" w:cs="Arial"/>
          <w:b/>
          <w:bCs/>
          <w:color w:val="44546A" w:themeColor="text2"/>
          <w:sz w:val="28"/>
          <w:szCs w:val="24"/>
        </w:rPr>
      </w:pPr>
      <w:r>
        <w:rPr>
          <w:color w:val="44546A" w:themeColor="text2"/>
        </w:rPr>
        <w:br w:type="page"/>
      </w:r>
    </w:p>
    <w:p w14:paraId="298BE285" w14:textId="77777777" w:rsidR="00E757EB" w:rsidRPr="00AA4131" w:rsidRDefault="00E757EB" w:rsidP="00B36943">
      <w:pPr>
        <w:pStyle w:val="Heading1"/>
        <w:numPr>
          <w:ilvl w:val="0"/>
          <w:numId w:val="0"/>
        </w:numPr>
      </w:pPr>
      <w:bookmarkStart w:id="11" w:name="_Toc482715545"/>
      <w:r w:rsidRPr="00AA4131">
        <w:lastRenderedPageBreak/>
        <w:t>List of Figures</w:t>
      </w:r>
      <w:bookmarkEnd w:id="6"/>
      <w:bookmarkEnd w:id="10"/>
      <w:bookmarkEnd w:id="11"/>
    </w:p>
    <w:p w14:paraId="5293A4A3" w14:textId="77777777" w:rsidR="0091707D" w:rsidRDefault="00A85BDC">
      <w:pPr>
        <w:pStyle w:val="TableofFigures"/>
        <w:rPr>
          <w:rFonts w:eastAsiaTheme="minorEastAsia"/>
          <w:noProof/>
        </w:rPr>
      </w:pPr>
      <w:r w:rsidRPr="00DC2827">
        <w:rPr>
          <w:rStyle w:val="Hyperlink"/>
          <w:noProof/>
        </w:rPr>
        <w:fldChar w:fldCharType="begin"/>
      </w:r>
      <w:r w:rsidRPr="00DC2827">
        <w:rPr>
          <w:rStyle w:val="Hyperlink"/>
          <w:noProof/>
        </w:rPr>
        <w:instrText xml:space="preserve"> TOC \h \z \c "Figure" </w:instrText>
      </w:r>
      <w:r w:rsidRPr="00DC2827">
        <w:rPr>
          <w:rStyle w:val="Hyperlink"/>
          <w:noProof/>
        </w:rPr>
        <w:fldChar w:fldCharType="separate"/>
      </w:r>
      <w:hyperlink w:anchor="_Toc482715624" w:history="1">
        <w:r w:rsidR="0091707D" w:rsidRPr="0035715B">
          <w:rPr>
            <w:rStyle w:val="Hyperlink"/>
            <w:noProof/>
          </w:rPr>
          <w:t>Figure 1</w:t>
        </w:r>
        <w:r w:rsidR="0091707D" w:rsidRPr="0035715B">
          <w:rPr>
            <w:rStyle w:val="Hyperlink"/>
            <w:noProof/>
          </w:rPr>
          <w:noBreakHyphen/>
          <w:t>1. Point-to-point vs. centralized data exchange</w:t>
        </w:r>
        <w:r w:rsidR="0091707D">
          <w:rPr>
            <w:noProof/>
            <w:webHidden/>
          </w:rPr>
          <w:tab/>
        </w:r>
        <w:r w:rsidR="0091707D">
          <w:rPr>
            <w:noProof/>
            <w:webHidden/>
          </w:rPr>
          <w:fldChar w:fldCharType="begin"/>
        </w:r>
        <w:r w:rsidR="0091707D">
          <w:rPr>
            <w:noProof/>
            <w:webHidden/>
          </w:rPr>
          <w:instrText xml:space="preserve"> PAGEREF _Toc482715624 \h </w:instrText>
        </w:r>
        <w:r w:rsidR="0091707D">
          <w:rPr>
            <w:noProof/>
            <w:webHidden/>
          </w:rPr>
        </w:r>
        <w:r w:rsidR="0091707D">
          <w:rPr>
            <w:noProof/>
            <w:webHidden/>
          </w:rPr>
          <w:fldChar w:fldCharType="separate"/>
        </w:r>
        <w:r w:rsidR="00C91042">
          <w:rPr>
            <w:noProof/>
            <w:webHidden/>
          </w:rPr>
          <w:t>1</w:t>
        </w:r>
        <w:r w:rsidR="0091707D">
          <w:rPr>
            <w:noProof/>
            <w:webHidden/>
          </w:rPr>
          <w:fldChar w:fldCharType="end"/>
        </w:r>
      </w:hyperlink>
    </w:p>
    <w:p w14:paraId="051FE480" w14:textId="77777777" w:rsidR="0091707D" w:rsidRDefault="00814E8C">
      <w:pPr>
        <w:pStyle w:val="TableofFigures"/>
        <w:rPr>
          <w:rFonts w:eastAsiaTheme="minorEastAsia"/>
          <w:noProof/>
        </w:rPr>
      </w:pPr>
      <w:hyperlink w:anchor="_Toc482715625" w:history="1">
        <w:r w:rsidR="0091707D" w:rsidRPr="0035715B">
          <w:rPr>
            <w:rStyle w:val="Hyperlink"/>
            <w:noProof/>
          </w:rPr>
          <w:t>Figure 2</w:t>
        </w:r>
        <w:r w:rsidR="0091707D" w:rsidRPr="0035715B">
          <w:rPr>
            <w:rStyle w:val="Hyperlink"/>
            <w:noProof/>
          </w:rPr>
          <w:noBreakHyphen/>
          <w:t>1. Data modeling overview</w:t>
        </w:r>
        <w:r w:rsidR="0091707D">
          <w:rPr>
            <w:noProof/>
            <w:webHidden/>
          </w:rPr>
          <w:tab/>
        </w:r>
        <w:r w:rsidR="0091707D">
          <w:rPr>
            <w:noProof/>
            <w:webHidden/>
          </w:rPr>
          <w:fldChar w:fldCharType="begin"/>
        </w:r>
        <w:r w:rsidR="0091707D">
          <w:rPr>
            <w:noProof/>
            <w:webHidden/>
          </w:rPr>
          <w:instrText xml:space="preserve"> PAGEREF _Toc482715625 \h </w:instrText>
        </w:r>
        <w:r w:rsidR="0091707D">
          <w:rPr>
            <w:noProof/>
            <w:webHidden/>
          </w:rPr>
        </w:r>
        <w:r w:rsidR="0091707D">
          <w:rPr>
            <w:noProof/>
            <w:webHidden/>
          </w:rPr>
          <w:fldChar w:fldCharType="separate"/>
        </w:r>
        <w:r w:rsidR="00C91042">
          <w:rPr>
            <w:noProof/>
            <w:webHidden/>
          </w:rPr>
          <w:t>3</w:t>
        </w:r>
        <w:r w:rsidR="0091707D">
          <w:rPr>
            <w:noProof/>
            <w:webHidden/>
          </w:rPr>
          <w:fldChar w:fldCharType="end"/>
        </w:r>
      </w:hyperlink>
    </w:p>
    <w:p w14:paraId="338DA977" w14:textId="77777777" w:rsidR="0091707D" w:rsidRDefault="00814E8C">
      <w:pPr>
        <w:pStyle w:val="TableofFigures"/>
        <w:rPr>
          <w:rFonts w:eastAsiaTheme="minorEastAsia"/>
          <w:noProof/>
        </w:rPr>
      </w:pPr>
      <w:hyperlink w:anchor="_Toc482715626" w:history="1">
        <w:r w:rsidR="0091707D" w:rsidRPr="0035715B">
          <w:rPr>
            <w:rStyle w:val="Hyperlink"/>
            <w:noProof/>
          </w:rPr>
          <w:t>Figure 5</w:t>
        </w:r>
        <w:r w:rsidR="0091707D" w:rsidRPr="0035715B">
          <w:rPr>
            <w:rStyle w:val="Hyperlink"/>
            <w:noProof/>
          </w:rPr>
          <w:noBreakHyphen/>
          <w:t>1. Methodology for developing the ODD.</w:t>
        </w:r>
        <w:r w:rsidR="0091707D">
          <w:rPr>
            <w:noProof/>
            <w:webHidden/>
          </w:rPr>
          <w:tab/>
        </w:r>
        <w:r w:rsidR="0091707D">
          <w:rPr>
            <w:noProof/>
            <w:webHidden/>
          </w:rPr>
          <w:fldChar w:fldCharType="begin"/>
        </w:r>
        <w:r w:rsidR="0091707D">
          <w:rPr>
            <w:noProof/>
            <w:webHidden/>
          </w:rPr>
          <w:instrText xml:space="preserve"> PAGEREF _Toc482715626 \h </w:instrText>
        </w:r>
        <w:r w:rsidR="0091707D">
          <w:rPr>
            <w:noProof/>
            <w:webHidden/>
          </w:rPr>
        </w:r>
        <w:r w:rsidR="0091707D">
          <w:rPr>
            <w:noProof/>
            <w:webHidden/>
          </w:rPr>
          <w:fldChar w:fldCharType="separate"/>
        </w:r>
        <w:r w:rsidR="00C91042">
          <w:rPr>
            <w:noProof/>
            <w:webHidden/>
          </w:rPr>
          <w:t>7</w:t>
        </w:r>
        <w:r w:rsidR="0091707D">
          <w:rPr>
            <w:noProof/>
            <w:webHidden/>
          </w:rPr>
          <w:fldChar w:fldCharType="end"/>
        </w:r>
      </w:hyperlink>
    </w:p>
    <w:p w14:paraId="5CAAFF17" w14:textId="77777777" w:rsidR="0091707D" w:rsidRDefault="00814E8C">
      <w:pPr>
        <w:pStyle w:val="TableofFigures"/>
        <w:rPr>
          <w:rFonts w:eastAsiaTheme="minorEastAsia"/>
          <w:noProof/>
        </w:rPr>
      </w:pPr>
      <w:hyperlink w:anchor="_Toc482715627" w:history="1">
        <w:r w:rsidR="0091707D" w:rsidRPr="0035715B">
          <w:rPr>
            <w:rStyle w:val="Hyperlink"/>
            <w:noProof/>
          </w:rPr>
          <w:t>Figure 5</w:t>
        </w:r>
        <w:r w:rsidR="0091707D" w:rsidRPr="0035715B">
          <w:rPr>
            <w:rStyle w:val="Hyperlink"/>
            <w:noProof/>
          </w:rPr>
          <w:noBreakHyphen/>
          <w:t>2. Overview of maintenance-related information flow and system interactions</w:t>
        </w:r>
        <w:r w:rsidR="0091707D">
          <w:rPr>
            <w:noProof/>
            <w:webHidden/>
          </w:rPr>
          <w:tab/>
        </w:r>
        <w:r w:rsidR="0091707D">
          <w:rPr>
            <w:noProof/>
            <w:webHidden/>
          </w:rPr>
          <w:fldChar w:fldCharType="begin"/>
        </w:r>
        <w:r w:rsidR="0091707D">
          <w:rPr>
            <w:noProof/>
            <w:webHidden/>
          </w:rPr>
          <w:instrText xml:space="preserve"> PAGEREF _Toc482715627 \h </w:instrText>
        </w:r>
        <w:r w:rsidR="0091707D">
          <w:rPr>
            <w:noProof/>
            <w:webHidden/>
          </w:rPr>
        </w:r>
        <w:r w:rsidR="0091707D">
          <w:rPr>
            <w:noProof/>
            <w:webHidden/>
          </w:rPr>
          <w:fldChar w:fldCharType="separate"/>
        </w:r>
        <w:r w:rsidR="00C91042">
          <w:rPr>
            <w:noProof/>
            <w:webHidden/>
          </w:rPr>
          <w:t>9</w:t>
        </w:r>
        <w:r w:rsidR="0091707D">
          <w:rPr>
            <w:noProof/>
            <w:webHidden/>
          </w:rPr>
          <w:fldChar w:fldCharType="end"/>
        </w:r>
      </w:hyperlink>
    </w:p>
    <w:p w14:paraId="2708EC6D" w14:textId="77777777" w:rsidR="0091707D" w:rsidRDefault="00814E8C">
      <w:pPr>
        <w:pStyle w:val="TableofFigures"/>
        <w:rPr>
          <w:rFonts w:eastAsiaTheme="minorEastAsia"/>
          <w:noProof/>
        </w:rPr>
      </w:pPr>
      <w:hyperlink w:anchor="_Toc482715628" w:history="1">
        <w:r w:rsidR="0091707D" w:rsidRPr="0035715B">
          <w:rPr>
            <w:rStyle w:val="Hyperlink"/>
            <w:noProof/>
          </w:rPr>
          <w:t>Figure 5</w:t>
        </w:r>
        <w:r w:rsidR="0091707D" w:rsidRPr="0035715B">
          <w:rPr>
            <w:rStyle w:val="Hyperlink"/>
            <w:noProof/>
          </w:rPr>
          <w:noBreakHyphen/>
          <w:t>3. MMIXM Conceptual Model – Operational Systems Centric Viewpoint</w:t>
        </w:r>
        <w:r w:rsidR="0091707D">
          <w:rPr>
            <w:noProof/>
            <w:webHidden/>
          </w:rPr>
          <w:tab/>
        </w:r>
        <w:r w:rsidR="0091707D">
          <w:rPr>
            <w:noProof/>
            <w:webHidden/>
          </w:rPr>
          <w:fldChar w:fldCharType="begin"/>
        </w:r>
        <w:r w:rsidR="0091707D">
          <w:rPr>
            <w:noProof/>
            <w:webHidden/>
          </w:rPr>
          <w:instrText xml:space="preserve"> PAGEREF _Toc482715628 \h </w:instrText>
        </w:r>
        <w:r w:rsidR="0091707D">
          <w:rPr>
            <w:noProof/>
            <w:webHidden/>
          </w:rPr>
        </w:r>
        <w:r w:rsidR="0091707D">
          <w:rPr>
            <w:noProof/>
            <w:webHidden/>
          </w:rPr>
          <w:fldChar w:fldCharType="separate"/>
        </w:r>
        <w:r w:rsidR="00C91042">
          <w:rPr>
            <w:noProof/>
            <w:webHidden/>
          </w:rPr>
          <w:t>11</w:t>
        </w:r>
        <w:r w:rsidR="0091707D">
          <w:rPr>
            <w:noProof/>
            <w:webHidden/>
          </w:rPr>
          <w:fldChar w:fldCharType="end"/>
        </w:r>
      </w:hyperlink>
    </w:p>
    <w:p w14:paraId="1C62C7A0" w14:textId="77777777" w:rsidR="0091707D" w:rsidRDefault="00814E8C">
      <w:pPr>
        <w:pStyle w:val="TableofFigures"/>
        <w:rPr>
          <w:rFonts w:eastAsiaTheme="minorEastAsia"/>
          <w:noProof/>
        </w:rPr>
      </w:pPr>
      <w:hyperlink w:anchor="_Toc482715629" w:history="1">
        <w:r w:rsidR="0091707D" w:rsidRPr="0035715B">
          <w:rPr>
            <w:rStyle w:val="Hyperlink"/>
            <w:noProof/>
          </w:rPr>
          <w:t>Figure 5</w:t>
        </w:r>
        <w:r w:rsidR="0091707D" w:rsidRPr="0035715B">
          <w:rPr>
            <w:rStyle w:val="Hyperlink"/>
            <w:noProof/>
          </w:rPr>
          <w:noBreakHyphen/>
          <w:t>4. MMIXM Conceptual Model – Specialist Centric Viewpoint</w:t>
        </w:r>
        <w:r w:rsidR="0091707D">
          <w:rPr>
            <w:noProof/>
            <w:webHidden/>
          </w:rPr>
          <w:tab/>
        </w:r>
        <w:r w:rsidR="0091707D">
          <w:rPr>
            <w:noProof/>
            <w:webHidden/>
          </w:rPr>
          <w:fldChar w:fldCharType="begin"/>
        </w:r>
        <w:r w:rsidR="0091707D">
          <w:rPr>
            <w:noProof/>
            <w:webHidden/>
          </w:rPr>
          <w:instrText xml:space="preserve"> PAGEREF _Toc482715629 \h </w:instrText>
        </w:r>
        <w:r w:rsidR="0091707D">
          <w:rPr>
            <w:noProof/>
            <w:webHidden/>
          </w:rPr>
        </w:r>
        <w:r w:rsidR="0091707D">
          <w:rPr>
            <w:noProof/>
            <w:webHidden/>
          </w:rPr>
          <w:fldChar w:fldCharType="separate"/>
        </w:r>
        <w:r w:rsidR="00C91042">
          <w:rPr>
            <w:noProof/>
            <w:webHidden/>
          </w:rPr>
          <w:t>12</w:t>
        </w:r>
        <w:r w:rsidR="0091707D">
          <w:rPr>
            <w:noProof/>
            <w:webHidden/>
          </w:rPr>
          <w:fldChar w:fldCharType="end"/>
        </w:r>
      </w:hyperlink>
    </w:p>
    <w:p w14:paraId="1490F72E" w14:textId="77777777" w:rsidR="0091707D" w:rsidRDefault="00814E8C">
      <w:pPr>
        <w:pStyle w:val="TableofFigures"/>
        <w:rPr>
          <w:rFonts w:eastAsiaTheme="minorEastAsia"/>
          <w:noProof/>
        </w:rPr>
      </w:pPr>
      <w:hyperlink w:anchor="_Toc482715630" w:history="1">
        <w:r w:rsidR="0091707D" w:rsidRPr="0035715B">
          <w:rPr>
            <w:rStyle w:val="Hyperlink"/>
            <w:noProof/>
          </w:rPr>
          <w:t>Figure 5</w:t>
        </w:r>
        <w:r w:rsidR="0091707D" w:rsidRPr="0035715B">
          <w:rPr>
            <w:rStyle w:val="Hyperlink"/>
            <w:noProof/>
          </w:rPr>
          <w:noBreakHyphen/>
          <w:t>5. High-level submodels of MMIXM Conceptual Model</w:t>
        </w:r>
        <w:r w:rsidR="0091707D">
          <w:rPr>
            <w:noProof/>
            <w:webHidden/>
          </w:rPr>
          <w:tab/>
        </w:r>
        <w:r w:rsidR="0091707D">
          <w:rPr>
            <w:noProof/>
            <w:webHidden/>
          </w:rPr>
          <w:fldChar w:fldCharType="begin"/>
        </w:r>
        <w:r w:rsidR="0091707D">
          <w:rPr>
            <w:noProof/>
            <w:webHidden/>
          </w:rPr>
          <w:instrText xml:space="preserve"> PAGEREF _Toc482715630 \h </w:instrText>
        </w:r>
        <w:r w:rsidR="0091707D">
          <w:rPr>
            <w:noProof/>
            <w:webHidden/>
          </w:rPr>
        </w:r>
        <w:r w:rsidR="0091707D">
          <w:rPr>
            <w:noProof/>
            <w:webHidden/>
          </w:rPr>
          <w:fldChar w:fldCharType="separate"/>
        </w:r>
        <w:r w:rsidR="00C91042">
          <w:rPr>
            <w:noProof/>
            <w:webHidden/>
          </w:rPr>
          <w:t>14</w:t>
        </w:r>
        <w:r w:rsidR="0091707D">
          <w:rPr>
            <w:noProof/>
            <w:webHidden/>
          </w:rPr>
          <w:fldChar w:fldCharType="end"/>
        </w:r>
      </w:hyperlink>
    </w:p>
    <w:p w14:paraId="18676014" w14:textId="77777777" w:rsidR="0091707D" w:rsidRDefault="00814E8C">
      <w:pPr>
        <w:pStyle w:val="TableofFigures"/>
        <w:rPr>
          <w:rFonts w:eastAsiaTheme="minorEastAsia"/>
          <w:noProof/>
        </w:rPr>
      </w:pPr>
      <w:hyperlink r:id="rId13" w:anchor="_Toc482715631" w:history="1">
        <w:r w:rsidR="0091707D" w:rsidRPr="0035715B">
          <w:rPr>
            <w:rStyle w:val="Hyperlink"/>
            <w:noProof/>
          </w:rPr>
          <w:t>Figure 5</w:t>
        </w:r>
        <w:r w:rsidR="0091707D" w:rsidRPr="0035715B">
          <w:rPr>
            <w:rStyle w:val="Hyperlink"/>
            <w:noProof/>
          </w:rPr>
          <w:noBreakHyphen/>
          <w:t>6. The ASR-11 is an example of an asset comprised of other assets.</w:t>
        </w:r>
        <w:r w:rsidR="0091707D">
          <w:rPr>
            <w:noProof/>
            <w:webHidden/>
          </w:rPr>
          <w:tab/>
        </w:r>
        <w:r w:rsidR="0091707D">
          <w:rPr>
            <w:noProof/>
            <w:webHidden/>
          </w:rPr>
          <w:fldChar w:fldCharType="begin"/>
        </w:r>
        <w:r w:rsidR="0091707D">
          <w:rPr>
            <w:noProof/>
            <w:webHidden/>
          </w:rPr>
          <w:instrText xml:space="preserve"> PAGEREF _Toc482715631 \h </w:instrText>
        </w:r>
        <w:r w:rsidR="0091707D">
          <w:rPr>
            <w:noProof/>
            <w:webHidden/>
          </w:rPr>
        </w:r>
        <w:r w:rsidR="0091707D">
          <w:rPr>
            <w:noProof/>
            <w:webHidden/>
          </w:rPr>
          <w:fldChar w:fldCharType="separate"/>
        </w:r>
        <w:r w:rsidR="00C91042">
          <w:rPr>
            <w:noProof/>
            <w:webHidden/>
          </w:rPr>
          <w:t>16</w:t>
        </w:r>
        <w:r w:rsidR="0091707D">
          <w:rPr>
            <w:noProof/>
            <w:webHidden/>
          </w:rPr>
          <w:fldChar w:fldCharType="end"/>
        </w:r>
      </w:hyperlink>
    </w:p>
    <w:p w14:paraId="50DD93DD" w14:textId="77777777" w:rsidR="0091707D" w:rsidRDefault="00814E8C">
      <w:pPr>
        <w:pStyle w:val="TableofFigures"/>
        <w:rPr>
          <w:rFonts w:eastAsiaTheme="minorEastAsia"/>
          <w:noProof/>
        </w:rPr>
      </w:pPr>
      <w:hyperlink w:anchor="_Toc482715632" w:history="1">
        <w:r w:rsidR="0091707D" w:rsidRPr="0035715B">
          <w:rPr>
            <w:rStyle w:val="Hyperlink"/>
            <w:noProof/>
          </w:rPr>
          <w:t>Figure 5</w:t>
        </w:r>
        <w:r w:rsidR="0091707D" w:rsidRPr="0035715B">
          <w:rPr>
            <w:rStyle w:val="Hyperlink"/>
            <w:noProof/>
          </w:rPr>
          <w:noBreakHyphen/>
          <w:t>7. Classes in Asset submodel.</w:t>
        </w:r>
        <w:r w:rsidR="0091707D">
          <w:rPr>
            <w:noProof/>
            <w:webHidden/>
          </w:rPr>
          <w:tab/>
        </w:r>
        <w:r w:rsidR="0091707D">
          <w:rPr>
            <w:noProof/>
            <w:webHidden/>
          </w:rPr>
          <w:fldChar w:fldCharType="begin"/>
        </w:r>
        <w:r w:rsidR="0091707D">
          <w:rPr>
            <w:noProof/>
            <w:webHidden/>
          </w:rPr>
          <w:instrText xml:space="preserve"> PAGEREF _Toc482715632 \h </w:instrText>
        </w:r>
        <w:r w:rsidR="0091707D">
          <w:rPr>
            <w:noProof/>
            <w:webHidden/>
          </w:rPr>
        </w:r>
        <w:r w:rsidR="0091707D">
          <w:rPr>
            <w:noProof/>
            <w:webHidden/>
          </w:rPr>
          <w:fldChar w:fldCharType="separate"/>
        </w:r>
        <w:r w:rsidR="00C91042">
          <w:rPr>
            <w:noProof/>
            <w:webHidden/>
          </w:rPr>
          <w:t>17</w:t>
        </w:r>
        <w:r w:rsidR="0091707D">
          <w:rPr>
            <w:noProof/>
            <w:webHidden/>
          </w:rPr>
          <w:fldChar w:fldCharType="end"/>
        </w:r>
      </w:hyperlink>
    </w:p>
    <w:p w14:paraId="5F7E72C1" w14:textId="77777777" w:rsidR="0091707D" w:rsidRDefault="00814E8C">
      <w:pPr>
        <w:pStyle w:val="TableofFigures"/>
        <w:rPr>
          <w:rFonts w:eastAsiaTheme="minorEastAsia"/>
          <w:noProof/>
        </w:rPr>
      </w:pPr>
      <w:hyperlink w:anchor="_Toc482715633" w:history="1">
        <w:r w:rsidR="0091707D" w:rsidRPr="0035715B">
          <w:rPr>
            <w:rStyle w:val="Hyperlink"/>
            <w:noProof/>
          </w:rPr>
          <w:t>Figure 5</w:t>
        </w:r>
        <w:r w:rsidR="0091707D" w:rsidRPr="0035715B">
          <w:rPr>
            <w:rStyle w:val="Hyperlink"/>
            <w:noProof/>
          </w:rPr>
          <w:noBreakHyphen/>
          <w:t>8. Relationships in Asset submodel.</w:t>
        </w:r>
        <w:r w:rsidR="0091707D">
          <w:rPr>
            <w:noProof/>
            <w:webHidden/>
          </w:rPr>
          <w:tab/>
        </w:r>
        <w:r w:rsidR="0091707D">
          <w:rPr>
            <w:noProof/>
            <w:webHidden/>
          </w:rPr>
          <w:fldChar w:fldCharType="begin"/>
        </w:r>
        <w:r w:rsidR="0091707D">
          <w:rPr>
            <w:noProof/>
            <w:webHidden/>
          </w:rPr>
          <w:instrText xml:space="preserve"> PAGEREF _Toc482715633 \h </w:instrText>
        </w:r>
        <w:r w:rsidR="0091707D">
          <w:rPr>
            <w:noProof/>
            <w:webHidden/>
          </w:rPr>
        </w:r>
        <w:r w:rsidR="0091707D">
          <w:rPr>
            <w:noProof/>
            <w:webHidden/>
          </w:rPr>
          <w:fldChar w:fldCharType="separate"/>
        </w:r>
        <w:r w:rsidR="00C91042">
          <w:rPr>
            <w:noProof/>
            <w:webHidden/>
          </w:rPr>
          <w:t>18</w:t>
        </w:r>
        <w:r w:rsidR="0091707D">
          <w:rPr>
            <w:noProof/>
            <w:webHidden/>
          </w:rPr>
          <w:fldChar w:fldCharType="end"/>
        </w:r>
      </w:hyperlink>
    </w:p>
    <w:p w14:paraId="11053E6B" w14:textId="77777777" w:rsidR="0091707D" w:rsidRDefault="00814E8C">
      <w:pPr>
        <w:pStyle w:val="TableofFigures"/>
        <w:rPr>
          <w:rFonts w:eastAsiaTheme="minorEastAsia"/>
          <w:noProof/>
        </w:rPr>
      </w:pPr>
      <w:hyperlink w:anchor="_Toc482715634" w:history="1">
        <w:r w:rsidR="0091707D" w:rsidRPr="0035715B">
          <w:rPr>
            <w:rStyle w:val="Hyperlink"/>
            <w:noProof/>
          </w:rPr>
          <w:t>Figure 5</w:t>
        </w:r>
        <w:r w:rsidR="0091707D" w:rsidRPr="0035715B">
          <w:rPr>
            <w:rStyle w:val="Hyperlink"/>
            <w:noProof/>
          </w:rPr>
          <w:noBreakHyphen/>
          <w:t>9. Classes in Maintenance submodel.</w:t>
        </w:r>
        <w:r w:rsidR="0091707D">
          <w:rPr>
            <w:noProof/>
            <w:webHidden/>
          </w:rPr>
          <w:tab/>
        </w:r>
        <w:r w:rsidR="0091707D">
          <w:rPr>
            <w:noProof/>
            <w:webHidden/>
          </w:rPr>
          <w:fldChar w:fldCharType="begin"/>
        </w:r>
        <w:r w:rsidR="0091707D">
          <w:rPr>
            <w:noProof/>
            <w:webHidden/>
          </w:rPr>
          <w:instrText xml:space="preserve"> PAGEREF _Toc482715634 \h </w:instrText>
        </w:r>
        <w:r w:rsidR="0091707D">
          <w:rPr>
            <w:noProof/>
            <w:webHidden/>
          </w:rPr>
        </w:r>
        <w:r w:rsidR="0091707D">
          <w:rPr>
            <w:noProof/>
            <w:webHidden/>
          </w:rPr>
          <w:fldChar w:fldCharType="separate"/>
        </w:r>
        <w:r w:rsidR="00C91042">
          <w:rPr>
            <w:noProof/>
            <w:webHidden/>
          </w:rPr>
          <w:t>20</w:t>
        </w:r>
        <w:r w:rsidR="0091707D">
          <w:rPr>
            <w:noProof/>
            <w:webHidden/>
          </w:rPr>
          <w:fldChar w:fldCharType="end"/>
        </w:r>
      </w:hyperlink>
    </w:p>
    <w:p w14:paraId="11383C5B" w14:textId="77777777" w:rsidR="0091707D" w:rsidRDefault="00814E8C">
      <w:pPr>
        <w:pStyle w:val="TableofFigures"/>
        <w:rPr>
          <w:rFonts w:eastAsiaTheme="minorEastAsia"/>
          <w:noProof/>
        </w:rPr>
      </w:pPr>
      <w:hyperlink w:anchor="_Toc482715635" w:history="1">
        <w:r w:rsidR="0091707D" w:rsidRPr="0035715B">
          <w:rPr>
            <w:rStyle w:val="Hyperlink"/>
            <w:noProof/>
          </w:rPr>
          <w:t>Figure 5</w:t>
        </w:r>
        <w:r w:rsidR="0091707D" w:rsidRPr="0035715B">
          <w:rPr>
            <w:rStyle w:val="Hyperlink"/>
            <w:noProof/>
          </w:rPr>
          <w:noBreakHyphen/>
          <w:t>10. Relationships in Maintenance submodel.</w:t>
        </w:r>
        <w:r w:rsidR="0091707D">
          <w:rPr>
            <w:noProof/>
            <w:webHidden/>
          </w:rPr>
          <w:tab/>
        </w:r>
        <w:r w:rsidR="0091707D">
          <w:rPr>
            <w:noProof/>
            <w:webHidden/>
          </w:rPr>
          <w:fldChar w:fldCharType="begin"/>
        </w:r>
        <w:r w:rsidR="0091707D">
          <w:rPr>
            <w:noProof/>
            <w:webHidden/>
          </w:rPr>
          <w:instrText xml:space="preserve"> PAGEREF _Toc482715635 \h </w:instrText>
        </w:r>
        <w:r w:rsidR="0091707D">
          <w:rPr>
            <w:noProof/>
            <w:webHidden/>
          </w:rPr>
        </w:r>
        <w:r w:rsidR="0091707D">
          <w:rPr>
            <w:noProof/>
            <w:webHidden/>
          </w:rPr>
          <w:fldChar w:fldCharType="separate"/>
        </w:r>
        <w:r w:rsidR="00C91042">
          <w:rPr>
            <w:noProof/>
            <w:webHidden/>
          </w:rPr>
          <w:t>21</w:t>
        </w:r>
        <w:r w:rsidR="0091707D">
          <w:rPr>
            <w:noProof/>
            <w:webHidden/>
          </w:rPr>
          <w:fldChar w:fldCharType="end"/>
        </w:r>
      </w:hyperlink>
    </w:p>
    <w:p w14:paraId="35702C5A" w14:textId="77777777" w:rsidR="0091707D" w:rsidRDefault="00814E8C">
      <w:pPr>
        <w:pStyle w:val="TableofFigures"/>
        <w:rPr>
          <w:rFonts w:eastAsiaTheme="minorEastAsia"/>
          <w:noProof/>
        </w:rPr>
      </w:pPr>
      <w:hyperlink w:anchor="_Toc482715636" w:history="1">
        <w:r w:rsidR="0091707D" w:rsidRPr="0035715B">
          <w:rPr>
            <w:rStyle w:val="Hyperlink"/>
            <w:noProof/>
          </w:rPr>
          <w:t>Figure 5</w:t>
        </w:r>
        <w:r w:rsidR="0091707D" w:rsidRPr="0035715B">
          <w:rPr>
            <w:rStyle w:val="Hyperlink"/>
            <w:noProof/>
          </w:rPr>
          <w:noBreakHyphen/>
          <w:t>11. Classes in Reference Materials submodel</w:t>
        </w:r>
        <w:r w:rsidR="0091707D">
          <w:rPr>
            <w:noProof/>
            <w:webHidden/>
          </w:rPr>
          <w:tab/>
        </w:r>
        <w:r w:rsidR="0091707D">
          <w:rPr>
            <w:noProof/>
            <w:webHidden/>
          </w:rPr>
          <w:fldChar w:fldCharType="begin"/>
        </w:r>
        <w:r w:rsidR="0091707D">
          <w:rPr>
            <w:noProof/>
            <w:webHidden/>
          </w:rPr>
          <w:instrText xml:space="preserve"> PAGEREF _Toc482715636 \h </w:instrText>
        </w:r>
        <w:r w:rsidR="0091707D">
          <w:rPr>
            <w:noProof/>
            <w:webHidden/>
          </w:rPr>
        </w:r>
        <w:r w:rsidR="0091707D">
          <w:rPr>
            <w:noProof/>
            <w:webHidden/>
          </w:rPr>
          <w:fldChar w:fldCharType="separate"/>
        </w:r>
        <w:r w:rsidR="00C91042">
          <w:rPr>
            <w:noProof/>
            <w:webHidden/>
          </w:rPr>
          <w:t>22</w:t>
        </w:r>
        <w:r w:rsidR="0091707D">
          <w:rPr>
            <w:noProof/>
            <w:webHidden/>
          </w:rPr>
          <w:fldChar w:fldCharType="end"/>
        </w:r>
      </w:hyperlink>
    </w:p>
    <w:p w14:paraId="2B624280" w14:textId="77777777" w:rsidR="0091707D" w:rsidRDefault="00814E8C">
      <w:pPr>
        <w:pStyle w:val="TableofFigures"/>
        <w:rPr>
          <w:rFonts w:eastAsiaTheme="minorEastAsia"/>
          <w:noProof/>
        </w:rPr>
      </w:pPr>
      <w:hyperlink w:anchor="_Toc482715637" w:history="1">
        <w:r w:rsidR="0091707D" w:rsidRPr="0035715B">
          <w:rPr>
            <w:rStyle w:val="Hyperlink"/>
            <w:noProof/>
          </w:rPr>
          <w:t>Figure 5</w:t>
        </w:r>
        <w:r w:rsidR="0091707D" w:rsidRPr="0035715B">
          <w:rPr>
            <w:rStyle w:val="Hyperlink"/>
            <w:noProof/>
          </w:rPr>
          <w:noBreakHyphen/>
          <w:t>12. Relationships in Reference Materials submodel.</w:t>
        </w:r>
        <w:r w:rsidR="0091707D">
          <w:rPr>
            <w:noProof/>
            <w:webHidden/>
          </w:rPr>
          <w:tab/>
        </w:r>
        <w:r w:rsidR="0091707D">
          <w:rPr>
            <w:noProof/>
            <w:webHidden/>
          </w:rPr>
          <w:fldChar w:fldCharType="begin"/>
        </w:r>
        <w:r w:rsidR="0091707D">
          <w:rPr>
            <w:noProof/>
            <w:webHidden/>
          </w:rPr>
          <w:instrText xml:space="preserve"> PAGEREF _Toc482715637 \h </w:instrText>
        </w:r>
        <w:r w:rsidR="0091707D">
          <w:rPr>
            <w:noProof/>
            <w:webHidden/>
          </w:rPr>
        </w:r>
        <w:r w:rsidR="0091707D">
          <w:rPr>
            <w:noProof/>
            <w:webHidden/>
          </w:rPr>
          <w:fldChar w:fldCharType="separate"/>
        </w:r>
        <w:r w:rsidR="00C91042">
          <w:rPr>
            <w:noProof/>
            <w:webHidden/>
          </w:rPr>
          <w:t>23</w:t>
        </w:r>
        <w:r w:rsidR="0091707D">
          <w:rPr>
            <w:noProof/>
            <w:webHidden/>
          </w:rPr>
          <w:fldChar w:fldCharType="end"/>
        </w:r>
      </w:hyperlink>
    </w:p>
    <w:p w14:paraId="739DFF1D" w14:textId="77777777" w:rsidR="0091707D" w:rsidRDefault="00814E8C">
      <w:pPr>
        <w:pStyle w:val="TableofFigures"/>
        <w:rPr>
          <w:rFonts w:eastAsiaTheme="minorEastAsia"/>
          <w:noProof/>
        </w:rPr>
      </w:pPr>
      <w:hyperlink w:anchor="_Toc482715638" w:history="1">
        <w:r w:rsidR="0091707D" w:rsidRPr="0035715B">
          <w:rPr>
            <w:rStyle w:val="Hyperlink"/>
            <w:noProof/>
          </w:rPr>
          <w:t>Figure 5</w:t>
        </w:r>
        <w:r w:rsidR="0091707D" w:rsidRPr="0035715B">
          <w:rPr>
            <w:rStyle w:val="Hyperlink"/>
            <w:noProof/>
          </w:rPr>
          <w:noBreakHyphen/>
          <w:t>13. Event Coordination Submodel Classes</w:t>
        </w:r>
        <w:r w:rsidR="0091707D">
          <w:rPr>
            <w:noProof/>
            <w:webHidden/>
          </w:rPr>
          <w:tab/>
        </w:r>
        <w:r w:rsidR="0091707D">
          <w:rPr>
            <w:noProof/>
            <w:webHidden/>
          </w:rPr>
          <w:fldChar w:fldCharType="begin"/>
        </w:r>
        <w:r w:rsidR="0091707D">
          <w:rPr>
            <w:noProof/>
            <w:webHidden/>
          </w:rPr>
          <w:instrText xml:space="preserve"> PAGEREF _Toc482715638 \h </w:instrText>
        </w:r>
        <w:r w:rsidR="0091707D">
          <w:rPr>
            <w:noProof/>
            <w:webHidden/>
          </w:rPr>
        </w:r>
        <w:r w:rsidR="0091707D">
          <w:rPr>
            <w:noProof/>
            <w:webHidden/>
          </w:rPr>
          <w:fldChar w:fldCharType="separate"/>
        </w:r>
        <w:r w:rsidR="00C91042">
          <w:rPr>
            <w:noProof/>
            <w:webHidden/>
          </w:rPr>
          <w:t>25</w:t>
        </w:r>
        <w:r w:rsidR="0091707D">
          <w:rPr>
            <w:noProof/>
            <w:webHidden/>
          </w:rPr>
          <w:fldChar w:fldCharType="end"/>
        </w:r>
      </w:hyperlink>
    </w:p>
    <w:p w14:paraId="0F50FAD7" w14:textId="77777777" w:rsidR="0091707D" w:rsidRDefault="00814E8C">
      <w:pPr>
        <w:pStyle w:val="TableofFigures"/>
        <w:rPr>
          <w:rFonts w:eastAsiaTheme="minorEastAsia"/>
          <w:noProof/>
        </w:rPr>
      </w:pPr>
      <w:hyperlink w:anchor="_Toc482715639" w:history="1">
        <w:r w:rsidR="0091707D" w:rsidRPr="0035715B">
          <w:rPr>
            <w:rStyle w:val="Hyperlink"/>
            <w:noProof/>
          </w:rPr>
          <w:t>Figure 5</w:t>
        </w:r>
        <w:r w:rsidR="0091707D" w:rsidRPr="0035715B">
          <w:rPr>
            <w:rStyle w:val="Hyperlink"/>
            <w:noProof/>
          </w:rPr>
          <w:noBreakHyphen/>
          <w:t>14. Relationships in Event Coordination submodel</w:t>
        </w:r>
        <w:r w:rsidR="0091707D">
          <w:rPr>
            <w:noProof/>
            <w:webHidden/>
          </w:rPr>
          <w:tab/>
        </w:r>
        <w:r w:rsidR="0091707D">
          <w:rPr>
            <w:noProof/>
            <w:webHidden/>
          </w:rPr>
          <w:fldChar w:fldCharType="begin"/>
        </w:r>
        <w:r w:rsidR="0091707D">
          <w:rPr>
            <w:noProof/>
            <w:webHidden/>
          </w:rPr>
          <w:instrText xml:space="preserve"> PAGEREF _Toc482715639 \h </w:instrText>
        </w:r>
        <w:r w:rsidR="0091707D">
          <w:rPr>
            <w:noProof/>
            <w:webHidden/>
          </w:rPr>
        </w:r>
        <w:r w:rsidR="0091707D">
          <w:rPr>
            <w:noProof/>
            <w:webHidden/>
          </w:rPr>
          <w:fldChar w:fldCharType="separate"/>
        </w:r>
        <w:r w:rsidR="00C91042">
          <w:rPr>
            <w:noProof/>
            <w:webHidden/>
          </w:rPr>
          <w:t>27</w:t>
        </w:r>
        <w:r w:rsidR="0091707D">
          <w:rPr>
            <w:noProof/>
            <w:webHidden/>
          </w:rPr>
          <w:fldChar w:fldCharType="end"/>
        </w:r>
      </w:hyperlink>
    </w:p>
    <w:p w14:paraId="30B3D4F6" w14:textId="77777777" w:rsidR="0091707D" w:rsidRDefault="00814E8C">
      <w:pPr>
        <w:pStyle w:val="TableofFigures"/>
        <w:rPr>
          <w:rFonts w:eastAsiaTheme="minorEastAsia"/>
          <w:noProof/>
        </w:rPr>
      </w:pPr>
      <w:hyperlink w:anchor="_Toc482715640" w:history="1">
        <w:r w:rsidR="0091707D" w:rsidRPr="0035715B">
          <w:rPr>
            <w:rStyle w:val="Hyperlink"/>
            <w:noProof/>
          </w:rPr>
          <w:t>Figure 5</w:t>
        </w:r>
        <w:r w:rsidR="0091707D" w:rsidRPr="0035715B">
          <w:rPr>
            <w:rStyle w:val="Hyperlink"/>
            <w:noProof/>
          </w:rPr>
          <w:noBreakHyphen/>
          <w:t>15. FSEP Data on the King City, CA AWOS</w:t>
        </w:r>
        <w:r w:rsidR="0091707D">
          <w:rPr>
            <w:noProof/>
            <w:webHidden/>
          </w:rPr>
          <w:tab/>
        </w:r>
        <w:r w:rsidR="0091707D">
          <w:rPr>
            <w:noProof/>
            <w:webHidden/>
          </w:rPr>
          <w:fldChar w:fldCharType="begin"/>
        </w:r>
        <w:r w:rsidR="0091707D">
          <w:rPr>
            <w:noProof/>
            <w:webHidden/>
          </w:rPr>
          <w:instrText xml:space="preserve"> PAGEREF _Toc482715640 \h </w:instrText>
        </w:r>
        <w:r w:rsidR="0091707D">
          <w:rPr>
            <w:noProof/>
            <w:webHidden/>
          </w:rPr>
        </w:r>
        <w:r w:rsidR="0091707D">
          <w:rPr>
            <w:noProof/>
            <w:webHidden/>
          </w:rPr>
          <w:fldChar w:fldCharType="separate"/>
        </w:r>
        <w:r w:rsidR="00C91042">
          <w:rPr>
            <w:noProof/>
            <w:webHidden/>
          </w:rPr>
          <w:t>28</w:t>
        </w:r>
        <w:r w:rsidR="0091707D">
          <w:rPr>
            <w:noProof/>
            <w:webHidden/>
          </w:rPr>
          <w:fldChar w:fldCharType="end"/>
        </w:r>
      </w:hyperlink>
    </w:p>
    <w:p w14:paraId="7DFDA673" w14:textId="77777777" w:rsidR="0091707D" w:rsidRDefault="00814E8C">
      <w:pPr>
        <w:pStyle w:val="TableofFigures"/>
        <w:rPr>
          <w:rFonts w:eastAsiaTheme="minorEastAsia"/>
          <w:noProof/>
        </w:rPr>
      </w:pPr>
      <w:hyperlink w:anchor="_Toc482715641" w:history="1">
        <w:r w:rsidR="0091707D" w:rsidRPr="0035715B">
          <w:rPr>
            <w:rStyle w:val="Hyperlink"/>
            <w:noProof/>
          </w:rPr>
          <w:t>Figure 5</w:t>
        </w:r>
        <w:r w:rsidR="0091707D" w:rsidRPr="0035715B">
          <w:rPr>
            <w:rStyle w:val="Hyperlink"/>
            <w:noProof/>
          </w:rPr>
          <w:noBreakHyphen/>
          <w:t>16. Classes in Administrative submodel.</w:t>
        </w:r>
        <w:r w:rsidR="0091707D">
          <w:rPr>
            <w:noProof/>
            <w:webHidden/>
          </w:rPr>
          <w:tab/>
        </w:r>
        <w:r w:rsidR="0091707D">
          <w:rPr>
            <w:noProof/>
            <w:webHidden/>
          </w:rPr>
          <w:fldChar w:fldCharType="begin"/>
        </w:r>
        <w:r w:rsidR="0091707D">
          <w:rPr>
            <w:noProof/>
            <w:webHidden/>
          </w:rPr>
          <w:instrText xml:space="preserve"> PAGEREF _Toc482715641 \h </w:instrText>
        </w:r>
        <w:r w:rsidR="0091707D">
          <w:rPr>
            <w:noProof/>
            <w:webHidden/>
          </w:rPr>
        </w:r>
        <w:r w:rsidR="0091707D">
          <w:rPr>
            <w:noProof/>
            <w:webHidden/>
          </w:rPr>
          <w:fldChar w:fldCharType="separate"/>
        </w:r>
        <w:r w:rsidR="00C91042">
          <w:rPr>
            <w:noProof/>
            <w:webHidden/>
          </w:rPr>
          <w:t>29</w:t>
        </w:r>
        <w:r w:rsidR="0091707D">
          <w:rPr>
            <w:noProof/>
            <w:webHidden/>
          </w:rPr>
          <w:fldChar w:fldCharType="end"/>
        </w:r>
      </w:hyperlink>
    </w:p>
    <w:p w14:paraId="06E775C1" w14:textId="77777777" w:rsidR="0091707D" w:rsidRDefault="00814E8C">
      <w:pPr>
        <w:pStyle w:val="TableofFigures"/>
        <w:rPr>
          <w:rFonts w:eastAsiaTheme="minorEastAsia"/>
          <w:noProof/>
        </w:rPr>
      </w:pPr>
      <w:hyperlink w:anchor="_Toc482715642" w:history="1">
        <w:r w:rsidR="0091707D" w:rsidRPr="0035715B">
          <w:rPr>
            <w:rStyle w:val="Hyperlink"/>
            <w:noProof/>
          </w:rPr>
          <w:t>Figure 5</w:t>
        </w:r>
        <w:r w:rsidR="0091707D" w:rsidRPr="0035715B">
          <w:rPr>
            <w:rStyle w:val="Hyperlink"/>
            <w:noProof/>
          </w:rPr>
          <w:noBreakHyphen/>
          <w:t>17. Relationships in Administrative submodel.</w:t>
        </w:r>
        <w:r w:rsidR="0091707D">
          <w:rPr>
            <w:noProof/>
            <w:webHidden/>
          </w:rPr>
          <w:tab/>
        </w:r>
        <w:r w:rsidR="0091707D">
          <w:rPr>
            <w:noProof/>
            <w:webHidden/>
          </w:rPr>
          <w:fldChar w:fldCharType="begin"/>
        </w:r>
        <w:r w:rsidR="0091707D">
          <w:rPr>
            <w:noProof/>
            <w:webHidden/>
          </w:rPr>
          <w:instrText xml:space="preserve"> PAGEREF _Toc482715642 \h </w:instrText>
        </w:r>
        <w:r w:rsidR="0091707D">
          <w:rPr>
            <w:noProof/>
            <w:webHidden/>
          </w:rPr>
        </w:r>
        <w:r w:rsidR="0091707D">
          <w:rPr>
            <w:noProof/>
            <w:webHidden/>
          </w:rPr>
          <w:fldChar w:fldCharType="separate"/>
        </w:r>
        <w:r w:rsidR="00C91042">
          <w:rPr>
            <w:noProof/>
            <w:webHidden/>
          </w:rPr>
          <w:t>31</w:t>
        </w:r>
        <w:r w:rsidR="0091707D">
          <w:rPr>
            <w:noProof/>
            <w:webHidden/>
          </w:rPr>
          <w:fldChar w:fldCharType="end"/>
        </w:r>
      </w:hyperlink>
    </w:p>
    <w:p w14:paraId="789D16D8" w14:textId="77777777" w:rsidR="0091707D" w:rsidRDefault="00814E8C">
      <w:pPr>
        <w:pStyle w:val="TableofFigures"/>
        <w:rPr>
          <w:rFonts w:eastAsiaTheme="minorEastAsia"/>
          <w:noProof/>
        </w:rPr>
      </w:pPr>
      <w:hyperlink w:anchor="_Toc482715643" w:history="1">
        <w:r w:rsidR="0091707D" w:rsidRPr="0035715B">
          <w:rPr>
            <w:rStyle w:val="Hyperlink"/>
            <w:noProof/>
          </w:rPr>
          <w:t>Figure 5</w:t>
        </w:r>
        <w:r w:rsidR="0091707D" w:rsidRPr="0035715B">
          <w:rPr>
            <w:rStyle w:val="Hyperlink"/>
            <w:noProof/>
          </w:rPr>
          <w:noBreakHyphen/>
          <w:t>18. Classes in Flight Inspection submodel</w:t>
        </w:r>
        <w:r w:rsidR="0091707D">
          <w:rPr>
            <w:noProof/>
            <w:webHidden/>
          </w:rPr>
          <w:tab/>
        </w:r>
        <w:r w:rsidR="0091707D">
          <w:rPr>
            <w:noProof/>
            <w:webHidden/>
          </w:rPr>
          <w:fldChar w:fldCharType="begin"/>
        </w:r>
        <w:r w:rsidR="0091707D">
          <w:rPr>
            <w:noProof/>
            <w:webHidden/>
          </w:rPr>
          <w:instrText xml:space="preserve"> PAGEREF _Toc482715643 \h </w:instrText>
        </w:r>
        <w:r w:rsidR="0091707D">
          <w:rPr>
            <w:noProof/>
            <w:webHidden/>
          </w:rPr>
        </w:r>
        <w:r w:rsidR="0091707D">
          <w:rPr>
            <w:noProof/>
            <w:webHidden/>
          </w:rPr>
          <w:fldChar w:fldCharType="separate"/>
        </w:r>
        <w:r w:rsidR="00C91042">
          <w:rPr>
            <w:noProof/>
            <w:webHidden/>
          </w:rPr>
          <w:t>32</w:t>
        </w:r>
        <w:r w:rsidR="0091707D">
          <w:rPr>
            <w:noProof/>
            <w:webHidden/>
          </w:rPr>
          <w:fldChar w:fldCharType="end"/>
        </w:r>
      </w:hyperlink>
    </w:p>
    <w:p w14:paraId="3D826357" w14:textId="77777777" w:rsidR="0091707D" w:rsidRDefault="00814E8C">
      <w:pPr>
        <w:pStyle w:val="TableofFigures"/>
        <w:rPr>
          <w:rFonts w:eastAsiaTheme="minorEastAsia"/>
          <w:noProof/>
        </w:rPr>
      </w:pPr>
      <w:hyperlink w:anchor="_Toc482715644" w:history="1">
        <w:r w:rsidR="0091707D" w:rsidRPr="0035715B">
          <w:rPr>
            <w:rStyle w:val="Hyperlink"/>
            <w:noProof/>
          </w:rPr>
          <w:t>Figure 5</w:t>
        </w:r>
        <w:r w:rsidR="0091707D" w:rsidRPr="0035715B">
          <w:rPr>
            <w:rStyle w:val="Hyperlink"/>
            <w:noProof/>
          </w:rPr>
          <w:noBreakHyphen/>
          <w:t>19: Relationships in Flight Inspection submodel</w:t>
        </w:r>
        <w:r w:rsidR="0091707D">
          <w:rPr>
            <w:noProof/>
            <w:webHidden/>
          </w:rPr>
          <w:tab/>
        </w:r>
        <w:r w:rsidR="0091707D">
          <w:rPr>
            <w:noProof/>
            <w:webHidden/>
          </w:rPr>
          <w:fldChar w:fldCharType="begin"/>
        </w:r>
        <w:r w:rsidR="0091707D">
          <w:rPr>
            <w:noProof/>
            <w:webHidden/>
          </w:rPr>
          <w:instrText xml:space="preserve"> PAGEREF _Toc482715644 \h </w:instrText>
        </w:r>
        <w:r w:rsidR="0091707D">
          <w:rPr>
            <w:noProof/>
            <w:webHidden/>
          </w:rPr>
        </w:r>
        <w:r w:rsidR="0091707D">
          <w:rPr>
            <w:noProof/>
            <w:webHidden/>
          </w:rPr>
          <w:fldChar w:fldCharType="separate"/>
        </w:r>
        <w:r w:rsidR="00C91042">
          <w:rPr>
            <w:noProof/>
            <w:webHidden/>
          </w:rPr>
          <w:t>33</w:t>
        </w:r>
        <w:r w:rsidR="0091707D">
          <w:rPr>
            <w:noProof/>
            <w:webHidden/>
          </w:rPr>
          <w:fldChar w:fldCharType="end"/>
        </w:r>
      </w:hyperlink>
    </w:p>
    <w:p w14:paraId="4E29D8A5" w14:textId="77777777" w:rsidR="0091707D" w:rsidRDefault="00814E8C">
      <w:pPr>
        <w:pStyle w:val="TableofFigures"/>
        <w:rPr>
          <w:rFonts w:eastAsiaTheme="minorEastAsia"/>
          <w:noProof/>
        </w:rPr>
      </w:pPr>
      <w:hyperlink w:anchor="_Toc482715645" w:history="1">
        <w:r w:rsidR="0091707D" w:rsidRPr="0035715B">
          <w:rPr>
            <w:rStyle w:val="Hyperlink"/>
            <w:noProof/>
          </w:rPr>
          <w:t>Figure 5</w:t>
        </w:r>
        <w:r w:rsidR="0091707D" w:rsidRPr="0035715B">
          <w:rPr>
            <w:rStyle w:val="Hyperlink"/>
            <w:noProof/>
          </w:rPr>
          <w:noBreakHyphen/>
          <w:t>20: Web Application Flight Inspection Request Form</w:t>
        </w:r>
        <w:r w:rsidR="0091707D">
          <w:rPr>
            <w:noProof/>
            <w:webHidden/>
          </w:rPr>
          <w:tab/>
        </w:r>
        <w:r w:rsidR="0091707D">
          <w:rPr>
            <w:noProof/>
            <w:webHidden/>
          </w:rPr>
          <w:fldChar w:fldCharType="begin"/>
        </w:r>
        <w:r w:rsidR="0091707D">
          <w:rPr>
            <w:noProof/>
            <w:webHidden/>
          </w:rPr>
          <w:instrText xml:space="preserve"> PAGEREF _Toc482715645 \h </w:instrText>
        </w:r>
        <w:r w:rsidR="0091707D">
          <w:rPr>
            <w:noProof/>
            <w:webHidden/>
          </w:rPr>
        </w:r>
        <w:r w:rsidR="0091707D">
          <w:rPr>
            <w:noProof/>
            <w:webHidden/>
          </w:rPr>
          <w:fldChar w:fldCharType="separate"/>
        </w:r>
        <w:r w:rsidR="00C91042">
          <w:rPr>
            <w:noProof/>
            <w:webHidden/>
          </w:rPr>
          <w:t>34</w:t>
        </w:r>
        <w:r w:rsidR="0091707D">
          <w:rPr>
            <w:noProof/>
            <w:webHidden/>
          </w:rPr>
          <w:fldChar w:fldCharType="end"/>
        </w:r>
      </w:hyperlink>
    </w:p>
    <w:p w14:paraId="36691C31" w14:textId="77777777" w:rsidR="0091707D" w:rsidRDefault="00814E8C">
      <w:pPr>
        <w:pStyle w:val="TableofFigures"/>
        <w:rPr>
          <w:rFonts w:eastAsiaTheme="minorEastAsia"/>
          <w:noProof/>
        </w:rPr>
      </w:pPr>
      <w:hyperlink r:id="rId14" w:anchor="_Toc482715646" w:history="1">
        <w:r w:rsidR="0091707D" w:rsidRPr="0035715B">
          <w:rPr>
            <w:rStyle w:val="Hyperlink"/>
            <w:noProof/>
          </w:rPr>
          <w:t>Figure 6</w:t>
        </w:r>
        <w:r w:rsidR="0091707D" w:rsidRPr="0035715B">
          <w:rPr>
            <w:rStyle w:val="Hyperlink"/>
            <w:noProof/>
          </w:rPr>
          <w:noBreakHyphen/>
          <w:t>1. Administrative Log Entry</w:t>
        </w:r>
        <w:r w:rsidR="0091707D">
          <w:rPr>
            <w:noProof/>
            <w:webHidden/>
          </w:rPr>
          <w:tab/>
        </w:r>
        <w:r w:rsidR="0091707D">
          <w:rPr>
            <w:noProof/>
            <w:webHidden/>
          </w:rPr>
          <w:fldChar w:fldCharType="begin"/>
        </w:r>
        <w:r w:rsidR="0091707D">
          <w:rPr>
            <w:noProof/>
            <w:webHidden/>
          </w:rPr>
          <w:instrText xml:space="preserve"> PAGEREF _Toc482715646 \h </w:instrText>
        </w:r>
        <w:r w:rsidR="0091707D">
          <w:rPr>
            <w:noProof/>
            <w:webHidden/>
          </w:rPr>
        </w:r>
        <w:r w:rsidR="0091707D">
          <w:rPr>
            <w:noProof/>
            <w:webHidden/>
          </w:rPr>
          <w:fldChar w:fldCharType="separate"/>
        </w:r>
        <w:r w:rsidR="00C91042">
          <w:rPr>
            <w:noProof/>
            <w:webHidden/>
          </w:rPr>
          <w:t>51</w:t>
        </w:r>
        <w:r w:rsidR="0091707D">
          <w:rPr>
            <w:noProof/>
            <w:webHidden/>
          </w:rPr>
          <w:fldChar w:fldCharType="end"/>
        </w:r>
      </w:hyperlink>
    </w:p>
    <w:p w14:paraId="4CEAFE07" w14:textId="27C97699" w:rsidR="008D16B5" w:rsidRDefault="00814E8C" w:rsidP="00C91042">
      <w:pPr>
        <w:pStyle w:val="TableofFigures"/>
        <w:rPr>
          <w:rFonts w:ascii="Gill Sans MT" w:eastAsia="Arial" w:hAnsi="Gill Sans MT" w:cs="Arial"/>
          <w:b/>
          <w:bCs/>
          <w:color w:val="44546A" w:themeColor="text2"/>
          <w:sz w:val="40"/>
          <w:szCs w:val="48"/>
        </w:rPr>
      </w:pPr>
      <w:hyperlink w:anchor="_Toc482715647" w:history="1">
        <w:r w:rsidR="0091707D" w:rsidRPr="0035715B">
          <w:rPr>
            <w:rStyle w:val="Hyperlink"/>
            <w:noProof/>
          </w:rPr>
          <w:t>Figure 8</w:t>
        </w:r>
        <w:r w:rsidR="0091707D" w:rsidRPr="0035715B">
          <w:rPr>
            <w:rStyle w:val="Hyperlink"/>
            <w:noProof/>
          </w:rPr>
          <w:noBreakHyphen/>
          <w:t>1. MMIXM Model Overview</w:t>
        </w:r>
        <w:r w:rsidR="0091707D">
          <w:rPr>
            <w:noProof/>
            <w:webHidden/>
          </w:rPr>
          <w:tab/>
        </w:r>
        <w:r w:rsidR="0091707D">
          <w:rPr>
            <w:noProof/>
            <w:webHidden/>
          </w:rPr>
          <w:fldChar w:fldCharType="begin"/>
        </w:r>
        <w:r w:rsidR="0091707D">
          <w:rPr>
            <w:noProof/>
            <w:webHidden/>
          </w:rPr>
          <w:instrText xml:space="preserve"> PAGEREF _Toc482715647 \h </w:instrText>
        </w:r>
        <w:r w:rsidR="0091707D">
          <w:rPr>
            <w:noProof/>
            <w:webHidden/>
          </w:rPr>
        </w:r>
        <w:r w:rsidR="0091707D">
          <w:rPr>
            <w:noProof/>
            <w:webHidden/>
          </w:rPr>
          <w:fldChar w:fldCharType="separate"/>
        </w:r>
        <w:r w:rsidR="00C91042">
          <w:rPr>
            <w:noProof/>
            <w:webHidden/>
          </w:rPr>
          <w:t>55</w:t>
        </w:r>
        <w:r w:rsidR="0091707D">
          <w:rPr>
            <w:noProof/>
            <w:webHidden/>
          </w:rPr>
          <w:fldChar w:fldCharType="end"/>
        </w:r>
      </w:hyperlink>
      <w:r w:rsidR="00A85BDC" w:rsidRPr="00DC2827">
        <w:rPr>
          <w:rStyle w:val="Hyperlink"/>
          <w:noProof/>
        </w:rPr>
        <w:fldChar w:fldCharType="end"/>
      </w:r>
      <w:bookmarkStart w:id="12" w:name="_Toc430685071"/>
      <w:bookmarkStart w:id="13" w:name="_Toc430783064"/>
      <w:r w:rsidR="008D16B5">
        <w:br w:type="page"/>
      </w:r>
    </w:p>
    <w:p w14:paraId="6E2040AF" w14:textId="77777777" w:rsidR="00E757EB" w:rsidRPr="00AA4131" w:rsidRDefault="00E757EB" w:rsidP="00B36943">
      <w:pPr>
        <w:pStyle w:val="Heading1"/>
        <w:numPr>
          <w:ilvl w:val="0"/>
          <w:numId w:val="0"/>
        </w:numPr>
      </w:pPr>
      <w:bookmarkStart w:id="14" w:name="_Toc482715546"/>
      <w:r w:rsidRPr="00AA4131">
        <w:lastRenderedPageBreak/>
        <w:t>List of Tables</w:t>
      </w:r>
      <w:bookmarkEnd w:id="12"/>
      <w:bookmarkEnd w:id="13"/>
      <w:bookmarkEnd w:id="14"/>
    </w:p>
    <w:p w14:paraId="700C82ED" w14:textId="77777777" w:rsidR="0091707D" w:rsidRDefault="00A85BDC">
      <w:pPr>
        <w:pStyle w:val="TableofFigures"/>
        <w:rPr>
          <w:rFonts w:eastAsiaTheme="minorEastAsia"/>
          <w:noProof/>
        </w:rPr>
      </w:pPr>
      <w:r w:rsidRPr="003E7F21">
        <w:rPr>
          <w:rStyle w:val="Hyperlink"/>
          <w:noProof/>
        </w:rPr>
        <w:fldChar w:fldCharType="begin"/>
      </w:r>
      <w:r w:rsidRPr="003E7F21">
        <w:rPr>
          <w:rStyle w:val="Hyperlink"/>
          <w:noProof/>
        </w:rPr>
        <w:instrText xml:space="preserve"> TOC \h \z \c "Table" </w:instrText>
      </w:r>
      <w:r w:rsidRPr="003E7F21">
        <w:rPr>
          <w:rStyle w:val="Hyperlink"/>
          <w:noProof/>
        </w:rPr>
        <w:fldChar w:fldCharType="separate"/>
      </w:r>
      <w:hyperlink w:anchor="_Toc482715648" w:history="1">
        <w:r w:rsidR="0091707D" w:rsidRPr="006C1AAD">
          <w:rPr>
            <w:rStyle w:val="Hyperlink"/>
            <w:noProof/>
          </w:rPr>
          <w:t>Table 4</w:t>
        </w:r>
        <w:r w:rsidR="0091707D" w:rsidRPr="006C1AAD">
          <w:rPr>
            <w:rStyle w:val="Hyperlink"/>
            <w:noProof/>
          </w:rPr>
          <w:noBreakHyphen/>
          <w:t>1. FAA maintenance-related systems selected for MMIXM 1.0</w:t>
        </w:r>
        <w:r w:rsidR="0091707D">
          <w:rPr>
            <w:noProof/>
            <w:webHidden/>
          </w:rPr>
          <w:tab/>
        </w:r>
        <w:r w:rsidR="0091707D">
          <w:rPr>
            <w:noProof/>
            <w:webHidden/>
          </w:rPr>
          <w:fldChar w:fldCharType="begin"/>
        </w:r>
        <w:r w:rsidR="0091707D">
          <w:rPr>
            <w:noProof/>
            <w:webHidden/>
          </w:rPr>
          <w:instrText xml:space="preserve"> PAGEREF _Toc482715648 \h </w:instrText>
        </w:r>
        <w:r w:rsidR="0091707D">
          <w:rPr>
            <w:noProof/>
            <w:webHidden/>
          </w:rPr>
        </w:r>
        <w:r w:rsidR="0091707D">
          <w:rPr>
            <w:noProof/>
            <w:webHidden/>
          </w:rPr>
          <w:fldChar w:fldCharType="separate"/>
        </w:r>
        <w:r w:rsidR="00C91042">
          <w:rPr>
            <w:noProof/>
            <w:webHidden/>
          </w:rPr>
          <w:t>5</w:t>
        </w:r>
        <w:r w:rsidR="0091707D">
          <w:rPr>
            <w:noProof/>
            <w:webHidden/>
          </w:rPr>
          <w:fldChar w:fldCharType="end"/>
        </w:r>
      </w:hyperlink>
    </w:p>
    <w:p w14:paraId="2B07C173" w14:textId="77777777" w:rsidR="0091707D" w:rsidRDefault="00814E8C">
      <w:pPr>
        <w:pStyle w:val="TableofFigures"/>
        <w:rPr>
          <w:rFonts w:eastAsiaTheme="minorEastAsia"/>
          <w:noProof/>
        </w:rPr>
      </w:pPr>
      <w:hyperlink w:anchor="_Toc482715649" w:history="1">
        <w:r w:rsidR="0091707D" w:rsidRPr="006C1AAD">
          <w:rPr>
            <w:rStyle w:val="Hyperlink"/>
            <w:noProof/>
          </w:rPr>
          <w:t>Table 5</w:t>
        </w:r>
        <w:r w:rsidR="0091707D" w:rsidRPr="006C1AAD">
          <w:rPr>
            <w:rStyle w:val="Hyperlink"/>
            <w:noProof/>
          </w:rPr>
          <w:noBreakHyphen/>
          <w:t>1. Examples of types of information by submodel</w:t>
        </w:r>
        <w:r w:rsidR="0091707D">
          <w:rPr>
            <w:noProof/>
            <w:webHidden/>
          </w:rPr>
          <w:tab/>
        </w:r>
        <w:r w:rsidR="0091707D">
          <w:rPr>
            <w:noProof/>
            <w:webHidden/>
          </w:rPr>
          <w:fldChar w:fldCharType="begin"/>
        </w:r>
        <w:r w:rsidR="0091707D">
          <w:rPr>
            <w:noProof/>
            <w:webHidden/>
          </w:rPr>
          <w:instrText xml:space="preserve"> PAGEREF _Toc482715649 \h </w:instrText>
        </w:r>
        <w:r w:rsidR="0091707D">
          <w:rPr>
            <w:noProof/>
            <w:webHidden/>
          </w:rPr>
        </w:r>
        <w:r w:rsidR="0091707D">
          <w:rPr>
            <w:noProof/>
            <w:webHidden/>
          </w:rPr>
          <w:fldChar w:fldCharType="separate"/>
        </w:r>
        <w:r w:rsidR="00C91042">
          <w:rPr>
            <w:noProof/>
            <w:webHidden/>
          </w:rPr>
          <w:t>15</w:t>
        </w:r>
        <w:r w:rsidR="0091707D">
          <w:rPr>
            <w:noProof/>
            <w:webHidden/>
          </w:rPr>
          <w:fldChar w:fldCharType="end"/>
        </w:r>
      </w:hyperlink>
    </w:p>
    <w:p w14:paraId="4A0C7056" w14:textId="77777777" w:rsidR="00E12A34" w:rsidRDefault="00A85BDC" w:rsidP="003E7F21">
      <w:pPr>
        <w:pStyle w:val="TableofFigures"/>
        <w:spacing w:after="0" w:line="276" w:lineRule="auto"/>
        <w:rPr>
          <w:lang w:eastAsia="ko-KR"/>
        </w:rPr>
      </w:pPr>
      <w:r w:rsidRPr="003E7F21">
        <w:rPr>
          <w:rStyle w:val="Hyperlink"/>
          <w:noProof/>
        </w:rPr>
        <w:fldChar w:fldCharType="end"/>
      </w:r>
    </w:p>
    <w:p w14:paraId="5A3E5F98" w14:textId="77777777" w:rsidR="00E12A34" w:rsidRDefault="00E12A34">
      <w:pPr>
        <w:rPr>
          <w:lang w:eastAsia="ko-KR"/>
        </w:rPr>
        <w:sectPr w:rsidR="00E12A34" w:rsidSect="00B40268">
          <w:footerReference w:type="default" r:id="rId15"/>
          <w:headerReference w:type="first" r:id="rId16"/>
          <w:pgSz w:w="12240" w:h="15840"/>
          <w:pgMar w:top="1440" w:right="1440" w:bottom="1440" w:left="1440" w:header="720" w:footer="864" w:gutter="0"/>
          <w:pgNumType w:fmt="lowerRoman" w:start="1"/>
          <w:cols w:space="720"/>
          <w:docGrid w:linePitch="360"/>
        </w:sectPr>
      </w:pPr>
    </w:p>
    <w:p w14:paraId="25E62795" w14:textId="77777777" w:rsidR="007C15CA" w:rsidRPr="00AA4131" w:rsidRDefault="00FE6E41" w:rsidP="00B36943">
      <w:pPr>
        <w:pStyle w:val="Heading1"/>
      </w:pPr>
      <w:bookmarkStart w:id="15" w:name="_Toc430783065"/>
      <w:bookmarkStart w:id="16" w:name="_Toc482715547"/>
      <w:r w:rsidRPr="00AA4131">
        <w:lastRenderedPageBreak/>
        <w:t>Introduction</w:t>
      </w:r>
      <w:bookmarkEnd w:id="15"/>
      <w:bookmarkEnd w:id="16"/>
    </w:p>
    <w:p w14:paraId="09893F0C" w14:textId="77777777" w:rsidR="007B0D07" w:rsidRPr="00AA4131" w:rsidRDefault="007B0D07" w:rsidP="004D4956">
      <w:pPr>
        <w:pStyle w:val="Heading2"/>
      </w:pPr>
      <w:bookmarkStart w:id="17" w:name="_Toc482715548"/>
      <w:r w:rsidRPr="00AA4131">
        <w:t>Information Exchange Models within the FAA</w:t>
      </w:r>
      <w:bookmarkEnd w:id="17"/>
    </w:p>
    <w:p w14:paraId="71446082" w14:textId="77777777" w:rsidR="00B55577" w:rsidRDefault="0026002B" w:rsidP="00957681">
      <w:pPr>
        <w:pStyle w:val="BodyText"/>
      </w:pPr>
      <w:r>
        <w:t>In the last ten years, the FAA</w:t>
      </w:r>
      <w:r w:rsidR="00110CCF">
        <w:t xml:space="preserve"> and international partners have</w:t>
      </w:r>
      <w:r>
        <w:t xml:space="preserve"> develo</w:t>
      </w:r>
      <w:r w:rsidR="00CA0111">
        <w:t xml:space="preserve">ped information exchange models </w:t>
      </w:r>
      <w:r w:rsidR="00957681">
        <w:t>to simplify</w:t>
      </w:r>
      <w:r>
        <w:t xml:space="preserve"> the global exchange of data </w:t>
      </w:r>
      <w:r w:rsidR="00957681">
        <w:t>in support of air traffic operations</w:t>
      </w:r>
      <w:r>
        <w:t>.</w:t>
      </w:r>
      <w:r w:rsidR="00957681">
        <w:t xml:space="preserve"> </w:t>
      </w:r>
      <w:r w:rsidR="00767344">
        <w:t>An i</w:t>
      </w:r>
      <w:r w:rsidR="00CA0111">
        <w:t>nformation exchange model</w:t>
      </w:r>
      <w:r w:rsidR="00767344">
        <w:t xml:space="preserve"> i</w:t>
      </w:r>
      <w:r w:rsidR="00CA0111">
        <w:t xml:space="preserve">s </w:t>
      </w:r>
      <w:r w:rsidR="00110CCF">
        <w:t xml:space="preserve">characterized by </w:t>
      </w:r>
      <w:r w:rsidR="00CA0111">
        <w:t xml:space="preserve">unambiguously defined terminology acceptable to all </w:t>
      </w:r>
      <w:r w:rsidR="00110CCF">
        <w:t>stakeholders</w:t>
      </w:r>
      <w:r w:rsidR="00CA0111">
        <w:t xml:space="preserve">; standardized data measures and units; and </w:t>
      </w:r>
      <w:r w:rsidR="00110CCF">
        <w:t xml:space="preserve">by organizing information into </w:t>
      </w:r>
      <w:r w:rsidR="00CA0111">
        <w:t>groupings which enable modularity, flexibility and extensibility.</w:t>
      </w:r>
      <w:r w:rsidR="00110CCF">
        <w:t xml:space="preserve"> </w:t>
      </w:r>
      <w:r w:rsidR="00B55577">
        <w:t>The model’s modularity allows stakeholders to use only the parts of the model which they require. The model’s flexibility enables stakeholders to use the model in ways which were not necessarily envisioned at the time of its creation. The model’s extensibility encourages stakeholders to build their own extensions to the core model.</w:t>
      </w:r>
      <w:r w:rsidR="00D569EB">
        <w:t xml:space="preserve"> The information exchange model </w:t>
      </w:r>
      <w:r w:rsidR="009A43EF">
        <w:t xml:space="preserve">supports </w:t>
      </w:r>
      <w:r w:rsidR="00D569EB">
        <w:t xml:space="preserve">centralized data exchange as depicted in the center graphic of </w:t>
      </w:r>
      <w:r w:rsidR="00D569EB">
        <w:fldChar w:fldCharType="begin"/>
      </w:r>
      <w:r w:rsidR="00D569EB">
        <w:instrText xml:space="preserve"> REF _Ref441139298 \h </w:instrText>
      </w:r>
      <w:r w:rsidR="00D569EB">
        <w:fldChar w:fldCharType="separate"/>
      </w:r>
      <w:r w:rsidR="00C91042" w:rsidRPr="00AA4131">
        <w:t xml:space="preserve">Figure </w:t>
      </w:r>
      <w:r w:rsidR="00C91042">
        <w:rPr>
          <w:noProof/>
        </w:rPr>
        <w:t>1</w:t>
      </w:r>
      <w:r w:rsidR="00C91042">
        <w:noBreakHyphen/>
      </w:r>
      <w:r w:rsidR="00C91042">
        <w:rPr>
          <w:noProof/>
        </w:rPr>
        <w:t>1</w:t>
      </w:r>
      <w:r w:rsidR="00D569EB">
        <w:fldChar w:fldCharType="end"/>
      </w:r>
      <w:r w:rsidR="00D569EB">
        <w:t>.</w:t>
      </w:r>
    </w:p>
    <w:p w14:paraId="6737616C" w14:textId="77777777" w:rsidR="00957681" w:rsidRDefault="00110CCF" w:rsidP="00957681">
      <w:pPr>
        <w:pStyle w:val="BodyText"/>
      </w:pPr>
      <w:r>
        <w:t xml:space="preserve">The information exchange models developed </w:t>
      </w:r>
      <w:r w:rsidR="00CA0111">
        <w:t>to date</w:t>
      </w:r>
      <w:r>
        <w:t xml:space="preserve"> are:</w:t>
      </w:r>
    </w:p>
    <w:p w14:paraId="52A1525C" w14:textId="77777777" w:rsidR="00CA0111" w:rsidRDefault="00CA0111" w:rsidP="006637F0">
      <w:pPr>
        <w:pStyle w:val="BodyText"/>
        <w:numPr>
          <w:ilvl w:val="0"/>
          <w:numId w:val="9"/>
        </w:numPr>
      </w:pPr>
      <w:r>
        <w:t>Aeronautical Information eXchange Model (AIXM)</w:t>
      </w:r>
    </w:p>
    <w:p w14:paraId="11E1835E" w14:textId="77777777" w:rsidR="00CA0111" w:rsidRDefault="00CA0111" w:rsidP="006637F0">
      <w:pPr>
        <w:pStyle w:val="BodyText"/>
        <w:numPr>
          <w:ilvl w:val="0"/>
          <w:numId w:val="9"/>
        </w:numPr>
      </w:pPr>
      <w:r>
        <w:t>Flight Information eXchange Model (FIXM)</w:t>
      </w:r>
    </w:p>
    <w:p w14:paraId="13796EDD" w14:textId="77777777" w:rsidR="008734E2" w:rsidRDefault="008734E2" w:rsidP="006637F0">
      <w:pPr>
        <w:pStyle w:val="BodyText"/>
        <w:numPr>
          <w:ilvl w:val="0"/>
          <w:numId w:val="9"/>
        </w:numPr>
      </w:pPr>
      <w:r>
        <w:t>Weather (WX) information eXchange Model (WXXM)</w:t>
      </w:r>
    </w:p>
    <w:p w14:paraId="349ED33A" w14:textId="77777777" w:rsidR="00CA0111" w:rsidRDefault="00B55577" w:rsidP="00957681">
      <w:pPr>
        <w:pStyle w:val="BodyText"/>
      </w:pPr>
      <w:r>
        <w:t xml:space="preserve">Prior to the development of these models, each </w:t>
      </w:r>
      <w:r w:rsidR="00215C75">
        <w:t xml:space="preserve">system or </w:t>
      </w:r>
      <w:r>
        <w:t>domain shared operational data using its own rules, definitions and formats. Communication between systems was mostly point-to-point</w:t>
      </w:r>
      <w:r w:rsidR="008734E2">
        <w:t xml:space="preserve"> (left graphic in </w:t>
      </w:r>
      <w:r w:rsidR="008734E2">
        <w:fldChar w:fldCharType="begin"/>
      </w:r>
      <w:r w:rsidR="008734E2">
        <w:instrText xml:space="preserve"> REF _Ref441139298 \h </w:instrText>
      </w:r>
      <w:r w:rsidR="008734E2">
        <w:fldChar w:fldCharType="separate"/>
      </w:r>
      <w:r w:rsidR="00C91042" w:rsidRPr="00AA4131">
        <w:t xml:space="preserve">Figure </w:t>
      </w:r>
      <w:r w:rsidR="00C91042">
        <w:rPr>
          <w:noProof/>
        </w:rPr>
        <w:t>1</w:t>
      </w:r>
      <w:r w:rsidR="00C91042">
        <w:noBreakHyphen/>
      </w:r>
      <w:r w:rsidR="00C91042">
        <w:rPr>
          <w:noProof/>
        </w:rPr>
        <w:t>1</w:t>
      </w:r>
      <w:r w:rsidR="008734E2">
        <w:fldChar w:fldCharType="end"/>
      </w:r>
      <w:r w:rsidR="008734E2">
        <w:t>)</w:t>
      </w:r>
      <w:r>
        <w:t xml:space="preserve">, and the cost and complexity of establishing new interfaces or modifying existing ones was high. In many cases these systems maintain different data about the same entity, resulting in </w:t>
      </w:r>
      <w:r w:rsidR="00215C75">
        <w:t>latent, inconsistent, or inaccurate information.</w:t>
      </w:r>
      <w:r w:rsidR="008734E2">
        <w:t xml:space="preserve"> Without AIXM, FIXM, and WXXM, these </w:t>
      </w:r>
      <w:r w:rsidR="00B0266E">
        <w:t>issues</w:t>
      </w:r>
      <w:r w:rsidR="008734E2">
        <w:t xml:space="preserve"> would be exacerbated as more and more systems attempt to share information (right graphic in </w:t>
      </w:r>
      <w:r w:rsidR="008734E2">
        <w:fldChar w:fldCharType="begin"/>
      </w:r>
      <w:r w:rsidR="008734E2">
        <w:instrText xml:space="preserve"> REF _Ref441139298 \h </w:instrText>
      </w:r>
      <w:r w:rsidR="008734E2">
        <w:fldChar w:fldCharType="separate"/>
      </w:r>
      <w:r w:rsidR="00C91042" w:rsidRPr="00AA4131">
        <w:t xml:space="preserve">Figure </w:t>
      </w:r>
      <w:r w:rsidR="00C91042">
        <w:rPr>
          <w:noProof/>
        </w:rPr>
        <w:t>1</w:t>
      </w:r>
      <w:r w:rsidR="00C91042">
        <w:noBreakHyphen/>
      </w:r>
      <w:r w:rsidR="00C91042">
        <w:rPr>
          <w:noProof/>
        </w:rPr>
        <w:t>1</w:t>
      </w:r>
      <w:r w:rsidR="008734E2">
        <w:fldChar w:fldCharType="end"/>
      </w:r>
      <w:r w:rsidR="008734E2">
        <w:t>)</w:t>
      </w:r>
      <w:r w:rsidR="00B0266E">
        <w:t>.</w:t>
      </w:r>
    </w:p>
    <w:p w14:paraId="4C1A21B9" w14:textId="77777777" w:rsidR="008734E2" w:rsidRDefault="008734E2" w:rsidP="00957681">
      <w:pPr>
        <w:pStyle w:val="BodyText"/>
      </w:pPr>
      <w:r>
        <w:rPr>
          <w:noProof/>
        </w:rPr>
        <w:drawing>
          <wp:inline distT="0" distB="0" distL="0" distR="0" wp14:anchorId="2E0DE07C" wp14:editId="6569B974">
            <wp:extent cx="5943600" cy="1720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1_graphic.JPG"/>
                    <pic:cNvPicPr/>
                  </pic:nvPicPr>
                  <pic:blipFill>
                    <a:blip r:embed="rId17">
                      <a:extLst>
                        <a:ext uri="{28A0092B-C50C-407E-A947-70E740481C1C}">
                          <a14:useLocalDpi xmlns:a14="http://schemas.microsoft.com/office/drawing/2010/main" val="0"/>
                        </a:ext>
                      </a:extLst>
                    </a:blip>
                    <a:stretch>
                      <a:fillRect/>
                    </a:stretch>
                  </pic:blipFill>
                  <pic:spPr>
                    <a:xfrm>
                      <a:off x="0" y="0"/>
                      <a:ext cx="5943600" cy="1720850"/>
                    </a:xfrm>
                    <a:prstGeom prst="rect">
                      <a:avLst/>
                    </a:prstGeom>
                  </pic:spPr>
                </pic:pic>
              </a:graphicData>
            </a:graphic>
          </wp:inline>
        </w:drawing>
      </w:r>
    </w:p>
    <w:p w14:paraId="218CA541" w14:textId="6AE1C69D" w:rsidR="008734E2" w:rsidRPr="00AA4131" w:rsidRDefault="008734E2" w:rsidP="00537927">
      <w:pPr>
        <w:pStyle w:val="Caption"/>
      </w:pPr>
      <w:bookmarkStart w:id="18" w:name="_Ref441139298"/>
      <w:bookmarkStart w:id="19" w:name="_Toc482715624"/>
      <w:r w:rsidRPr="00AA4131">
        <w:t xml:space="preserve">Figure </w:t>
      </w:r>
      <w:fldSimple w:instr=" STYLEREF 1 \s ">
        <w:r w:rsidR="00C91042">
          <w:rPr>
            <w:noProof/>
          </w:rPr>
          <w:t>1</w:t>
        </w:r>
      </w:fldSimple>
      <w:r w:rsidR="00480265">
        <w:noBreakHyphen/>
      </w:r>
      <w:fldSimple w:instr=" SEQ Figure \* ARABIC \s 1 ">
        <w:r w:rsidR="00C91042">
          <w:rPr>
            <w:noProof/>
          </w:rPr>
          <w:t>1</w:t>
        </w:r>
      </w:fldSimple>
      <w:bookmarkEnd w:id="18"/>
      <w:r w:rsidRPr="00AA4131">
        <w:t xml:space="preserve">. </w:t>
      </w:r>
      <w:r w:rsidR="00D569EB" w:rsidRPr="00AA4131">
        <w:t>Point-to-point vs. centralized data exchange</w:t>
      </w:r>
      <w:bookmarkEnd w:id="19"/>
    </w:p>
    <w:p w14:paraId="2BAC696F" w14:textId="77777777" w:rsidR="004D4956" w:rsidRDefault="004D4956">
      <w:pPr>
        <w:widowControl/>
        <w:spacing w:after="200"/>
        <w:rPr>
          <w:rFonts w:ascii="Gill Sans MT" w:hAnsi="Gill Sans MT" w:cs="Arial"/>
          <w:b/>
          <w:spacing w:val="-6"/>
          <w:sz w:val="28"/>
          <w:szCs w:val="32"/>
        </w:rPr>
      </w:pPr>
      <w:bookmarkStart w:id="20" w:name="_Toc306810629"/>
      <w:bookmarkStart w:id="21" w:name="_Toc306892873"/>
      <w:bookmarkStart w:id="22" w:name="_Toc307488939"/>
      <w:r>
        <w:br w:type="page"/>
      </w:r>
    </w:p>
    <w:p w14:paraId="1055915B" w14:textId="77777777" w:rsidR="007B0D07" w:rsidRPr="004D4956" w:rsidRDefault="007B0D07" w:rsidP="004D4956">
      <w:pPr>
        <w:pStyle w:val="Heading2"/>
      </w:pPr>
      <w:bookmarkStart w:id="23" w:name="_Toc482715549"/>
      <w:r w:rsidRPr="004D4956">
        <w:lastRenderedPageBreak/>
        <w:t>An Information Exchange Model in Support of Maintenance</w:t>
      </w:r>
      <w:r w:rsidR="00EB0444" w:rsidRPr="004D4956">
        <w:t xml:space="preserve"> Management</w:t>
      </w:r>
      <w:bookmarkEnd w:id="23"/>
    </w:p>
    <w:p w14:paraId="3DB61538" w14:textId="77777777" w:rsidR="007B0D07" w:rsidRDefault="007B0D07" w:rsidP="009734A6">
      <w:pPr>
        <w:pStyle w:val="BodyText"/>
        <w:keepNext/>
        <w:keepLines/>
      </w:pPr>
      <w:r>
        <w:t xml:space="preserve">The FAA is responsible for the maintenance of National Airspace System (NAS) facilities, equipment, </w:t>
      </w:r>
      <w:r w:rsidR="00AE1E04">
        <w:t xml:space="preserve">services, </w:t>
      </w:r>
      <w:r>
        <w:t xml:space="preserve">and systems. As part of this responsibility, the FAA supports the development, operation, and sustainment of numerous maintenance management systems and automation capabilities. These systems contain the authoritative records of the FAA’s resources, records of technician training, certification, and credentials, as well as systems for logging maintenance activities, including certification of equipment and services. </w:t>
      </w:r>
    </w:p>
    <w:p w14:paraId="0D58D1ED" w14:textId="77777777" w:rsidR="007B0D07" w:rsidRDefault="007B0D07" w:rsidP="007B0D07">
      <w:pPr>
        <w:pStyle w:val="BodyText"/>
      </w:pPr>
      <w:r>
        <w:t>The FAA’s Operations &amp; Maintenance (O&amp;M) environment consists of numerous standalone systems and databases. In this environment, the</w:t>
      </w:r>
      <w:r w:rsidR="0087609D">
        <w:t xml:space="preserve"> majority of information sharing is handled via offline import/exports, w</w:t>
      </w:r>
      <w:r w:rsidR="0087609D" w:rsidRPr="0087609D">
        <w:t xml:space="preserve">hich </w:t>
      </w:r>
      <w:r w:rsidR="0087609D">
        <w:t>can cause issues when a</w:t>
      </w:r>
      <w:r w:rsidR="0087609D" w:rsidRPr="0087609D">
        <w:t xml:space="preserve"> system modif</w:t>
      </w:r>
      <w:r w:rsidR="0087609D">
        <w:t>ies</w:t>
      </w:r>
      <w:r w:rsidR="0087609D" w:rsidRPr="0087609D">
        <w:t xml:space="preserve"> the data from the original source.</w:t>
      </w:r>
      <w:r>
        <w:t xml:space="preserve"> </w:t>
      </w:r>
      <w:r w:rsidR="0087609D">
        <w:t xml:space="preserve">In addition, some </w:t>
      </w:r>
      <w:r>
        <w:t xml:space="preserve">sharing of information </w:t>
      </w:r>
      <w:r w:rsidR="0087609D">
        <w:t xml:space="preserve">occurs </w:t>
      </w:r>
      <w:r>
        <w:t xml:space="preserve">through manual processes, e.g., voice communications, email, etc. </w:t>
      </w:r>
      <w:r w:rsidR="0087609D">
        <w:t xml:space="preserve">Improved </w:t>
      </w:r>
      <w:r>
        <w:t xml:space="preserve">information sharing is </w:t>
      </w:r>
      <w:r w:rsidR="0087609D">
        <w:t>needed</w:t>
      </w:r>
      <w:r>
        <w:t xml:space="preserve"> for informed decision making and efficient operations. Currently, there are plans in place to </w:t>
      </w:r>
      <w:r w:rsidR="009A43EF">
        <w:t xml:space="preserve">provide more </w:t>
      </w:r>
      <w:r>
        <w:t>interface</w:t>
      </w:r>
      <w:r w:rsidR="009A43EF">
        <w:t>s between</w:t>
      </w:r>
      <w:r>
        <w:t xml:space="preserve"> maintenance-related systems. The development of a </w:t>
      </w:r>
      <w:r w:rsidR="009A43EF">
        <w:t xml:space="preserve">maintenance-focused </w:t>
      </w:r>
      <w:r>
        <w:t xml:space="preserve">information exchange model is critical for successfully sharing maintenance information between these NAS systems. </w:t>
      </w:r>
    </w:p>
    <w:p w14:paraId="237A16A4" w14:textId="77777777" w:rsidR="00261D9E" w:rsidRPr="00261D9E" w:rsidRDefault="009A43EF" w:rsidP="007B0D07">
      <w:pPr>
        <w:pStyle w:val="BodyText"/>
      </w:pPr>
      <w:r>
        <w:t>With this in mind, t</w:t>
      </w:r>
      <w:r w:rsidR="007B0D07">
        <w:t>he FAA’s Technical Operations Services unit (AJW Tech Ops) is developing the definition, justification, and implementation of a NAS Maintenance Management Information Exchange Model (MMIXM) data standard. The MMIXM activity focuses on designing a platform-independent exchange model for organizing and distributing data pertaining to maintenance activities, facilities, systems, equipment, and services. The use of standardized maintenance data will increase data quality and availability between stakeholders, enabling operational benefits such as increased efficiencies and situational awareness.</w:t>
      </w:r>
    </w:p>
    <w:p w14:paraId="1DC34522" w14:textId="77777777" w:rsidR="005623B5" w:rsidRPr="00AA4131" w:rsidRDefault="00537927" w:rsidP="00B36943">
      <w:pPr>
        <w:pStyle w:val="Heading1"/>
      </w:pPr>
      <w:bookmarkStart w:id="24" w:name="_Toc482715550"/>
      <w:r>
        <w:t>Data Modeling Background</w:t>
      </w:r>
      <w:bookmarkEnd w:id="24"/>
    </w:p>
    <w:p w14:paraId="673FDBA0" w14:textId="77777777" w:rsidR="00B43278" w:rsidRDefault="00B43278" w:rsidP="00B43278">
      <w:pPr>
        <w:pStyle w:val="BodyText"/>
      </w:pPr>
      <w:r w:rsidRPr="00B43278">
        <w:t xml:space="preserve">Data modeling is the formalization and documentation of existing processes and events that occur during software design and development. </w:t>
      </w:r>
      <w:r w:rsidR="00371033">
        <w:t>The resulting data model</w:t>
      </w:r>
      <w:r w:rsidR="00371033" w:rsidRPr="00371033">
        <w:t xml:space="preserve"> provide</w:t>
      </w:r>
      <w:r w:rsidR="00371033">
        <w:t>s</w:t>
      </w:r>
      <w:r w:rsidR="00371033" w:rsidRPr="00371033">
        <w:t xml:space="preserve"> a structure for data used within information systems by providing specific definition and format. If a data model is used consistently across systems</w:t>
      </w:r>
      <w:r w:rsidR="009A43EF">
        <w:t>,</w:t>
      </w:r>
      <w:r w:rsidR="00371033" w:rsidRPr="00371033">
        <w:t xml:space="preserve"> then compatibility of data can be achieved. If the same data structures are used to store and access data</w:t>
      </w:r>
      <w:r w:rsidR="0083334B">
        <w:t>,</w:t>
      </w:r>
      <w:r w:rsidR="00371033" w:rsidRPr="00371033">
        <w:t xml:space="preserve"> then different applications can share data seamlessly.</w:t>
      </w:r>
      <w:r w:rsidR="00371033">
        <w:t xml:space="preserve"> </w:t>
      </w:r>
      <w:r w:rsidRPr="00B43278">
        <w:t xml:space="preserve">Data modeling techniques and tools capture and translate complex system </w:t>
      </w:r>
      <w:r w:rsidR="001D1155">
        <w:t>design and interaction</w:t>
      </w:r>
      <w:r w:rsidR="00397CD0">
        <w:t>s</w:t>
      </w:r>
      <w:r w:rsidR="001D1155">
        <w:t xml:space="preserve"> </w:t>
      </w:r>
      <w:r w:rsidRPr="00B43278">
        <w:t xml:space="preserve">into </w:t>
      </w:r>
      <w:r>
        <w:t xml:space="preserve">more </w:t>
      </w:r>
      <w:r w:rsidRPr="00B43278">
        <w:t xml:space="preserve">easily understood representations of the data flows and processes, </w:t>
      </w:r>
      <w:r>
        <w:t>enabling a methodical process from conceptual design to physical implementation</w:t>
      </w:r>
      <w:r w:rsidRPr="00B43278">
        <w:t>.</w:t>
      </w:r>
      <w:r w:rsidR="001D1155">
        <w:t xml:space="preserve"> </w:t>
      </w:r>
      <w:r w:rsidR="001D1155">
        <w:rPr>
          <w:lang w:eastAsia="ko-KR"/>
        </w:rPr>
        <w:t xml:space="preserve">The terms </w:t>
      </w:r>
      <w:r w:rsidR="001D1155" w:rsidRPr="00216B65">
        <w:rPr>
          <w:i/>
          <w:lang w:eastAsia="ko-KR"/>
        </w:rPr>
        <w:t>conceptual</w:t>
      </w:r>
      <w:r w:rsidR="001D1155">
        <w:rPr>
          <w:lang w:eastAsia="ko-KR"/>
        </w:rPr>
        <w:t xml:space="preserve">, </w:t>
      </w:r>
      <w:r w:rsidR="001D1155" w:rsidRPr="00216B65">
        <w:rPr>
          <w:i/>
          <w:lang w:eastAsia="ko-KR"/>
        </w:rPr>
        <w:t>logical</w:t>
      </w:r>
      <w:r w:rsidR="001D1155">
        <w:rPr>
          <w:lang w:eastAsia="ko-KR"/>
        </w:rPr>
        <w:t xml:space="preserve">, and </w:t>
      </w:r>
      <w:r w:rsidR="001D1155" w:rsidRPr="00216B65">
        <w:rPr>
          <w:i/>
          <w:lang w:eastAsia="ko-KR"/>
        </w:rPr>
        <w:t>physical</w:t>
      </w:r>
      <w:r w:rsidR="00397CD0">
        <w:rPr>
          <w:i/>
          <w:lang w:eastAsia="ko-KR"/>
        </w:rPr>
        <w:t xml:space="preserve"> model</w:t>
      </w:r>
      <w:r w:rsidR="001D1155" w:rsidRPr="00216B65">
        <w:rPr>
          <w:lang w:eastAsia="ko-KR"/>
        </w:rPr>
        <w:t xml:space="preserve"> are frequently used in data modeling to differentiate levels of abstraction in the </w:t>
      </w:r>
      <w:r w:rsidR="001D1155">
        <w:rPr>
          <w:lang w:eastAsia="ko-KR"/>
        </w:rPr>
        <w:t xml:space="preserve">overall data </w:t>
      </w:r>
      <w:r w:rsidR="001D1155" w:rsidRPr="00216B65">
        <w:rPr>
          <w:lang w:eastAsia="ko-KR"/>
        </w:rPr>
        <w:t>model</w:t>
      </w:r>
      <w:r w:rsidR="001D1155">
        <w:rPr>
          <w:lang w:eastAsia="ko-KR"/>
        </w:rPr>
        <w:t xml:space="preserve"> (see </w:t>
      </w:r>
      <w:r w:rsidR="00397CD0">
        <w:rPr>
          <w:lang w:eastAsia="ko-KR"/>
        </w:rPr>
        <w:fldChar w:fldCharType="begin"/>
      </w:r>
      <w:r w:rsidR="00397CD0">
        <w:rPr>
          <w:lang w:eastAsia="ko-KR"/>
        </w:rPr>
        <w:instrText xml:space="preserve"> REF _Ref440451595 \h </w:instrText>
      </w:r>
      <w:r w:rsidR="00397CD0">
        <w:rPr>
          <w:lang w:eastAsia="ko-KR"/>
        </w:rPr>
      </w:r>
      <w:r w:rsidR="00397CD0">
        <w:rPr>
          <w:lang w:eastAsia="ko-KR"/>
        </w:rPr>
        <w:fldChar w:fldCharType="separate"/>
      </w:r>
      <w:r w:rsidR="00C91042" w:rsidRPr="00AA4131">
        <w:t xml:space="preserve">Figure </w:t>
      </w:r>
      <w:r w:rsidR="00C91042">
        <w:rPr>
          <w:noProof/>
        </w:rPr>
        <w:t>2</w:t>
      </w:r>
      <w:r w:rsidR="00C91042">
        <w:noBreakHyphen/>
      </w:r>
      <w:r w:rsidR="00C91042">
        <w:rPr>
          <w:noProof/>
        </w:rPr>
        <w:t>1</w:t>
      </w:r>
      <w:r w:rsidR="00397CD0">
        <w:rPr>
          <w:lang w:eastAsia="ko-KR"/>
        </w:rPr>
        <w:fldChar w:fldCharType="end"/>
      </w:r>
      <w:r w:rsidR="00397CD0">
        <w:rPr>
          <w:lang w:eastAsia="ko-KR"/>
        </w:rPr>
        <w:t>)</w:t>
      </w:r>
      <w:sdt>
        <w:sdtPr>
          <w:rPr>
            <w:lang w:eastAsia="ko-KR"/>
          </w:rPr>
          <w:id w:val="2064291527"/>
          <w:citation/>
        </w:sdtPr>
        <w:sdtEndPr/>
        <w:sdtContent>
          <w:r w:rsidR="00594B52">
            <w:rPr>
              <w:lang w:eastAsia="ko-KR"/>
            </w:rPr>
            <w:fldChar w:fldCharType="begin"/>
          </w:r>
          <w:r w:rsidR="00594B52">
            <w:rPr>
              <w:lang w:eastAsia="ko-KR"/>
            </w:rPr>
            <w:instrText xml:space="preserve"> CITATION Str11 \l 1033 </w:instrText>
          </w:r>
          <w:r w:rsidR="00594B52">
            <w:rPr>
              <w:lang w:eastAsia="ko-KR"/>
            </w:rPr>
            <w:fldChar w:fldCharType="separate"/>
          </w:r>
          <w:r w:rsidR="00C91042">
            <w:rPr>
              <w:noProof/>
              <w:lang w:eastAsia="ko-KR"/>
            </w:rPr>
            <w:t xml:space="preserve"> </w:t>
          </w:r>
          <w:r w:rsidR="00C91042" w:rsidRPr="00C91042">
            <w:rPr>
              <w:noProof/>
              <w:lang w:eastAsia="ko-KR"/>
            </w:rPr>
            <w:t>[1]</w:t>
          </w:r>
          <w:r w:rsidR="00594B52">
            <w:rPr>
              <w:lang w:eastAsia="ko-KR"/>
            </w:rPr>
            <w:fldChar w:fldCharType="end"/>
          </w:r>
        </w:sdtContent>
      </w:sdt>
      <w:r w:rsidR="001D1155" w:rsidRPr="00216B65">
        <w:rPr>
          <w:lang w:eastAsia="ko-KR"/>
        </w:rPr>
        <w:t>.</w:t>
      </w:r>
    </w:p>
    <w:p w14:paraId="17D984C2" w14:textId="77777777" w:rsidR="001D1155" w:rsidRPr="00397CD0" w:rsidRDefault="00362AC1" w:rsidP="00F37185">
      <w:pPr>
        <w:pStyle w:val="BodyText"/>
        <w:keepLines/>
      </w:pPr>
      <w:r w:rsidRPr="00362AC1">
        <w:rPr>
          <w:noProof/>
        </w:rPr>
        <w:lastRenderedPageBreak/>
        <mc:AlternateContent>
          <mc:Choice Requires="wpg">
            <w:drawing>
              <wp:inline distT="0" distB="0" distL="0" distR="0" wp14:anchorId="23FC9120" wp14:editId="2B584760">
                <wp:extent cx="6019800" cy="1751128"/>
                <wp:effectExtent l="0" t="0" r="19050" b="20955"/>
                <wp:docPr id="1059" name="Group 8"/>
                <wp:cNvGraphicFramePr/>
                <a:graphic xmlns:a="http://schemas.openxmlformats.org/drawingml/2006/main">
                  <a:graphicData uri="http://schemas.microsoft.com/office/word/2010/wordprocessingGroup">
                    <wpg:wgp>
                      <wpg:cNvGrpSpPr/>
                      <wpg:grpSpPr>
                        <a:xfrm>
                          <a:off x="0" y="0"/>
                          <a:ext cx="6019800" cy="1751128"/>
                          <a:chOff x="0" y="0"/>
                          <a:chExt cx="6019800" cy="1751128"/>
                        </a:xfrm>
                      </wpg:grpSpPr>
                      <wps:wsp>
                        <wps:cNvPr id="1060" name="Rectangle 1060"/>
                        <wps:cNvSpPr/>
                        <wps:spPr>
                          <a:xfrm>
                            <a:off x="237101" y="507097"/>
                            <a:ext cx="1588546" cy="847293"/>
                          </a:xfrm>
                          <a:prstGeom prst="rect">
                            <a:avLst/>
                          </a:prstGeom>
                          <a:solidFill>
                            <a:schemeClr val="accent1">
                              <a:lumMod val="75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E13FC3"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Conceptual Model</w:t>
                              </w:r>
                            </w:p>
                            <w:p w14:paraId="4E57EA5D"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p w14:paraId="1DC6D96A"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The real world view and understanding of data</w:t>
                              </w:r>
                            </w:p>
                            <w:p w14:paraId="708F7300"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txbxContent>
                        </wps:txbx>
                        <wps:bodyPr rtlCol="0" anchor="ctr"/>
                      </wps:wsp>
                      <wps:wsp>
                        <wps:cNvPr id="1061" name="TextBox 2"/>
                        <wps:cNvSpPr txBox="1"/>
                        <wps:spPr>
                          <a:xfrm>
                            <a:off x="93718" y="1423054"/>
                            <a:ext cx="1874520" cy="287655"/>
                          </a:xfrm>
                          <a:prstGeom prst="rect">
                            <a:avLst/>
                          </a:prstGeom>
                          <a:noFill/>
                        </wps:spPr>
                        <wps:txbx>
                          <w:txbxContent>
                            <w:p w14:paraId="6DDDDB1B" w14:textId="77777777" w:rsidR="0091707D" w:rsidRDefault="0091707D" w:rsidP="00362AC1">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_Ref454824234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5</w:t>
                              </w:r>
                              <w:r>
                                <w:rPr>
                                  <w:rFonts w:ascii="Calibri" w:hAnsi="Calibri"/>
                                  <w:color w:val="000000"/>
                                  <w:kern w:val="24"/>
                                  <w:szCs w:val="22"/>
                                </w:rPr>
                                <w:fldChar w:fldCharType="end"/>
                              </w:r>
                            </w:p>
                          </w:txbxContent>
                        </wps:txbx>
                        <wps:bodyPr wrap="square" rtlCol="0">
                          <a:spAutoFit/>
                        </wps:bodyPr>
                      </wps:wsp>
                      <wps:wsp>
                        <wps:cNvPr id="1062" name="Rectangle 1062"/>
                        <wps:cNvSpPr/>
                        <wps:spPr>
                          <a:xfrm>
                            <a:off x="2284470" y="507097"/>
                            <a:ext cx="1588546" cy="847293"/>
                          </a:xfrm>
                          <a:prstGeom prst="rect">
                            <a:avLst/>
                          </a:prstGeom>
                          <a:solidFill>
                            <a:schemeClr val="accent1">
                              <a:lumMod val="75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7678CE"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Logical Model</w:t>
                              </w:r>
                            </w:p>
                            <w:p w14:paraId="5E055791"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p w14:paraId="0DFD42A0"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Generalized formal structure </w:t>
                              </w:r>
                            </w:p>
                            <w:p w14:paraId="47F1ABA6"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in the rules of </w:t>
                              </w:r>
                            </w:p>
                            <w:p w14:paraId="1D52C9A3"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information science</w:t>
                              </w:r>
                            </w:p>
                          </w:txbxContent>
                        </wps:txbx>
                        <wps:bodyPr rtlCol="0" anchor="ctr"/>
                      </wps:wsp>
                      <wps:wsp>
                        <wps:cNvPr id="1063" name="Rectangle 1063"/>
                        <wps:cNvSpPr/>
                        <wps:spPr>
                          <a:xfrm>
                            <a:off x="4267200" y="507097"/>
                            <a:ext cx="1588546" cy="847293"/>
                          </a:xfrm>
                          <a:prstGeom prst="rect">
                            <a:avLst/>
                          </a:prstGeom>
                          <a:solidFill>
                            <a:schemeClr val="accent1">
                              <a:lumMod val="75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DCBC8F"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Physical Model</w:t>
                              </w:r>
                            </w:p>
                            <w:p w14:paraId="2D3A875A" w14:textId="77777777" w:rsidR="0091707D" w:rsidRDefault="0091707D" w:rsidP="00362AC1">
                              <w:pPr>
                                <w:pStyle w:val="NormalWeb"/>
                                <w:spacing w:before="0" w:beforeAutospacing="0" w:after="0" w:afterAutospacing="0"/>
                                <w:jc w:val="center"/>
                              </w:pPr>
                              <w:r>
                                <w:rPr>
                                  <w:rFonts w:hint="eastAsia"/>
                                  <w:color w:val="FFFFFF" w:themeColor="light1"/>
                                  <w:kern w:val="24"/>
                                  <w:sz w:val="18"/>
                                  <w:szCs w:val="18"/>
                                </w:rPr>
                                <w:t> </w:t>
                              </w:r>
                            </w:p>
                            <w:p w14:paraId="39675386"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Specifies how the logical model will be executed in a particular technology</w:t>
                              </w:r>
                            </w:p>
                          </w:txbxContent>
                        </wps:txbx>
                        <wps:bodyPr rtlCol="0" anchor="ctr"/>
                      </wps:wsp>
                      <wps:wsp>
                        <wps:cNvPr id="1064" name="Right Arrow 1064"/>
                        <wps:cNvSpPr/>
                        <wps:spPr>
                          <a:xfrm>
                            <a:off x="1834318" y="835231"/>
                            <a:ext cx="448056" cy="182880"/>
                          </a:xfrm>
                          <a:prstGeom prst="rightArrow">
                            <a:avLst/>
                          </a:prstGeom>
                          <a:solidFill>
                            <a:schemeClr val="accent1">
                              <a:lumMod val="75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5" name="Right Arrow 1065"/>
                        <wps:cNvSpPr/>
                        <wps:spPr>
                          <a:xfrm>
                            <a:off x="3883530" y="835208"/>
                            <a:ext cx="365760" cy="182880"/>
                          </a:xfrm>
                          <a:prstGeom prst="rightArrow">
                            <a:avLst/>
                          </a:prstGeom>
                          <a:solidFill>
                            <a:schemeClr val="accent1">
                              <a:lumMod val="75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6" name="Rounded Rectangle 1066"/>
                        <wps:cNvSpPr/>
                        <wps:spPr>
                          <a:xfrm>
                            <a:off x="93718" y="422077"/>
                            <a:ext cx="1875311" cy="1017332"/>
                          </a:xfrm>
                          <a:prstGeom prst="roundRect">
                            <a:avLst>
                              <a:gd name="adj" fmla="val 11380"/>
                            </a:avLst>
                          </a:prstGeom>
                          <a:noFill/>
                          <a:ln w="28575">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7" name="Rounded Rectangle 1067"/>
                        <wps:cNvSpPr/>
                        <wps:spPr>
                          <a:xfrm>
                            <a:off x="0" y="282951"/>
                            <a:ext cx="6019800" cy="1468177"/>
                          </a:xfrm>
                          <a:prstGeom prst="round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tIns="0" rtlCol="0" anchor="t" anchorCtr="1"/>
                      </wps:wsp>
                      <wps:wsp>
                        <wps:cNvPr id="1068" name="Rounded Rectangle 1068"/>
                        <wps:cNvSpPr/>
                        <wps:spPr>
                          <a:xfrm>
                            <a:off x="2107909" y="433445"/>
                            <a:ext cx="3835691" cy="1017332"/>
                          </a:xfrm>
                          <a:prstGeom prst="roundRect">
                            <a:avLst>
                              <a:gd name="adj" fmla="val 7855"/>
                            </a:avLst>
                          </a:prstGeom>
                          <a:noFill/>
                          <a:ln w="28575">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9" name="TextBox 2"/>
                        <wps:cNvSpPr txBox="1"/>
                        <wps:spPr>
                          <a:xfrm>
                            <a:off x="3146696" y="1423054"/>
                            <a:ext cx="1875155" cy="287655"/>
                          </a:xfrm>
                          <a:prstGeom prst="rect">
                            <a:avLst/>
                          </a:prstGeom>
                          <a:noFill/>
                        </wps:spPr>
                        <wps:txbx>
                          <w:txbxContent>
                            <w:p w14:paraId="1FC9ECE3" w14:textId="77777777" w:rsidR="0091707D" w:rsidRDefault="0091707D" w:rsidP="00362AC1">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_Ref454824224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8</w:t>
                              </w:r>
                              <w:r>
                                <w:rPr>
                                  <w:rFonts w:ascii="Calibri" w:hAnsi="Calibri"/>
                                  <w:color w:val="000000"/>
                                  <w:kern w:val="24"/>
                                  <w:szCs w:val="22"/>
                                </w:rPr>
                                <w:fldChar w:fldCharType="end"/>
                              </w:r>
                            </w:p>
                          </w:txbxContent>
                        </wps:txbx>
                        <wps:bodyPr wrap="square" rtlCol="0">
                          <a:spAutoFit/>
                        </wps:bodyPr>
                      </wps:wsp>
                      <wps:wsp>
                        <wps:cNvPr id="1070" name="TextBox 7"/>
                        <wps:cNvSpPr txBox="1"/>
                        <wps:spPr>
                          <a:xfrm>
                            <a:off x="2030749" y="0"/>
                            <a:ext cx="1882140" cy="340995"/>
                          </a:xfrm>
                          <a:prstGeom prst="rect">
                            <a:avLst/>
                          </a:prstGeom>
                          <a:noFill/>
                        </wps:spPr>
                        <wps:txbx>
                          <w:txbxContent>
                            <w:p w14:paraId="0C1BBC8C" w14:textId="77777777" w:rsidR="0091707D" w:rsidRDefault="0091707D" w:rsidP="00362AC1">
                              <w:pPr>
                                <w:pStyle w:val="NormalWeb"/>
                                <w:spacing w:before="0" w:beforeAutospacing="0" w:after="0" w:afterAutospacing="0"/>
                                <w:jc w:val="center"/>
                              </w:pPr>
                              <w:r>
                                <w:rPr>
                                  <w:rFonts w:asciiTheme="minorHAnsi" w:hAnsi="Calibri" w:cstheme="minorBidi"/>
                                  <w:color w:val="000000"/>
                                  <w:kern w:val="24"/>
                                  <w:sz w:val="28"/>
                                  <w:szCs w:val="28"/>
                                </w:rPr>
                                <w:t>Data Model</w:t>
                              </w:r>
                            </w:p>
                          </w:txbxContent>
                        </wps:txbx>
                        <wps:bodyPr wrap="square" rtlCol="0">
                          <a:spAutoFit/>
                        </wps:bodyPr>
                      </wps:wsp>
                    </wpg:wgp>
                  </a:graphicData>
                </a:graphic>
              </wp:inline>
            </w:drawing>
          </mc:Choice>
          <mc:Fallback>
            <w:pict>
              <v:group w14:anchorId="23FC9120" id="Group 8" o:spid="_x0000_s1026" style="width:474pt;height:137.9pt;mso-position-horizontal-relative:char;mso-position-vertical-relative:line" coordsize="60198,17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">
                <v:rect id="Rectangle 1060" o:spid="_x0000_s1027" style="position:absolute;left:2371;top:5070;width:15885;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hBwsQA&#10;AADdAAAADwAAAGRycy9kb3ducmV2LnhtbESPQYvCQAyF74L/YYjgTad6EOk6iqy7oHvTCu4xdLJt&#10;sZMpndFWf/3mIHhLeC/vfVltelerO7Wh8mxgNk1AEefeVlwYOGffkyWoEJEt1p7JwIMCbNbDwQpT&#10;6zs+0v0UCyUhHFI0UMbYpFqHvCSHYeobYtH+fOswytoW2rbYSbir9TxJFtphxdJQYkOfJeXX080Z&#10;2M4vWfP11Pvw6H6u2a727tD9GjMe9dsPUJH6+Da/rvdW8JOF8Ms3MoJ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YQcLEAAAA3QAAAA8AAAAAAAAAAAAAAAAAmAIAAGRycy9k&#10;b3ducmV2LnhtbFBLBQYAAAAABAAEAPUAAACJAwAAAAA=&#10;" fillcolor="#2e74b5 [2404]" strokecolor="#1f4d78 [1604]" strokeweight="1pt">
                  <v:textbox>
                    <w:txbxContent>
                      <w:p w14:paraId="1AE13FC3"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Conceptual Model</w:t>
                        </w:r>
                      </w:p>
                      <w:p w14:paraId="4E57EA5D"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p w14:paraId="1DC6D96A"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The real world view and understanding of data</w:t>
                        </w:r>
                      </w:p>
                      <w:p w14:paraId="708F7300"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txbxContent>
                  </v:textbox>
                </v:rect>
                <v:shapetype id="_x0000_t202" coordsize="21600,21600" o:spt="202" path="m,l,21600r21600,l21600,xe">
                  <v:stroke joinstyle="miter"/>
                  <v:path gradientshapeok="t" o:connecttype="rect"/>
                </v:shapetype>
                <v:shape id="TextBox 2" o:spid="_x0000_s1028" type="#_x0000_t202" style="position:absolute;left:937;top:14230;width:18745;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c1rsEA&#10;AADdAAAADwAAAGRycy9kb3ducmV2LnhtbERPTWvCQBC9C/0PyxR6090IlZK6irQKHnrRpvchO82G&#10;ZmdDdjTx33cLBW/zeJ+z3k6hU1caUhvZQrEwoIjr6FpuLFSfh/kLqCTIDrvIZOFGCbabh9kaSxdH&#10;PtH1LI3KIZxKtOBF+lLrVHsKmBaxJ87cdxwCSoZDo92AYw4PnV4as9IBW84NHnt681T/nC/Bgojb&#10;FbdqH9Lxa/p4H72pn7Gy9ulx2r2CEprkLv53H12eb1YF/H2TT9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HNa7BAAAA3QAAAA8AAAAAAAAAAAAAAAAAmAIAAGRycy9kb3du&#10;cmV2LnhtbFBLBQYAAAAABAAEAPUAAACGAwAAAAA=&#10;" filled="f" stroked="f">
                  <v:textbox style="mso-fit-shape-to-text:t">
                    <w:txbxContent>
                      <w:p w14:paraId="6DDDDB1B" w14:textId="77777777" w:rsidR="0091707D" w:rsidRDefault="0091707D" w:rsidP="00362AC1">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_Ref454824234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5</w:t>
                        </w:r>
                        <w:r>
                          <w:rPr>
                            <w:rFonts w:ascii="Calibri" w:hAnsi="Calibri"/>
                            <w:color w:val="000000"/>
                            <w:kern w:val="24"/>
                            <w:szCs w:val="22"/>
                          </w:rPr>
                          <w:fldChar w:fldCharType="end"/>
                        </w:r>
                      </w:p>
                    </w:txbxContent>
                  </v:textbox>
                </v:shape>
                <v:rect id="Rectangle 1062" o:spid="_x0000_s1029" style="position:absolute;left:22844;top:5070;width:15886;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Z6LsMA&#10;AADdAAAADwAAAGRycy9kb3ducmV2LnhtbERPTWvCQBC9C/0Pywi96cYcpERXCdpC2ptG0OOQHZOQ&#10;7GzIbpPYX+8WCr3N433Odj+ZVgzUu9qygtUyAkFcWF1zqeCSfyzeQDiPrLG1TAoe5GC/e5ltMdF2&#10;5BMNZ1+KEMIuQQWV910ipSsqMuiWtiMO3N32Bn2AfSl1j2MIN62Mo2gtDdYcGirs6FBR0Zy/jYI0&#10;vubd+4/M3GP8avJja83neFPqdT6lGxCeJv8v/nNnOsyP1jH8fhNO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Z6LsMAAADdAAAADwAAAAAAAAAAAAAAAACYAgAAZHJzL2Rv&#10;d25yZXYueG1sUEsFBgAAAAAEAAQA9QAAAIgDAAAAAA==&#10;" fillcolor="#2e74b5 [2404]" strokecolor="#1f4d78 [1604]" strokeweight="1pt">
                  <v:textbox>
                    <w:txbxContent>
                      <w:p w14:paraId="6A7678CE"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Logical Model</w:t>
                        </w:r>
                      </w:p>
                      <w:p w14:paraId="5E055791" w14:textId="77777777" w:rsidR="0091707D" w:rsidRDefault="0091707D" w:rsidP="005B287E">
                        <w:pPr>
                          <w:pStyle w:val="NormalWeb"/>
                          <w:spacing w:before="0" w:beforeAutospacing="0" w:after="0" w:afterAutospacing="0" w:line="240" w:lineRule="auto"/>
                          <w:jc w:val="center"/>
                        </w:pPr>
                        <w:r>
                          <w:rPr>
                            <w:rFonts w:hint="eastAsia"/>
                            <w:color w:val="FFFFFF" w:themeColor="light1"/>
                            <w:kern w:val="24"/>
                            <w:sz w:val="18"/>
                            <w:szCs w:val="18"/>
                          </w:rPr>
                          <w:t> </w:t>
                        </w:r>
                      </w:p>
                      <w:p w14:paraId="0DFD42A0"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Generalized formal structure </w:t>
                        </w:r>
                      </w:p>
                      <w:p w14:paraId="47F1ABA6"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in the rules of </w:t>
                        </w:r>
                      </w:p>
                      <w:p w14:paraId="1D52C9A3"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information science</w:t>
                        </w:r>
                      </w:p>
                    </w:txbxContent>
                  </v:textbox>
                </v:rect>
                <v:rect id="Rectangle 1063" o:spid="_x0000_s1030" style="position:absolute;left:42672;top:5070;width:15885;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ftcEA&#10;AADdAAAADwAAAGRycy9kb3ducmV2LnhtbERPy6rCMBDdC/5DGOHuNFVBpBpFfIDXnVbQ5dCMbbGZ&#10;lCbaer/+RhDczeE8Z75sTSmeVLvCsoLhIAJBnFpdcKbgnOz6UxDOI2ssLZOCFzlYLrqdOcbaNnyk&#10;58lnIoSwi1FB7n0VS+nSnAy6ga2IA3eztUEfYJ1JXWMTwk0pR1E0kQYLDg05VrTOKb2fHkbBanRJ&#10;qu2f3LtXc7gnm9Ka3+aq1E+vXc1AeGr9V/xx73WYH03G8P4mnCA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K37XBAAAA3QAAAA8AAAAAAAAAAAAAAAAAmAIAAGRycy9kb3du&#10;cmV2LnhtbFBLBQYAAAAABAAEAPUAAACGAwAAAAA=&#10;" fillcolor="#2e74b5 [2404]" strokecolor="#1f4d78 [1604]" strokeweight="1pt">
                  <v:textbox>
                    <w:txbxContent>
                      <w:p w14:paraId="16DCBC8F" w14:textId="77777777" w:rsidR="0091707D" w:rsidRDefault="0091707D" w:rsidP="005B287E">
                        <w:pPr>
                          <w:pStyle w:val="NormalWeb"/>
                          <w:spacing w:before="0" w:beforeAutospacing="0" w:after="0" w:afterAutospacing="0" w:line="240" w:lineRule="auto"/>
                          <w:jc w:val="center"/>
                        </w:pPr>
                        <w:r>
                          <w:rPr>
                            <w:rFonts w:asciiTheme="minorHAnsi" w:hAnsi="Calibri"/>
                            <w:b/>
                            <w:bCs/>
                            <w:color w:val="FFFFFF"/>
                            <w:kern w:val="24"/>
                            <w:szCs w:val="22"/>
                          </w:rPr>
                          <w:t>Physical Model</w:t>
                        </w:r>
                      </w:p>
                      <w:p w14:paraId="2D3A875A" w14:textId="77777777" w:rsidR="0091707D" w:rsidRDefault="0091707D" w:rsidP="00362AC1">
                        <w:pPr>
                          <w:pStyle w:val="NormalWeb"/>
                          <w:spacing w:before="0" w:beforeAutospacing="0" w:after="0" w:afterAutospacing="0"/>
                          <w:jc w:val="center"/>
                        </w:pPr>
                        <w:r>
                          <w:rPr>
                            <w:rFonts w:hint="eastAsia"/>
                            <w:color w:val="FFFFFF" w:themeColor="light1"/>
                            <w:kern w:val="24"/>
                            <w:sz w:val="18"/>
                            <w:szCs w:val="18"/>
                          </w:rPr>
                          <w:t> </w:t>
                        </w:r>
                      </w:p>
                      <w:p w14:paraId="39675386" w14:textId="77777777" w:rsidR="0091707D" w:rsidRDefault="0091707D" w:rsidP="005B287E">
                        <w:pPr>
                          <w:pStyle w:val="NormalWeb"/>
                          <w:spacing w:before="0" w:beforeAutospacing="0" w:after="0" w:afterAutospacing="0" w:line="240" w:lineRule="auto"/>
                          <w:jc w:val="center"/>
                        </w:pPr>
                        <w:r>
                          <w:rPr>
                            <w:rFonts w:asciiTheme="minorHAnsi" w:hAnsi="Calibri"/>
                            <w:b/>
                            <w:bCs/>
                            <w:i/>
                            <w:iCs/>
                            <w:color w:val="FFFFFF"/>
                            <w:kern w:val="24"/>
                            <w:sz w:val="18"/>
                            <w:szCs w:val="18"/>
                          </w:rPr>
                          <w:t>Specifies how the logical model will be executed in a particular technology</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064" o:spid="_x0000_s1031" type="#_x0000_t13" style="position:absolute;left:18343;top:8352;width:4480;height:18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ziQcMA&#10;AADdAAAADwAAAGRycy9kb3ducmV2LnhtbERPzWrCQBC+F/oOyxR6Kbqx2iDRVUQoCp5MfIAhOybR&#10;7Gzc3Wr06d1Cobf5+H5nvuxNK67kfGNZwWiYgCAurW64UnAovgdTED4ga2wtk4I7eVguXl/mmGl7&#10;4z1d81CJGMI+QwV1CF0mpS9rMuiHtiOO3NE6gyFCV0nt8BbDTSs/kySVBhuODTV2tK6pPOc/RsEK&#10;T6PiK39cdpPNx0nvx7h1earU+1u/moEI1Id/8Z97q+P8JJ3A7zfxB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ziQcMAAADdAAAADwAAAAAAAAAAAAAAAACYAgAAZHJzL2Rv&#10;d25yZXYueG1sUEsFBgAAAAAEAAQA9QAAAIgDAAAAAA==&#10;" adj="17192" fillcolor="#2e74b5 [2404]" strokecolor="#1f4d78 [1604]" strokeweight="1pt"/>
                <v:shape id="Right Arrow 1065" o:spid="_x0000_s1032" type="#_x0000_t13" style="position:absolute;left:38835;top:8352;width:3657;height:1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lS8QA&#10;AADdAAAADwAAAGRycy9kb3ducmV2LnhtbESPTWvCQBCG7wX/wzJCb3Wj0iDRVURReipt9OJtyI5J&#10;NDsbdteY/PtuodDbDPPM+7Ha9KYRHTlfW1YwnSQgiAuray4VnE+HtwUIH5A1NpZJwUAeNuvRywoz&#10;bZ/8TV0eShFF2GeooAqhzaT0RUUG/cS2xPF2tc5giKsrpXb4jOKmkbMkSaXBmqNDhS3tKiru+cMo&#10;OLrTVzcfhk9j95fZ9Ba5S54q9Trut0sQgfrwD/99f+gYP0nf4bdNH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CJUvEAAAA3QAAAA8AAAAAAAAAAAAAAAAAmAIAAGRycy9k&#10;b3ducmV2LnhtbFBLBQYAAAAABAAEAPUAAACJAwAAAAA=&#10;" fillcolor="#2e74b5 [2404]" strokecolor="#1f4d78 [1604]" strokeweight="1pt"/>
                <v:roundrect id="Rounded Rectangle 1066" o:spid="_x0000_s1033" style="position:absolute;left:937;top:4220;width:18753;height:10174;visibility:visible;mso-wrap-style:square;v-text-anchor:middle" arcsize="745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rrMQA&#10;AADdAAAADwAAAGRycy9kb3ducmV2LnhtbERPTWvCQBC9C/0PyxS8NRs1DSV1lWIQFITatNDrkJ0m&#10;IdnZkN1o/PfdQsHbPN7nrLeT6cSFBtdYVrCIYhDEpdUNVwq+PvdPLyCcR9bYWSYFN3Kw3TzM1php&#10;e+UPuhS+EiGEXYYKau/7TEpX1mTQRbYnDtyPHQz6AIdK6gGvIdx0chnHqTTYcGiosaddTWVbjEZB&#10;eWpbvTiOOkmS1fn7lBfv+XOj1PxxensF4Wnyd/G/+6DD/DhN4e+bc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nK6zEAAAA3QAAAA8AAAAAAAAAAAAAAAAAmAIAAGRycy9k&#10;b3ducmV2LnhtbFBLBQYAAAAABAAEAPUAAACJAwAAAAA=&#10;" filled="f" strokecolor="black [3213]" strokeweight="2.25pt">
                  <v:stroke dashstyle="1 1" joinstyle="miter"/>
                </v:roundrect>
                <v:roundrect id="Rounded Rectangle 1067" o:spid="_x0000_s1034" style="position:absolute;top:2829;width:60198;height:14682;visibility:visible;mso-wrap-style:square;v-text-anchor:top-center"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srxcUA&#10;AADdAAAADwAAAGRycy9kb3ducmV2LnhtbERPTWvCQBC9F/wPywi9lLppi7FGVymFQutFqxY9Dtkx&#10;WczOhuw2Jv++WxC8zeN9znzZ2Uq01HjjWMHTKAFBnDttuFCw3308voLwAVlj5ZgU9ORhuRjczTHT&#10;7sLf1G5DIWII+wwVlCHUmZQ+L8miH7maOHIn11gMETaF1A1eYrit5HOSpNKi4dhQYk3vJeXn7a9V&#10;sOnHk3TdO2l+HoqVObYvX6vpQan7Yfc2AxGoCzfx1f2p4/wkncD/N/EE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ayvFxQAAAN0AAAAPAAAAAAAAAAAAAAAAAJgCAABkcnMv&#10;ZG93bnJldi54bWxQSwUGAAAAAAQABAD1AAAAigMAAAAA&#10;" filled="f" strokecolor="#5b9bd5 [3204]" strokeweight="1.5pt">
                  <v:stroke joinstyle="miter"/>
                  <v:textbox inset=",0"/>
                </v:roundrect>
                <v:roundrect id="Rounded Rectangle 1068" o:spid="_x0000_s1035" style="position:absolute;left:21079;top:4334;width:38357;height:10173;visibility:visible;mso-wrap-style:square;v-text-anchor:middle" arcsize="514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VDKsUA&#10;AADdAAAADwAAAGRycy9kb3ducmV2LnhtbESPQUsDMRCF74L/IYzgzSYtWNy1aZGCIAiCaxG8Dcm4&#10;u+1msiRxu/33zkHwNsN78943m90cBjVRyn1kC8uFAUXsou+5tXD4eL57AJULsschMlm4UIbd9vpq&#10;g7WPZ36nqSmtkhDONVroShlrrbPrKGBexJFYtO+YAhZZU6t9wrOEh0GvjFnrgD1LQ4cj7Ttyp+Yn&#10;WEjVW7i/VK/Lplo597Xv9efRTNbe3sxPj6AKzeXf/Hf94gXfrAVX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UMqxQAAAN0AAAAPAAAAAAAAAAAAAAAAAJgCAABkcnMv&#10;ZG93bnJldi54bWxQSwUGAAAAAAQABAD1AAAAigMAAAAA&#10;" filled="f" strokecolor="black [3213]" strokeweight="2.25pt">
                  <v:stroke dashstyle="1 1" joinstyle="miter"/>
                </v:roundrect>
                <v:shape id="TextBox 2" o:spid="_x0000_s1036" type="#_x0000_t202" style="position:absolute;left:31466;top:14230;width:18752;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E5qMEA&#10;AADdAAAADwAAAGRycy9kb3ducmV2LnhtbERPS2sCMRC+C/0PYYTeNLFQaVejSB/goZfq9j5sxs3i&#10;ZrJspu7675uC4G0+vuest2No1YX61ES2sJgbUMRVdA3XFsrj5+wFVBJkh21ksnClBNvNw2SNhYsD&#10;f9PlILXKIZwKtOBFukLrVHkKmOaxI87cKfYBJcO+1q7HIYeHVj8Zs9QBG84NHjt681SdD7/Bgojb&#10;La7lR0j7n/HrffCmesbS2sfpuFuBEhrlLr659y7PN8tX+P8mn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xOajBAAAA3QAAAA8AAAAAAAAAAAAAAAAAmAIAAGRycy9kb3du&#10;cmV2LnhtbFBLBQYAAAAABAAEAPUAAACGAwAAAAA=&#10;" filled="f" stroked="f">
                  <v:textbox style="mso-fit-shape-to-text:t">
                    <w:txbxContent>
                      <w:p w14:paraId="1FC9ECE3" w14:textId="77777777" w:rsidR="0091707D" w:rsidRDefault="0091707D" w:rsidP="00362AC1">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_Ref454824224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8</w:t>
                        </w:r>
                        <w:r>
                          <w:rPr>
                            <w:rFonts w:ascii="Calibri" w:hAnsi="Calibri"/>
                            <w:color w:val="000000"/>
                            <w:kern w:val="24"/>
                            <w:szCs w:val="22"/>
                          </w:rPr>
                          <w:fldChar w:fldCharType="end"/>
                        </w:r>
                      </w:p>
                    </w:txbxContent>
                  </v:textbox>
                </v:shape>
                <v:shape id="TextBox 7" o:spid="_x0000_s1037" type="#_x0000_t202" style="position:absolute;left:20307;width:18821;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IG6MQA&#10;AADdAAAADwAAAGRycy9kb3ducmV2LnhtbESPS2vDQAyE74X+h0WB3prdFPrAzSaEPiCHXpq4d+FV&#10;vSZerfGqsfPvq0OhN4kZzXxab+fUmzONpcvsYbV0YIibHDpuPdTH99snMEWQA/aZycOFCmw311dr&#10;rEKe+JPOB2mNhnCp0EMUGSprSxMpYVnmgVi17zwmFF3H1oYRJw1Pvb1z7sEm7FgbIg70Eqk5HX6S&#10;B5GwW13qt1T2X/PH6xRdc4+19zeLefcMRmiWf/Pf9T4ovntUfv1GR7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SBujEAAAA3QAAAA8AAAAAAAAAAAAAAAAAmAIAAGRycy9k&#10;b3ducmV2LnhtbFBLBQYAAAAABAAEAPUAAACJAwAAAAA=&#10;" filled="f" stroked="f">
                  <v:textbox style="mso-fit-shape-to-text:t">
                    <w:txbxContent>
                      <w:p w14:paraId="0C1BBC8C" w14:textId="77777777" w:rsidR="0091707D" w:rsidRDefault="0091707D" w:rsidP="00362AC1">
                        <w:pPr>
                          <w:pStyle w:val="NormalWeb"/>
                          <w:spacing w:before="0" w:beforeAutospacing="0" w:after="0" w:afterAutospacing="0"/>
                          <w:jc w:val="center"/>
                        </w:pPr>
                        <w:r>
                          <w:rPr>
                            <w:rFonts w:asciiTheme="minorHAnsi" w:hAnsi="Calibri" w:cstheme="minorBidi"/>
                            <w:color w:val="000000"/>
                            <w:kern w:val="24"/>
                            <w:sz w:val="28"/>
                            <w:szCs w:val="28"/>
                          </w:rPr>
                          <w:t>Data Model</w:t>
                        </w:r>
                      </w:p>
                    </w:txbxContent>
                  </v:textbox>
                </v:shape>
                <w10:anchorlock/>
              </v:group>
            </w:pict>
          </mc:Fallback>
        </mc:AlternateContent>
      </w:r>
    </w:p>
    <w:p w14:paraId="0EC6D514" w14:textId="0421BF82" w:rsidR="00D10EAB" w:rsidRPr="00AA4131" w:rsidRDefault="001D1155" w:rsidP="00537927">
      <w:pPr>
        <w:pStyle w:val="Caption"/>
        <w:rPr>
          <w:szCs w:val="24"/>
          <w:lang w:eastAsia="ko-KR"/>
        </w:rPr>
      </w:pPr>
      <w:bookmarkStart w:id="25" w:name="_Ref440451595"/>
      <w:bookmarkStart w:id="26" w:name="_Toc440916299"/>
      <w:bookmarkStart w:id="27" w:name="_Toc482715625"/>
      <w:r w:rsidRPr="00AA4131">
        <w:t xml:space="preserve">Figure </w:t>
      </w:r>
      <w:fldSimple w:instr=" STYLEREF 1 \s ">
        <w:r w:rsidR="00C91042">
          <w:rPr>
            <w:noProof/>
          </w:rPr>
          <w:t>2</w:t>
        </w:r>
      </w:fldSimple>
      <w:r w:rsidR="00480265">
        <w:noBreakHyphen/>
      </w:r>
      <w:fldSimple w:instr=" SEQ Figure \* ARABIC \s 1 ">
        <w:r w:rsidR="00C91042">
          <w:rPr>
            <w:noProof/>
          </w:rPr>
          <w:t>1</w:t>
        </w:r>
      </w:fldSimple>
      <w:bookmarkEnd w:id="25"/>
      <w:r w:rsidRPr="00AA4131">
        <w:t>. Data modeling overview</w:t>
      </w:r>
      <w:bookmarkEnd w:id="26"/>
      <w:bookmarkEnd w:id="27"/>
    </w:p>
    <w:p w14:paraId="7CE9287E" w14:textId="77777777" w:rsidR="009B7A0A" w:rsidRDefault="00216B65" w:rsidP="00BF7F14">
      <w:pPr>
        <w:pStyle w:val="BodyText"/>
        <w:rPr>
          <w:lang w:eastAsia="ko-KR"/>
        </w:rPr>
      </w:pPr>
      <w:r w:rsidRPr="004A38E6">
        <w:rPr>
          <w:b/>
          <w:i/>
          <w:lang w:eastAsia="ko-KR"/>
        </w:rPr>
        <w:t>Con</w:t>
      </w:r>
      <w:r w:rsidR="005B6C4C" w:rsidRPr="004A38E6">
        <w:rPr>
          <w:b/>
          <w:i/>
          <w:lang w:eastAsia="ko-KR"/>
        </w:rPr>
        <w:t xml:space="preserve">ceptual </w:t>
      </w:r>
      <w:r w:rsidRPr="004A38E6">
        <w:rPr>
          <w:b/>
          <w:i/>
          <w:lang w:eastAsia="ko-KR"/>
        </w:rPr>
        <w:t>Model</w:t>
      </w:r>
      <w:r w:rsidR="005B6C4C">
        <w:rPr>
          <w:lang w:eastAsia="ko-KR"/>
        </w:rPr>
        <w:t xml:space="preserve"> –</w:t>
      </w:r>
      <w:r w:rsidR="00BF7F14">
        <w:rPr>
          <w:lang w:eastAsia="ko-KR"/>
        </w:rPr>
        <w:t xml:space="preserve"> </w:t>
      </w:r>
      <w:r w:rsidR="00BF7F14" w:rsidRPr="00216B65">
        <w:rPr>
          <w:lang w:eastAsia="ko-KR"/>
        </w:rPr>
        <w:t>shows how the business world sees information</w:t>
      </w:r>
      <w:r w:rsidR="00BF7F14">
        <w:rPr>
          <w:lang w:eastAsia="ko-KR"/>
        </w:rPr>
        <w:t xml:space="preserve"> and establishes the overall scope of what is to be included within the data model. It is the highest level model</w:t>
      </w:r>
      <w:r w:rsidR="00E75D46">
        <w:rPr>
          <w:lang w:eastAsia="ko-KR"/>
        </w:rPr>
        <w:t xml:space="preserve"> with high-level data constructs</w:t>
      </w:r>
      <w:r w:rsidR="00BF7F14">
        <w:rPr>
          <w:lang w:eastAsia="ko-KR"/>
        </w:rPr>
        <w:t xml:space="preserve">, thus containing the least granularity and </w:t>
      </w:r>
      <w:r w:rsidRPr="00216B65">
        <w:rPr>
          <w:lang w:eastAsia="ko-KR"/>
        </w:rPr>
        <w:t xml:space="preserve">typically </w:t>
      </w:r>
      <w:r w:rsidR="009B7A0A">
        <w:rPr>
          <w:lang w:eastAsia="ko-KR"/>
        </w:rPr>
        <w:t>including</w:t>
      </w:r>
      <w:r w:rsidRPr="00216B65">
        <w:rPr>
          <w:lang w:eastAsia="ko-KR"/>
        </w:rPr>
        <w:t xml:space="preserve"> only significant entities which have business meaning, along with their relationships. </w:t>
      </w:r>
      <w:r w:rsidR="003F35FD">
        <w:rPr>
          <w:lang w:eastAsia="ko-KR"/>
        </w:rPr>
        <w:t>The conceptual model</w:t>
      </w:r>
      <w:r w:rsidR="009B7A0A">
        <w:rPr>
          <w:lang w:eastAsia="ko-KR"/>
        </w:rPr>
        <w:t>:</w:t>
      </w:r>
      <w:r w:rsidR="003F35FD">
        <w:rPr>
          <w:lang w:eastAsia="ko-KR"/>
        </w:rPr>
        <w:t xml:space="preserve"> </w:t>
      </w:r>
    </w:p>
    <w:p w14:paraId="17C36DE0" w14:textId="77777777" w:rsidR="009B7A0A" w:rsidRDefault="009B7A0A" w:rsidP="006637F0">
      <w:pPr>
        <w:pStyle w:val="BodyText"/>
        <w:numPr>
          <w:ilvl w:val="0"/>
          <w:numId w:val="15"/>
        </w:numPr>
      </w:pPr>
      <w:r>
        <w:t>E</w:t>
      </w:r>
      <w:r w:rsidR="003F35FD" w:rsidRPr="009B7A0A">
        <w:t>stablishes</w:t>
      </w:r>
      <w:r w:rsidR="00C222A2" w:rsidRPr="009B7A0A">
        <w:t xml:space="preserve"> </w:t>
      </w:r>
      <w:r w:rsidR="003F35FD" w:rsidRPr="009B7A0A">
        <w:t>structural metadata commonality for the master data entities</w:t>
      </w:r>
    </w:p>
    <w:p w14:paraId="3F5AE6D8" w14:textId="77777777" w:rsidR="009B7A0A" w:rsidRDefault="009B7A0A" w:rsidP="006637F0">
      <w:pPr>
        <w:pStyle w:val="BodyText"/>
        <w:numPr>
          <w:ilvl w:val="0"/>
          <w:numId w:val="15"/>
        </w:numPr>
      </w:pPr>
      <w:r>
        <w:t>U</w:t>
      </w:r>
      <w:r w:rsidR="003F53C4" w:rsidRPr="009B7A0A">
        <w:t xml:space="preserve">tilizes names </w:t>
      </w:r>
      <w:r w:rsidR="005C3939" w:rsidRPr="009B7A0A">
        <w:t xml:space="preserve">for entities and relationships </w:t>
      </w:r>
      <w:r w:rsidR="003F53C4" w:rsidRPr="009B7A0A">
        <w:t xml:space="preserve">understandable to </w:t>
      </w:r>
      <w:r w:rsidR="00564228" w:rsidRPr="009B7A0A">
        <w:t xml:space="preserve">organizational </w:t>
      </w:r>
      <w:r>
        <w:t>stakeholders</w:t>
      </w:r>
    </w:p>
    <w:p w14:paraId="1D56B65A" w14:textId="39B84607" w:rsidR="009B7A0A" w:rsidRPr="009B7A0A" w:rsidRDefault="009B7A0A" w:rsidP="006637F0">
      <w:pPr>
        <w:pStyle w:val="BodyText"/>
        <w:numPr>
          <w:ilvl w:val="0"/>
          <w:numId w:val="15"/>
        </w:numPr>
      </w:pPr>
      <w:r>
        <w:t>C</w:t>
      </w:r>
      <w:r w:rsidR="00C222A2" w:rsidRPr="009B7A0A">
        <w:t>larifies semantics</w:t>
      </w:r>
      <w:r w:rsidR="00E75D46" w:rsidRPr="009B7A0A">
        <w:t xml:space="preserve"> </w:t>
      </w:r>
    </w:p>
    <w:p w14:paraId="229E51EB" w14:textId="77777777" w:rsidR="00BF7F14" w:rsidRDefault="00C8560D" w:rsidP="00BF7F14">
      <w:pPr>
        <w:pStyle w:val="BodyText"/>
        <w:rPr>
          <w:lang w:eastAsia="ko-KR"/>
        </w:rPr>
      </w:pPr>
      <w:r>
        <w:rPr>
          <w:lang w:eastAsia="ko-KR"/>
        </w:rPr>
        <w:t xml:space="preserve">A conceptual model </w:t>
      </w:r>
      <w:r w:rsidR="00DB439A">
        <w:rPr>
          <w:lang w:eastAsia="ko-KR"/>
        </w:rPr>
        <w:t xml:space="preserve">can be captured </w:t>
      </w:r>
      <w:r w:rsidR="00C73C29">
        <w:rPr>
          <w:lang w:eastAsia="ko-KR"/>
        </w:rPr>
        <w:t xml:space="preserve">visually through a wide range of diagrams including </w:t>
      </w:r>
      <w:r w:rsidR="004A38E6">
        <w:rPr>
          <w:lang w:eastAsia="ko-KR"/>
        </w:rPr>
        <w:t xml:space="preserve">data flow, data structure, </w:t>
      </w:r>
      <w:r w:rsidR="00C73C29">
        <w:rPr>
          <w:lang w:eastAsia="ko-KR"/>
        </w:rPr>
        <w:t xml:space="preserve">entity relationship, </w:t>
      </w:r>
      <w:r w:rsidR="004A38E6">
        <w:rPr>
          <w:lang w:eastAsia="ko-KR"/>
        </w:rPr>
        <w:t xml:space="preserve">and </w:t>
      </w:r>
      <w:r>
        <w:rPr>
          <w:lang w:eastAsia="ko-KR"/>
        </w:rPr>
        <w:t>process flow</w:t>
      </w:r>
      <w:r w:rsidR="004A38E6">
        <w:rPr>
          <w:lang w:eastAsia="ko-KR"/>
        </w:rPr>
        <w:t xml:space="preserve"> as well as </w:t>
      </w:r>
      <w:r w:rsidR="00BB45EA">
        <w:rPr>
          <w:lang w:eastAsia="ko-KR"/>
        </w:rPr>
        <w:t xml:space="preserve">through </w:t>
      </w:r>
      <w:r w:rsidR="004A38E6">
        <w:rPr>
          <w:lang w:eastAsia="ko-KR"/>
        </w:rPr>
        <w:t xml:space="preserve">the </w:t>
      </w:r>
      <w:r w:rsidR="00DB439A">
        <w:rPr>
          <w:lang w:eastAsia="ko-KR"/>
        </w:rPr>
        <w:t>Unified Modeling Language (</w:t>
      </w:r>
      <w:r w:rsidR="00DB439A" w:rsidRPr="00DB439A">
        <w:rPr>
          <w:lang w:eastAsia="ko-KR"/>
        </w:rPr>
        <w:t>UML</w:t>
      </w:r>
      <w:r w:rsidR="00DB439A">
        <w:rPr>
          <w:lang w:eastAsia="ko-KR"/>
        </w:rPr>
        <w:t>)</w:t>
      </w:r>
      <w:r w:rsidR="004A38E6">
        <w:rPr>
          <w:lang w:eastAsia="ko-KR"/>
        </w:rPr>
        <w:t xml:space="preserve"> suite of diagrams</w:t>
      </w:r>
      <w:r w:rsidR="00DB439A" w:rsidRPr="00DB439A">
        <w:rPr>
          <w:lang w:eastAsia="ko-KR"/>
        </w:rPr>
        <w:t>.</w:t>
      </w:r>
    </w:p>
    <w:p w14:paraId="2EB97931" w14:textId="77777777" w:rsidR="00371033" w:rsidRDefault="00216B65" w:rsidP="00371033">
      <w:pPr>
        <w:pStyle w:val="BodyText"/>
        <w:rPr>
          <w:lang w:eastAsia="ko-KR"/>
        </w:rPr>
      </w:pPr>
      <w:r w:rsidRPr="004A38E6">
        <w:rPr>
          <w:b/>
          <w:i/>
          <w:lang w:eastAsia="ko-KR"/>
        </w:rPr>
        <w:t xml:space="preserve">Logical </w:t>
      </w:r>
      <w:r w:rsidR="003F35FD" w:rsidRPr="004A38E6">
        <w:rPr>
          <w:b/>
          <w:i/>
          <w:lang w:eastAsia="ko-KR"/>
        </w:rPr>
        <w:t>Model</w:t>
      </w:r>
      <w:r w:rsidR="004A38E6">
        <w:rPr>
          <w:lang w:eastAsia="ko-KR"/>
        </w:rPr>
        <w:t xml:space="preserve"> –</w:t>
      </w:r>
      <w:r w:rsidR="00E57FAE">
        <w:rPr>
          <w:lang w:eastAsia="ko-KR"/>
        </w:rPr>
        <w:t xml:space="preserve">represents an organization's data, independent of any particular technology, and described in business language. It </w:t>
      </w:r>
      <w:r w:rsidR="00E75D46">
        <w:rPr>
          <w:lang w:eastAsia="ko-KR"/>
        </w:rPr>
        <w:t>represent</w:t>
      </w:r>
      <w:r w:rsidR="00371033">
        <w:rPr>
          <w:lang w:eastAsia="ko-KR"/>
        </w:rPr>
        <w:t>s</w:t>
      </w:r>
      <w:r w:rsidR="00E75D46">
        <w:rPr>
          <w:lang w:eastAsia="ko-KR"/>
        </w:rPr>
        <w:t xml:space="preserve"> the abstract structure of a domain of information</w:t>
      </w:r>
      <w:r w:rsidR="00371033">
        <w:rPr>
          <w:lang w:eastAsia="ko-KR"/>
        </w:rPr>
        <w:t xml:space="preserve"> that may or may not be represented by a</w:t>
      </w:r>
      <w:r w:rsidR="00C222A2">
        <w:rPr>
          <w:lang w:eastAsia="ko-KR"/>
        </w:rPr>
        <w:t>n associated</w:t>
      </w:r>
      <w:r w:rsidR="00371033">
        <w:rPr>
          <w:lang w:eastAsia="ko-KR"/>
        </w:rPr>
        <w:t xml:space="preserve"> conceptual model</w:t>
      </w:r>
      <w:r w:rsidR="00E75D46">
        <w:rPr>
          <w:lang w:eastAsia="ko-KR"/>
        </w:rPr>
        <w:t xml:space="preserve">. </w:t>
      </w:r>
      <w:r w:rsidR="00E57FAE">
        <w:rPr>
          <w:lang w:eastAsia="ko-KR"/>
        </w:rPr>
        <w:t xml:space="preserve">For example, it can standardize people, places, things and the rules, relationships and the events between them. A logical model </w:t>
      </w:r>
      <w:r w:rsidR="00E57FAE" w:rsidRPr="00E57FAE">
        <w:rPr>
          <w:lang w:eastAsia="ko-KR"/>
        </w:rPr>
        <w:t>must include the full population of attributes to be implemented and those attributes must be defined in terms of their domains or logical data types (e.g., character, number, date, picture, etc.).</w:t>
      </w:r>
      <w:r w:rsidR="00E57FAE">
        <w:rPr>
          <w:lang w:eastAsia="ko-KR"/>
        </w:rPr>
        <w:t xml:space="preserve"> </w:t>
      </w:r>
      <w:r w:rsidR="004B2E4B" w:rsidRPr="004B2E4B">
        <w:rPr>
          <w:lang w:eastAsia="ko-KR"/>
        </w:rPr>
        <w:t xml:space="preserve">While common data modeling techniques use a relational model notation, there is no requirement that resulting data implementations must be created </w:t>
      </w:r>
      <w:r w:rsidR="004B2E4B">
        <w:rPr>
          <w:lang w:eastAsia="ko-KR"/>
        </w:rPr>
        <w:t>using relational technologies.</w:t>
      </w:r>
      <w:r w:rsidR="004B2E4B" w:rsidRPr="004B2E4B">
        <w:rPr>
          <w:lang w:eastAsia="ko-KR"/>
        </w:rPr>
        <w:t xml:space="preserve"> </w:t>
      </w:r>
      <w:r w:rsidR="00E57FAE">
        <w:rPr>
          <w:lang w:eastAsia="ko-KR"/>
        </w:rPr>
        <w:t>Like a conceptual model, a</w:t>
      </w:r>
      <w:r w:rsidR="00371033">
        <w:rPr>
          <w:lang w:eastAsia="ko-KR"/>
        </w:rPr>
        <w:t xml:space="preserve"> logical model is</w:t>
      </w:r>
      <w:r w:rsidR="00E75D46">
        <w:rPr>
          <w:lang w:eastAsia="ko-KR"/>
        </w:rPr>
        <w:t xml:space="preserve"> diagrammatic in nature. Once validated, </w:t>
      </w:r>
      <w:r w:rsidR="00C222A2">
        <w:rPr>
          <w:lang w:eastAsia="ko-KR"/>
        </w:rPr>
        <w:t>a</w:t>
      </w:r>
      <w:r w:rsidR="00E75D46">
        <w:rPr>
          <w:lang w:eastAsia="ko-KR"/>
        </w:rPr>
        <w:t xml:space="preserve"> logical model become</w:t>
      </w:r>
      <w:r w:rsidR="00C222A2">
        <w:rPr>
          <w:lang w:eastAsia="ko-KR"/>
        </w:rPr>
        <w:t>s</w:t>
      </w:r>
      <w:r w:rsidR="00E75D46">
        <w:rPr>
          <w:lang w:eastAsia="ko-KR"/>
        </w:rPr>
        <w:t xml:space="preserve"> the basis of a physical model.</w:t>
      </w:r>
      <w:r w:rsidR="005C3939">
        <w:rPr>
          <w:lang w:eastAsia="ko-KR"/>
        </w:rPr>
        <w:t xml:space="preserve"> The l</w:t>
      </w:r>
      <w:r w:rsidR="00E57FAE">
        <w:rPr>
          <w:lang w:eastAsia="ko-KR"/>
        </w:rPr>
        <w:t>ogical model</w:t>
      </w:r>
      <w:r w:rsidR="005C3939">
        <w:rPr>
          <w:lang w:eastAsia="ko-KR"/>
        </w:rPr>
        <w:t>ing</w:t>
      </w:r>
      <w:r w:rsidR="00E57FAE">
        <w:rPr>
          <w:lang w:eastAsia="ko-KR"/>
        </w:rPr>
        <w:t xml:space="preserve"> </w:t>
      </w:r>
      <w:r w:rsidR="005C3939">
        <w:rPr>
          <w:lang w:eastAsia="ko-KR"/>
        </w:rPr>
        <w:t xml:space="preserve">process </w:t>
      </w:r>
      <w:r w:rsidR="00E57FAE">
        <w:rPr>
          <w:lang w:eastAsia="ko-KR"/>
        </w:rPr>
        <w:t>f</w:t>
      </w:r>
      <w:r w:rsidR="00371033">
        <w:rPr>
          <w:lang w:eastAsia="ko-KR"/>
        </w:rPr>
        <w:t xml:space="preserve">acilitates </w:t>
      </w:r>
      <w:r w:rsidR="004B2E4B">
        <w:rPr>
          <w:lang w:eastAsia="ko-KR"/>
        </w:rPr>
        <w:t xml:space="preserve">data re-use and sharing, inhibits </w:t>
      </w:r>
      <w:r w:rsidR="00371033">
        <w:rPr>
          <w:lang w:eastAsia="ko-KR"/>
        </w:rPr>
        <w:t>data redundancy</w:t>
      </w:r>
      <w:r w:rsidR="00E57FAE">
        <w:rPr>
          <w:lang w:eastAsia="ko-KR"/>
        </w:rPr>
        <w:t xml:space="preserve">, </w:t>
      </w:r>
      <w:r w:rsidR="004B2E4B">
        <w:rPr>
          <w:lang w:eastAsia="ko-KR"/>
        </w:rPr>
        <w:t>and improves</w:t>
      </w:r>
      <w:r w:rsidR="00E57FAE">
        <w:rPr>
          <w:lang w:eastAsia="ko-KR"/>
        </w:rPr>
        <w:t xml:space="preserve"> </w:t>
      </w:r>
      <w:r w:rsidR="00371033">
        <w:rPr>
          <w:lang w:eastAsia="ko-KR"/>
        </w:rPr>
        <w:t xml:space="preserve">data </w:t>
      </w:r>
      <w:r w:rsidR="004B2E4B">
        <w:rPr>
          <w:lang w:eastAsia="ko-KR"/>
        </w:rPr>
        <w:t>consistency.</w:t>
      </w:r>
    </w:p>
    <w:p w14:paraId="1C6B17F5" w14:textId="77777777" w:rsidR="004B2E4B" w:rsidRDefault="00216B65" w:rsidP="00216B65">
      <w:pPr>
        <w:pStyle w:val="BodyText"/>
        <w:rPr>
          <w:lang w:eastAsia="ko-KR"/>
        </w:rPr>
      </w:pPr>
      <w:r w:rsidRPr="004A38E6">
        <w:rPr>
          <w:b/>
          <w:i/>
          <w:szCs w:val="24"/>
          <w:lang w:eastAsia="ko-KR"/>
        </w:rPr>
        <w:t xml:space="preserve">Physical </w:t>
      </w:r>
      <w:r w:rsidR="004A38E6" w:rsidRPr="004A38E6">
        <w:rPr>
          <w:b/>
          <w:i/>
          <w:szCs w:val="24"/>
          <w:lang w:eastAsia="ko-KR"/>
        </w:rPr>
        <w:t>Model</w:t>
      </w:r>
      <w:r w:rsidRPr="004A38E6">
        <w:rPr>
          <w:b/>
          <w:i/>
          <w:szCs w:val="24"/>
          <w:lang w:eastAsia="ko-KR"/>
        </w:rPr>
        <w:t xml:space="preserve"> </w:t>
      </w:r>
      <w:r w:rsidR="004A38E6">
        <w:rPr>
          <w:lang w:eastAsia="ko-KR"/>
        </w:rPr>
        <w:t xml:space="preserve">– </w:t>
      </w:r>
      <w:r w:rsidR="005C3939">
        <w:rPr>
          <w:lang w:eastAsia="ko-KR"/>
        </w:rPr>
        <w:t xml:space="preserve">derived directly from a logical model and represents </w:t>
      </w:r>
      <w:r w:rsidR="004B2E4B" w:rsidRPr="004B2E4B">
        <w:rPr>
          <w:lang w:eastAsia="ko-KR"/>
        </w:rPr>
        <w:t xml:space="preserve">a fully-attributed model that is dependent upon a specific version of </w:t>
      </w:r>
      <w:r w:rsidR="00F227C2">
        <w:rPr>
          <w:lang w:eastAsia="ko-KR"/>
        </w:rPr>
        <w:t xml:space="preserve">a data persistence technology. </w:t>
      </w:r>
      <w:r w:rsidR="004B2E4B" w:rsidRPr="004B2E4B">
        <w:rPr>
          <w:lang w:eastAsia="ko-KR"/>
        </w:rPr>
        <w:t xml:space="preserve">The target implementation technology may be a relational </w:t>
      </w:r>
      <w:r w:rsidR="00F227C2">
        <w:rPr>
          <w:lang w:eastAsia="ko-KR"/>
        </w:rPr>
        <w:t>database management system</w:t>
      </w:r>
      <w:r w:rsidR="004B2E4B" w:rsidRPr="004B2E4B">
        <w:rPr>
          <w:lang w:eastAsia="ko-KR"/>
        </w:rPr>
        <w:t xml:space="preserve">, an </w:t>
      </w:r>
      <w:r w:rsidR="00564228" w:rsidRPr="00564228">
        <w:rPr>
          <w:lang w:eastAsia="ko-KR"/>
        </w:rPr>
        <w:t xml:space="preserve">Extensible Markup Language (XML) </w:t>
      </w:r>
      <w:r w:rsidR="00E73A6B">
        <w:rPr>
          <w:lang w:eastAsia="ko-KR"/>
        </w:rPr>
        <w:t>model</w:t>
      </w:r>
      <w:r w:rsidR="004B2E4B" w:rsidRPr="004B2E4B">
        <w:rPr>
          <w:lang w:eastAsia="ko-KR"/>
        </w:rPr>
        <w:t xml:space="preserve">, a </w:t>
      </w:r>
      <w:r w:rsidR="00564228">
        <w:rPr>
          <w:lang w:eastAsia="ko-KR"/>
        </w:rPr>
        <w:t>non-relational</w:t>
      </w:r>
      <w:r w:rsidR="004B2E4B" w:rsidRPr="004B2E4B">
        <w:rPr>
          <w:lang w:eastAsia="ko-KR"/>
        </w:rPr>
        <w:t xml:space="preserve"> data storage component, a spreadsheet</w:t>
      </w:r>
      <w:r w:rsidR="00564228">
        <w:rPr>
          <w:lang w:eastAsia="ko-KR"/>
        </w:rPr>
        <w:t>,</w:t>
      </w:r>
      <w:r w:rsidR="004B2E4B" w:rsidRPr="004B2E4B">
        <w:rPr>
          <w:lang w:eastAsia="ko-KR"/>
        </w:rPr>
        <w:t xml:space="preserve"> or any othe</w:t>
      </w:r>
      <w:r w:rsidR="00F227C2">
        <w:rPr>
          <w:lang w:eastAsia="ko-KR"/>
        </w:rPr>
        <w:t>r data implementation option.</w:t>
      </w:r>
    </w:p>
    <w:p w14:paraId="404A4EE6" w14:textId="77777777" w:rsidR="000D1CB3" w:rsidRDefault="000D1CB3" w:rsidP="00216B65">
      <w:pPr>
        <w:pStyle w:val="BodyText"/>
        <w:rPr>
          <w:lang w:eastAsia="ko-KR"/>
        </w:rPr>
      </w:pPr>
    </w:p>
    <w:p w14:paraId="71E68A8E" w14:textId="77777777" w:rsidR="000D1CB3" w:rsidRDefault="000D1CB3" w:rsidP="00216B65">
      <w:pPr>
        <w:pStyle w:val="BodyText"/>
        <w:rPr>
          <w:lang w:eastAsia="ko-KR"/>
        </w:rPr>
      </w:pPr>
    </w:p>
    <w:p w14:paraId="5382CC99" w14:textId="77777777" w:rsidR="00B462B7" w:rsidRPr="00AA4131" w:rsidRDefault="00A506CE" w:rsidP="00B36943">
      <w:pPr>
        <w:pStyle w:val="Heading1"/>
      </w:pPr>
      <w:bookmarkStart w:id="28" w:name="_Ref452672856"/>
      <w:bookmarkStart w:id="29" w:name="_Toc482715551"/>
      <w:r w:rsidRPr="00AA4131">
        <w:lastRenderedPageBreak/>
        <w:t>Purpose</w:t>
      </w:r>
      <w:bookmarkEnd w:id="20"/>
      <w:bookmarkEnd w:id="21"/>
      <w:bookmarkEnd w:id="22"/>
      <w:bookmarkEnd w:id="28"/>
      <w:bookmarkEnd w:id="29"/>
    </w:p>
    <w:p w14:paraId="5BEFE511" w14:textId="77777777" w:rsidR="00D97F39" w:rsidRDefault="00594DA1" w:rsidP="009734A6">
      <w:pPr>
        <w:pStyle w:val="BodyText"/>
        <w:keepNext/>
        <w:keepLines/>
      </w:pPr>
      <w:r>
        <w:t xml:space="preserve">This </w:t>
      </w:r>
      <w:r w:rsidR="00E077B9">
        <w:t>m</w:t>
      </w:r>
      <w:r w:rsidR="00B141CF" w:rsidRPr="006843A5">
        <w:t xml:space="preserve">odel </w:t>
      </w:r>
      <w:r w:rsidR="002A33C9">
        <w:t>documentation</w:t>
      </w:r>
      <w:r w:rsidR="00B141CF" w:rsidRPr="006843A5">
        <w:t xml:space="preserve"> </w:t>
      </w:r>
      <w:r w:rsidR="006843A5">
        <w:t xml:space="preserve">describes FAA maintenance </w:t>
      </w:r>
      <w:r w:rsidR="00E3630C">
        <w:t xml:space="preserve">management </w:t>
      </w:r>
      <w:r w:rsidR="006843A5">
        <w:t xml:space="preserve">systems and activities </w:t>
      </w:r>
      <w:r w:rsidR="00B141CF" w:rsidRPr="006843A5">
        <w:t xml:space="preserve">for the purposes of understanding and </w:t>
      </w:r>
      <w:r w:rsidR="00D97F39" w:rsidRPr="006843A5">
        <w:t>communicati</w:t>
      </w:r>
      <w:r w:rsidR="00D97F39">
        <w:t xml:space="preserve">ng </w:t>
      </w:r>
      <w:r w:rsidR="009E445B">
        <w:t>the requirements for</w:t>
      </w:r>
      <w:r w:rsidR="00D97F39">
        <w:t xml:space="preserve"> MMIXM in the form of a conceptual model</w:t>
      </w:r>
      <w:r w:rsidR="006843A5">
        <w:t>.</w:t>
      </w:r>
      <w:r w:rsidR="00D97F39">
        <w:t xml:space="preserve"> In addition, this document describes the </w:t>
      </w:r>
      <w:r>
        <w:t xml:space="preserve">design and associated rationale for the </w:t>
      </w:r>
      <w:r w:rsidR="00D97F39">
        <w:t xml:space="preserve">logical </w:t>
      </w:r>
      <w:r>
        <w:t>and physical models that satisfy the requirements.</w:t>
      </w:r>
    </w:p>
    <w:p w14:paraId="1D33B510" w14:textId="77777777" w:rsidR="00002F0C" w:rsidRPr="006843A5" w:rsidRDefault="00E077B9" w:rsidP="00FD2129">
      <w:pPr>
        <w:pStyle w:val="BodyText"/>
      </w:pPr>
      <w:r>
        <w:t xml:space="preserve">With an emphasis on </w:t>
      </w:r>
      <w:r w:rsidRPr="00E077B9">
        <w:rPr>
          <w:i/>
        </w:rPr>
        <w:t>information exchange</w:t>
      </w:r>
      <w:r>
        <w:t xml:space="preserve"> between </w:t>
      </w:r>
      <w:r w:rsidR="00E3630C">
        <w:t xml:space="preserve">these </w:t>
      </w:r>
      <w:r>
        <w:t xml:space="preserve">systems, </w:t>
      </w:r>
      <w:r w:rsidR="00D97F39">
        <w:t xml:space="preserve">the </w:t>
      </w:r>
      <w:r w:rsidR="009E5E4D">
        <w:t>Conceptual Model</w:t>
      </w:r>
      <w:r w:rsidR="00002F0C" w:rsidRPr="006843A5">
        <w:t xml:space="preserve"> </w:t>
      </w:r>
      <w:r w:rsidR="00594DA1">
        <w:t xml:space="preserve">described herein </w:t>
      </w:r>
      <w:r w:rsidR="00002F0C">
        <w:t>strives to satisfy four</w:t>
      </w:r>
      <w:r w:rsidR="00002F0C" w:rsidRPr="006843A5">
        <w:t xml:space="preserve"> fundamental objectives</w:t>
      </w:r>
      <w:sdt>
        <w:sdtPr>
          <w:id w:val="-1327437063"/>
          <w:citation/>
        </w:sdtPr>
        <w:sdtEndPr/>
        <w:sdtContent>
          <w:r w:rsidR="002524FE">
            <w:fldChar w:fldCharType="begin"/>
          </w:r>
          <w:r w:rsidR="002524FE">
            <w:instrText xml:space="preserve"> CITATION Str11 \l 1033 </w:instrText>
          </w:r>
          <w:r w:rsidR="002524FE">
            <w:fldChar w:fldCharType="separate"/>
          </w:r>
          <w:r w:rsidR="00C91042">
            <w:rPr>
              <w:noProof/>
            </w:rPr>
            <w:t xml:space="preserve"> </w:t>
          </w:r>
          <w:r w:rsidR="00C91042" w:rsidRPr="00C91042">
            <w:rPr>
              <w:noProof/>
            </w:rPr>
            <w:t>[1]</w:t>
          </w:r>
          <w:r w:rsidR="002524FE">
            <w:fldChar w:fldCharType="end"/>
          </w:r>
        </w:sdtContent>
      </w:sdt>
      <w:r w:rsidR="002524FE">
        <w:t>:</w:t>
      </w:r>
    </w:p>
    <w:p w14:paraId="63B5F243" w14:textId="77777777" w:rsidR="00002F0C" w:rsidRPr="00FD2129" w:rsidRDefault="00594DA1" w:rsidP="006637F0">
      <w:pPr>
        <w:pStyle w:val="BodyText"/>
        <w:numPr>
          <w:ilvl w:val="0"/>
          <w:numId w:val="5"/>
        </w:numPr>
      </w:pPr>
      <w:r>
        <w:t>To e</w:t>
      </w:r>
      <w:r w:rsidR="00002F0C" w:rsidRPr="00FD2129">
        <w:t xml:space="preserve">nhance an individual's understanding of the representative </w:t>
      </w:r>
      <w:r w:rsidR="00C56D9E" w:rsidRPr="00FD2129">
        <w:t xml:space="preserve">FAA maintenance </w:t>
      </w:r>
      <w:r w:rsidR="00002F0C" w:rsidRPr="00FD2129">
        <w:t>system</w:t>
      </w:r>
      <w:r w:rsidR="00C56D9E" w:rsidRPr="00FD2129">
        <w:t>s</w:t>
      </w:r>
      <w:r w:rsidR="00E077B9" w:rsidRPr="00FD2129">
        <w:t>.</w:t>
      </w:r>
    </w:p>
    <w:p w14:paraId="561BF12B" w14:textId="77777777" w:rsidR="00002F0C" w:rsidRPr="00FD2129" w:rsidRDefault="00594DA1" w:rsidP="006637F0">
      <w:pPr>
        <w:pStyle w:val="BodyText"/>
        <w:numPr>
          <w:ilvl w:val="0"/>
          <w:numId w:val="5"/>
        </w:numPr>
      </w:pPr>
      <w:r>
        <w:t>To f</w:t>
      </w:r>
      <w:r w:rsidR="00002F0C" w:rsidRPr="00FD2129">
        <w:t xml:space="preserve">acilitate efficient conveyance of system details between </w:t>
      </w:r>
      <w:r w:rsidR="00323B48">
        <w:t>FAA stakeholders</w:t>
      </w:r>
      <w:r w:rsidR="00C56D9E" w:rsidRPr="00FD2129">
        <w:t xml:space="preserve"> </w:t>
      </w:r>
      <w:r w:rsidR="00323B48">
        <w:t xml:space="preserve">(i.e., </w:t>
      </w:r>
      <w:r w:rsidR="00FD2129" w:rsidRPr="00FD2129">
        <w:t xml:space="preserve">MMIXM Work Group members, </w:t>
      </w:r>
      <w:r w:rsidR="00C56D9E" w:rsidRPr="00FD2129">
        <w:t>system owners</w:t>
      </w:r>
      <w:r w:rsidR="00FD2129" w:rsidRPr="00FD2129">
        <w:t>,</w:t>
      </w:r>
      <w:r w:rsidR="00C56D9E" w:rsidRPr="00FD2129">
        <w:t xml:space="preserve"> and </w:t>
      </w:r>
      <w:r w:rsidR="00323B48">
        <w:t xml:space="preserve">system </w:t>
      </w:r>
      <w:r w:rsidR="00C56D9E" w:rsidRPr="00FD2129">
        <w:t>users</w:t>
      </w:r>
      <w:r w:rsidR="00323B48">
        <w:t>)</w:t>
      </w:r>
      <w:r w:rsidR="00C56D9E" w:rsidRPr="00FD2129">
        <w:t xml:space="preserve"> and </w:t>
      </w:r>
      <w:r w:rsidR="00E077B9" w:rsidRPr="00FD2129">
        <w:t xml:space="preserve">the </w:t>
      </w:r>
      <w:r w:rsidR="00CF54DB">
        <w:t>MMIXM Development Team</w:t>
      </w:r>
      <w:r w:rsidR="00C56D9E" w:rsidRPr="00FD2129">
        <w:t>.</w:t>
      </w:r>
      <w:r w:rsidR="009B7A0A">
        <w:t xml:space="preserve"> </w:t>
      </w:r>
      <w:r w:rsidR="00E077B9" w:rsidRPr="00FD2129">
        <w:t xml:space="preserve">The </w:t>
      </w:r>
      <w:r w:rsidR="009E5E4D">
        <w:t>Conceptual Model</w:t>
      </w:r>
      <w:r w:rsidR="00E077B9" w:rsidRPr="00FD2129">
        <w:t xml:space="preserve"> is expected to be </w:t>
      </w:r>
      <w:r w:rsidR="00002F0C" w:rsidRPr="00FD2129">
        <w:t>a means for collaboration</w:t>
      </w:r>
      <w:r w:rsidR="00C56D9E" w:rsidRPr="00FD2129">
        <w:t xml:space="preserve"> in which stakeholder feedback will be incorpo</w:t>
      </w:r>
      <w:r w:rsidR="00E077B9" w:rsidRPr="00FD2129">
        <w:t xml:space="preserve">rated in </w:t>
      </w:r>
      <w:r w:rsidR="00C56D9E" w:rsidRPr="00FD2129">
        <w:t>subsequent version</w:t>
      </w:r>
      <w:r w:rsidR="00E077B9" w:rsidRPr="00FD2129">
        <w:t>s.</w:t>
      </w:r>
    </w:p>
    <w:p w14:paraId="08FFEFFE" w14:textId="77777777" w:rsidR="00002F0C" w:rsidRPr="00FD2129" w:rsidRDefault="00594DA1" w:rsidP="006637F0">
      <w:pPr>
        <w:pStyle w:val="BodyText"/>
        <w:numPr>
          <w:ilvl w:val="0"/>
          <w:numId w:val="5"/>
        </w:numPr>
      </w:pPr>
      <w:r>
        <w:t>To p</w:t>
      </w:r>
      <w:r w:rsidR="00002F0C" w:rsidRPr="00FD2129">
        <w:t xml:space="preserve">rovide a point of reference for </w:t>
      </w:r>
      <w:r w:rsidR="00E077B9" w:rsidRPr="00FD2129">
        <w:t xml:space="preserve">the </w:t>
      </w:r>
      <w:r w:rsidR="00CF54DB">
        <w:t>MMIXM Development Team</w:t>
      </w:r>
      <w:r w:rsidR="00002F0C" w:rsidRPr="00FD2129">
        <w:t xml:space="preserve"> to extract system specifications</w:t>
      </w:r>
      <w:r w:rsidR="009E5E4D">
        <w:t xml:space="preserve"> in support of the MMIXM L</w:t>
      </w:r>
      <w:r w:rsidR="003069BB">
        <w:t xml:space="preserve">ogical </w:t>
      </w:r>
      <w:r w:rsidR="009E5E4D">
        <w:t>and P</w:t>
      </w:r>
      <w:r w:rsidR="003D70B7">
        <w:t xml:space="preserve">hysical </w:t>
      </w:r>
      <w:r w:rsidR="009E5E4D">
        <w:t>M</w:t>
      </w:r>
      <w:r w:rsidR="003069BB">
        <w:t>odel development</w:t>
      </w:r>
      <w:r w:rsidR="009B7A0A">
        <w:t>.</w:t>
      </w:r>
    </w:p>
    <w:p w14:paraId="5DA68FEE" w14:textId="77777777" w:rsidR="00FD2129" w:rsidRPr="00FD2129" w:rsidRDefault="00594DA1" w:rsidP="006637F0">
      <w:pPr>
        <w:pStyle w:val="BodyText"/>
        <w:numPr>
          <w:ilvl w:val="0"/>
          <w:numId w:val="5"/>
        </w:numPr>
      </w:pPr>
      <w:r>
        <w:t>To d</w:t>
      </w:r>
      <w:r w:rsidR="00002F0C" w:rsidRPr="00FD2129">
        <w:t xml:space="preserve">ocument </w:t>
      </w:r>
      <w:r w:rsidR="00D97F39">
        <w:t xml:space="preserve">the interaction between </w:t>
      </w:r>
      <w:r w:rsidR="00E077B9" w:rsidRPr="00FD2129">
        <w:t xml:space="preserve">FAA maintenance </w:t>
      </w:r>
      <w:r w:rsidR="00002F0C" w:rsidRPr="00FD2129">
        <w:t>system</w:t>
      </w:r>
      <w:r w:rsidR="00E077B9" w:rsidRPr="00FD2129">
        <w:t>s</w:t>
      </w:r>
      <w:r w:rsidR="00002F0C" w:rsidRPr="00FD2129">
        <w:t xml:space="preserve"> for future reference</w:t>
      </w:r>
      <w:r w:rsidR="00E077B9" w:rsidRPr="00FD2129">
        <w:t xml:space="preserve"> (e.g., to facilitate development of future maintenance-related automation capabilities).</w:t>
      </w:r>
    </w:p>
    <w:p w14:paraId="59EC8130" w14:textId="77777777" w:rsidR="007266BC" w:rsidRDefault="007266BC">
      <w:pPr>
        <w:widowControl/>
        <w:spacing w:after="200"/>
        <w:rPr>
          <w:rFonts w:ascii="Gill Sans MT" w:eastAsia="Arial" w:hAnsi="Gill Sans MT" w:cs="Arial"/>
          <w:b/>
          <w:bCs/>
          <w:color w:val="44546A" w:themeColor="text2"/>
          <w:sz w:val="40"/>
          <w:szCs w:val="48"/>
        </w:rPr>
      </w:pPr>
      <w:r>
        <w:rPr>
          <w:color w:val="44546A" w:themeColor="text2"/>
        </w:rPr>
        <w:br w:type="page"/>
      </w:r>
    </w:p>
    <w:p w14:paraId="61250592" w14:textId="77777777" w:rsidR="00140DF5" w:rsidRPr="00AA4131" w:rsidRDefault="00B462B7" w:rsidP="00B36943">
      <w:pPr>
        <w:pStyle w:val="Heading1"/>
      </w:pPr>
      <w:bookmarkStart w:id="30" w:name="_Toc482715552"/>
      <w:r w:rsidRPr="00AA4131">
        <w:lastRenderedPageBreak/>
        <w:t>Scope</w:t>
      </w:r>
      <w:bookmarkEnd w:id="30"/>
    </w:p>
    <w:p w14:paraId="6453AAE6" w14:textId="1558B468" w:rsidR="008A5813" w:rsidRDefault="00F179DF" w:rsidP="005379EB">
      <w:pPr>
        <w:pStyle w:val="BodyText"/>
      </w:pPr>
      <w:r>
        <w:t xml:space="preserve">Due to the </w:t>
      </w:r>
      <w:r w:rsidR="0061250A">
        <w:t>wide range</w:t>
      </w:r>
      <w:r>
        <w:t xml:space="preserve"> of FAA systems that </w:t>
      </w:r>
      <w:r w:rsidR="00E3119B">
        <w:t xml:space="preserve">are involved in </w:t>
      </w:r>
      <w:r w:rsidR="0061250A">
        <w:t>maintenance-related activities</w:t>
      </w:r>
      <w:r>
        <w:t>,</w:t>
      </w:r>
      <w:r w:rsidR="00E62127">
        <w:t xml:space="preserve"> </w:t>
      </w:r>
      <w:r w:rsidR="00594DA1">
        <w:t xml:space="preserve">the MMIXM project team determined that it will be most effective to </w:t>
      </w:r>
      <w:r w:rsidR="00E3119B">
        <w:t xml:space="preserve">focus the first version of MMIXM on the subset of systems that are expected to exchange data using the MMIXM standard within a few years of the v1.0 release. The subset of systems that </w:t>
      </w:r>
      <w:r w:rsidR="001E59FF">
        <w:t>were originally</w:t>
      </w:r>
      <w:r w:rsidR="00E3119B">
        <w:t xml:space="preserve"> considered in scope for the v1.0 release </w:t>
      </w:r>
      <w:r w:rsidR="005F7BC0">
        <w:t xml:space="preserve">is </w:t>
      </w:r>
      <w:r w:rsidR="00727753">
        <w:t xml:space="preserve">shown in </w:t>
      </w:r>
      <w:r w:rsidR="00727753">
        <w:fldChar w:fldCharType="begin"/>
      </w:r>
      <w:r w:rsidR="00727753">
        <w:instrText xml:space="preserve"> REF _Ref440540678 \h </w:instrText>
      </w:r>
      <w:r w:rsidR="00727753">
        <w:fldChar w:fldCharType="separate"/>
      </w:r>
      <w:r w:rsidR="00C91042" w:rsidRPr="00AA4131">
        <w:t xml:space="preserve">Table </w:t>
      </w:r>
      <w:r w:rsidR="00C91042">
        <w:rPr>
          <w:noProof/>
        </w:rPr>
        <w:t>4</w:t>
      </w:r>
      <w:r w:rsidR="00C91042" w:rsidRPr="00AA4131">
        <w:noBreakHyphen/>
      </w:r>
      <w:r w:rsidR="00C91042">
        <w:rPr>
          <w:noProof/>
        </w:rPr>
        <w:t>1</w:t>
      </w:r>
      <w:r w:rsidR="00727753">
        <w:fldChar w:fldCharType="end"/>
      </w:r>
      <w:r w:rsidR="00727753">
        <w:t xml:space="preserve">. </w:t>
      </w:r>
      <w:r w:rsidR="00E80F50">
        <w:t>The MMIXM project team anticipates that additional systems will be included in the scope of future MMIXM releases.</w:t>
      </w:r>
    </w:p>
    <w:p w14:paraId="78D012DE" w14:textId="77777777" w:rsidR="005379EB" w:rsidRPr="00AA4131" w:rsidRDefault="005B404C" w:rsidP="00537927">
      <w:pPr>
        <w:pStyle w:val="Caption"/>
      </w:pPr>
      <w:bookmarkStart w:id="31" w:name="_Ref440540678"/>
      <w:bookmarkStart w:id="32" w:name="_Toc482715648"/>
      <w:r w:rsidRPr="00AA4131">
        <w:t xml:space="preserve">Table </w:t>
      </w:r>
      <w:fldSimple w:instr=" STYLEREF 1 \s ">
        <w:r w:rsidR="00C91042">
          <w:rPr>
            <w:noProof/>
          </w:rPr>
          <w:t>4</w:t>
        </w:r>
      </w:fldSimple>
      <w:r w:rsidR="00855462" w:rsidRPr="00AA4131">
        <w:noBreakHyphen/>
      </w:r>
      <w:fldSimple w:instr=" SEQ Table \* ARABIC \s 1 ">
        <w:r w:rsidR="00C91042">
          <w:rPr>
            <w:noProof/>
          </w:rPr>
          <w:t>1</w:t>
        </w:r>
      </w:fldSimple>
      <w:bookmarkEnd w:id="31"/>
      <w:r w:rsidRPr="00AA4131">
        <w:t>. FAA maintenance-related systems selected for MMIXM 1.0</w:t>
      </w:r>
      <w:bookmarkEnd w:id="32"/>
    </w:p>
    <w:tbl>
      <w:tblPr>
        <w:tblStyle w:val="GridTable7Colorful-Accent11"/>
        <w:tblW w:w="7822" w:type="dxa"/>
        <w:jc w:val="center"/>
        <w:tblLook w:val="0600" w:firstRow="0" w:lastRow="0" w:firstColumn="0" w:lastColumn="0" w:noHBand="1" w:noVBand="1"/>
      </w:tblPr>
      <w:tblGrid>
        <w:gridCol w:w="5302"/>
        <w:gridCol w:w="2520"/>
      </w:tblGrid>
      <w:tr w:rsidR="00D95EE7" w:rsidRPr="006C529F" w14:paraId="62903306" w14:textId="77777777" w:rsidTr="00F37185">
        <w:trPr>
          <w:trHeight w:val="403"/>
          <w:jc w:val="center"/>
        </w:trPr>
        <w:tc>
          <w:tcPr>
            <w:tcW w:w="5302" w:type="dxa"/>
          </w:tcPr>
          <w:p w14:paraId="6170BC44" w14:textId="77777777" w:rsidR="00D95EE7" w:rsidRPr="00FD1E62" w:rsidRDefault="00D95EE7" w:rsidP="00940420">
            <w:pPr>
              <w:jc w:val="center"/>
              <w:rPr>
                <w:b/>
                <w:color w:val="000000" w:themeColor="text1"/>
                <w:sz w:val="20"/>
                <w:szCs w:val="20"/>
              </w:rPr>
            </w:pPr>
            <w:r>
              <w:rPr>
                <w:b/>
                <w:color w:val="000000" w:themeColor="text1"/>
                <w:sz w:val="20"/>
                <w:szCs w:val="20"/>
              </w:rPr>
              <w:t>System</w:t>
            </w:r>
          </w:p>
        </w:tc>
        <w:tc>
          <w:tcPr>
            <w:tcW w:w="2520" w:type="dxa"/>
          </w:tcPr>
          <w:p w14:paraId="3CF37304" w14:textId="77777777" w:rsidR="00D95EE7" w:rsidRPr="00FD1E62" w:rsidRDefault="00D95EE7" w:rsidP="00940420">
            <w:pPr>
              <w:jc w:val="center"/>
              <w:rPr>
                <w:b/>
                <w:color w:val="000000" w:themeColor="text1"/>
                <w:sz w:val="20"/>
                <w:szCs w:val="20"/>
              </w:rPr>
            </w:pPr>
            <w:r>
              <w:rPr>
                <w:b/>
                <w:color w:val="000000" w:themeColor="text1"/>
                <w:sz w:val="20"/>
                <w:szCs w:val="20"/>
              </w:rPr>
              <w:t>Acronym</w:t>
            </w:r>
          </w:p>
        </w:tc>
      </w:tr>
      <w:tr w:rsidR="00D95EE7" w:rsidRPr="006C529F" w14:paraId="13767824" w14:textId="77777777" w:rsidTr="00F37185">
        <w:trPr>
          <w:trHeight w:val="403"/>
          <w:jc w:val="center"/>
        </w:trPr>
        <w:tc>
          <w:tcPr>
            <w:tcW w:w="5302" w:type="dxa"/>
          </w:tcPr>
          <w:p w14:paraId="51024D76" w14:textId="77777777" w:rsidR="00D95EE7" w:rsidRDefault="00D95EE7" w:rsidP="00D11730">
            <w:pPr>
              <w:rPr>
                <w:color w:val="000000" w:themeColor="text1"/>
                <w:sz w:val="20"/>
                <w:szCs w:val="20"/>
              </w:rPr>
            </w:pPr>
            <w:r w:rsidRPr="00FD1E62">
              <w:rPr>
                <w:color w:val="000000" w:themeColor="text1"/>
                <w:sz w:val="20"/>
                <w:szCs w:val="20"/>
              </w:rPr>
              <w:t>Air Gr</w:t>
            </w:r>
            <w:r>
              <w:rPr>
                <w:color w:val="000000" w:themeColor="text1"/>
                <w:sz w:val="20"/>
                <w:szCs w:val="20"/>
              </w:rPr>
              <w:t>ound Information Services</w:t>
            </w:r>
          </w:p>
          <w:p w14:paraId="6062915D" w14:textId="77777777" w:rsidR="00D95EE7" w:rsidRPr="00FD1E62" w:rsidRDefault="00D95EE7" w:rsidP="00D11730">
            <w:pPr>
              <w:rPr>
                <w:color w:val="000000" w:themeColor="text1"/>
                <w:sz w:val="20"/>
                <w:szCs w:val="20"/>
              </w:rPr>
            </w:pPr>
            <w:r w:rsidRPr="00FD1E62">
              <w:rPr>
                <w:color w:val="000000" w:themeColor="text1"/>
                <w:sz w:val="20"/>
                <w:szCs w:val="20"/>
              </w:rPr>
              <w:t>Life Cyc</w:t>
            </w:r>
            <w:r>
              <w:rPr>
                <w:color w:val="000000" w:themeColor="text1"/>
                <w:sz w:val="20"/>
                <w:szCs w:val="20"/>
              </w:rPr>
              <w:t>le Asset Tracking System</w:t>
            </w:r>
          </w:p>
        </w:tc>
        <w:tc>
          <w:tcPr>
            <w:tcW w:w="2520" w:type="dxa"/>
          </w:tcPr>
          <w:p w14:paraId="406F9366" w14:textId="77777777" w:rsidR="00D95EE7" w:rsidRDefault="00D95EE7" w:rsidP="00D11730">
            <w:pPr>
              <w:jc w:val="center"/>
              <w:rPr>
                <w:color w:val="000000" w:themeColor="text1"/>
                <w:sz w:val="20"/>
                <w:szCs w:val="20"/>
              </w:rPr>
            </w:pPr>
            <w:r>
              <w:rPr>
                <w:color w:val="000000" w:themeColor="text1"/>
                <w:sz w:val="20"/>
                <w:szCs w:val="20"/>
              </w:rPr>
              <w:t>AGIS LCATS</w:t>
            </w:r>
          </w:p>
        </w:tc>
      </w:tr>
      <w:tr w:rsidR="00D95EE7" w:rsidRPr="006C529F" w14:paraId="39CEA334" w14:textId="77777777" w:rsidTr="00F37185">
        <w:trPr>
          <w:trHeight w:val="403"/>
          <w:jc w:val="center"/>
        </w:trPr>
        <w:tc>
          <w:tcPr>
            <w:tcW w:w="5302" w:type="dxa"/>
          </w:tcPr>
          <w:p w14:paraId="42EBA683" w14:textId="77777777" w:rsidR="00D95EE7" w:rsidRDefault="00D95EE7" w:rsidP="00D11730">
            <w:pPr>
              <w:rPr>
                <w:color w:val="000000" w:themeColor="text1"/>
                <w:sz w:val="20"/>
                <w:szCs w:val="20"/>
              </w:rPr>
            </w:pPr>
            <w:r w:rsidRPr="00FD1E62">
              <w:rPr>
                <w:color w:val="000000" w:themeColor="text1"/>
                <w:sz w:val="20"/>
                <w:szCs w:val="20"/>
              </w:rPr>
              <w:t>Air Gr</w:t>
            </w:r>
            <w:r>
              <w:rPr>
                <w:color w:val="000000" w:themeColor="text1"/>
                <w:sz w:val="20"/>
                <w:szCs w:val="20"/>
              </w:rPr>
              <w:t>ound Information Services</w:t>
            </w:r>
          </w:p>
          <w:p w14:paraId="655FDA96" w14:textId="77777777" w:rsidR="00D95EE7" w:rsidRPr="00FD1E62" w:rsidRDefault="00D95EE7" w:rsidP="00D11730">
            <w:pPr>
              <w:rPr>
                <w:color w:val="000000" w:themeColor="text1"/>
                <w:sz w:val="20"/>
                <w:szCs w:val="20"/>
              </w:rPr>
            </w:pPr>
            <w:r>
              <w:rPr>
                <w:color w:val="000000" w:themeColor="text1"/>
                <w:sz w:val="20"/>
                <w:szCs w:val="20"/>
              </w:rPr>
              <w:t>Site Survey Database</w:t>
            </w:r>
          </w:p>
        </w:tc>
        <w:tc>
          <w:tcPr>
            <w:tcW w:w="2520" w:type="dxa"/>
          </w:tcPr>
          <w:p w14:paraId="29519505" w14:textId="77777777" w:rsidR="00D95EE7" w:rsidRDefault="00D95EE7" w:rsidP="00D11730">
            <w:pPr>
              <w:jc w:val="center"/>
              <w:rPr>
                <w:color w:val="000000" w:themeColor="text1"/>
                <w:sz w:val="20"/>
                <w:szCs w:val="20"/>
              </w:rPr>
            </w:pPr>
            <w:r>
              <w:rPr>
                <w:color w:val="000000" w:themeColor="text1"/>
                <w:sz w:val="20"/>
                <w:szCs w:val="20"/>
              </w:rPr>
              <w:t>AGIS SSDB</w:t>
            </w:r>
          </w:p>
        </w:tc>
      </w:tr>
      <w:tr w:rsidR="00D95EE7" w:rsidRPr="006C529F" w14:paraId="2934116B" w14:textId="77777777" w:rsidTr="00F37185">
        <w:trPr>
          <w:trHeight w:val="403"/>
          <w:jc w:val="center"/>
        </w:trPr>
        <w:tc>
          <w:tcPr>
            <w:tcW w:w="5302" w:type="dxa"/>
            <w:hideMark/>
          </w:tcPr>
          <w:p w14:paraId="4757D92F" w14:textId="77777777" w:rsidR="00D95EE7" w:rsidRPr="00FD1E62" w:rsidRDefault="00D95EE7" w:rsidP="00D11730">
            <w:pPr>
              <w:rPr>
                <w:color w:val="000000" w:themeColor="text1"/>
                <w:sz w:val="20"/>
                <w:szCs w:val="20"/>
              </w:rPr>
            </w:pPr>
            <w:r w:rsidRPr="00FD1E62">
              <w:rPr>
                <w:color w:val="000000" w:themeColor="text1"/>
                <w:sz w:val="20"/>
                <w:szCs w:val="20"/>
              </w:rPr>
              <w:t xml:space="preserve">Automated </w:t>
            </w:r>
            <w:r>
              <w:rPr>
                <w:color w:val="000000" w:themeColor="text1"/>
                <w:sz w:val="20"/>
                <w:szCs w:val="20"/>
              </w:rPr>
              <w:t>Inventory Tracking System</w:t>
            </w:r>
          </w:p>
        </w:tc>
        <w:tc>
          <w:tcPr>
            <w:tcW w:w="2520" w:type="dxa"/>
          </w:tcPr>
          <w:p w14:paraId="1033AB01" w14:textId="77777777" w:rsidR="00D95EE7" w:rsidRPr="00FD1E62" w:rsidRDefault="00D95EE7" w:rsidP="00D11730">
            <w:pPr>
              <w:jc w:val="center"/>
              <w:rPr>
                <w:color w:val="000000" w:themeColor="text1"/>
                <w:sz w:val="20"/>
                <w:szCs w:val="20"/>
              </w:rPr>
            </w:pPr>
            <w:r>
              <w:rPr>
                <w:color w:val="000000" w:themeColor="text1"/>
                <w:sz w:val="20"/>
                <w:szCs w:val="20"/>
              </w:rPr>
              <w:t>AITS</w:t>
            </w:r>
          </w:p>
        </w:tc>
      </w:tr>
      <w:tr w:rsidR="00D95EE7" w:rsidRPr="006C529F" w14:paraId="2594D24F" w14:textId="77777777" w:rsidTr="00F37185">
        <w:trPr>
          <w:trHeight w:val="403"/>
          <w:jc w:val="center"/>
        </w:trPr>
        <w:tc>
          <w:tcPr>
            <w:tcW w:w="5302" w:type="dxa"/>
            <w:hideMark/>
          </w:tcPr>
          <w:p w14:paraId="4D8CF75C" w14:textId="77777777" w:rsidR="00D95EE7" w:rsidRPr="00FD1E62" w:rsidRDefault="00D95EE7" w:rsidP="00467A1E">
            <w:pPr>
              <w:rPr>
                <w:color w:val="000000" w:themeColor="text1"/>
                <w:sz w:val="20"/>
                <w:szCs w:val="20"/>
              </w:rPr>
            </w:pPr>
            <w:r w:rsidRPr="00FD1E62">
              <w:rPr>
                <w:color w:val="000000" w:themeColor="text1"/>
                <w:sz w:val="20"/>
                <w:szCs w:val="20"/>
              </w:rPr>
              <w:t>Asset</w:t>
            </w:r>
            <w:r>
              <w:rPr>
                <w:color w:val="000000" w:themeColor="text1"/>
                <w:sz w:val="20"/>
                <w:szCs w:val="20"/>
              </w:rPr>
              <w:t xml:space="preserve"> Marking System Field Spares Inventory</w:t>
            </w:r>
          </w:p>
        </w:tc>
        <w:tc>
          <w:tcPr>
            <w:tcW w:w="2520" w:type="dxa"/>
          </w:tcPr>
          <w:p w14:paraId="33FA54D2" w14:textId="77777777" w:rsidR="00D95EE7" w:rsidRPr="00FD1E62" w:rsidRDefault="00D95EE7" w:rsidP="00D11730">
            <w:pPr>
              <w:jc w:val="center"/>
              <w:rPr>
                <w:color w:val="000000" w:themeColor="text1"/>
                <w:sz w:val="20"/>
                <w:szCs w:val="20"/>
              </w:rPr>
            </w:pPr>
            <w:r>
              <w:rPr>
                <w:color w:val="000000" w:themeColor="text1"/>
                <w:sz w:val="20"/>
                <w:szCs w:val="20"/>
              </w:rPr>
              <w:t>AMS FSI</w:t>
            </w:r>
          </w:p>
        </w:tc>
      </w:tr>
      <w:tr w:rsidR="00D95EE7" w:rsidRPr="006C529F" w14:paraId="3A5E37E7" w14:textId="77777777" w:rsidTr="00F37185">
        <w:trPr>
          <w:trHeight w:val="403"/>
          <w:jc w:val="center"/>
        </w:trPr>
        <w:tc>
          <w:tcPr>
            <w:tcW w:w="5302" w:type="dxa"/>
            <w:hideMark/>
          </w:tcPr>
          <w:p w14:paraId="5954E841" w14:textId="77777777" w:rsidR="00D95EE7" w:rsidRPr="00FD1E62" w:rsidRDefault="00D95EE7" w:rsidP="00D11730">
            <w:pPr>
              <w:rPr>
                <w:color w:val="000000" w:themeColor="text1"/>
                <w:sz w:val="20"/>
                <w:szCs w:val="20"/>
              </w:rPr>
            </w:pPr>
            <w:r w:rsidRPr="00FD1E62">
              <w:rPr>
                <w:color w:val="000000" w:themeColor="text1"/>
                <w:sz w:val="20"/>
                <w:szCs w:val="20"/>
              </w:rPr>
              <w:t>Air Traffic Safety Oversi</w:t>
            </w:r>
            <w:r>
              <w:rPr>
                <w:color w:val="000000" w:themeColor="text1"/>
                <w:sz w:val="20"/>
                <w:szCs w:val="20"/>
              </w:rPr>
              <w:t>ght Service</w:t>
            </w:r>
          </w:p>
        </w:tc>
        <w:tc>
          <w:tcPr>
            <w:tcW w:w="2520" w:type="dxa"/>
          </w:tcPr>
          <w:p w14:paraId="295EF15D" w14:textId="77777777" w:rsidR="00D95EE7" w:rsidRPr="00FD1E62" w:rsidRDefault="00D95EE7" w:rsidP="00D11730">
            <w:pPr>
              <w:jc w:val="center"/>
              <w:rPr>
                <w:color w:val="000000" w:themeColor="text1"/>
                <w:sz w:val="20"/>
                <w:szCs w:val="20"/>
              </w:rPr>
            </w:pPr>
            <w:r>
              <w:rPr>
                <w:color w:val="000000" w:themeColor="text1"/>
                <w:sz w:val="20"/>
                <w:szCs w:val="20"/>
              </w:rPr>
              <w:t>AOV</w:t>
            </w:r>
          </w:p>
        </w:tc>
      </w:tr>
      <w:tr w:rsidR="00D95EE7" w:rsidRPr="006C529F" w14:paraId="4B597997" w14:textId="77777777" w:rsidTr="00F37185">
        <w:trPr>
          <w:trHeight w:val="403"/>
          <w:jc w:val="center"/>
        </w:trPr>
        <w:tc>
          <w:tcPr>
            <w:tcW w:w="5302" w:type="dxa"/>
            <w:hideMark/>
          </w:tcPr>
          <w:p w14:paraId="4B937ED2" w14:textId="77777777" w:rsidR="00D95EE7" w:rsidRPr="00FD1E62" w:rsidRDefault="00D95EE7" w:rsidP="00D11730">
            <w:pPr>
              <w:rPr>
                <w:color w:val="000000" w:themeColor="text1"/>
                <w:sz w:val="20"/>
                <w:szCs w:val="20"/>
              </w:rPr>
            </w:pPr>
            <w:r w:rsidRPr="00FD1E62">
              <w:rPr>
                <w:color w:val="000000" w:themeColor="text1"/>
                <w:sz w:val="20"/>
                <w:szCs w:val="20"/>
              </w:rPr>
              <w:t>Comprehensive Management Resource Infor</w:t>
            </w:r>
            <w:r>
              <w:rPr>
                <w:color w:val="000000" w:themeColor="text1"/>
                <w:sz w:val="20"/>
                <w:szCs w:val="20"/>
              </w:rPr>
              <w:t>mation System</w:t>
            </w:r>
          </w:p>
        </w:tc>
        <w:tc>
          <w:tcPr>
            <w:tcW w:w="2520" w:type="dxa"/>
          </w:tcPr>
          <w:p w14:paraId="74751953" w14:textId="77777777" w:rsidR="00D95EE7" w:rsidRPr="00FD1E62" w:rsidRDefault="00D95EE7" w:rsidP="00D11730">
            <w:pPr>
              <w:jc w:val="center"/>
              <w:rPr>
                <w:color w:val="000000" w:themeColor="text1"/>
                <w:sz w:val="20"/>
                <w:szCs w:val="20"/>
              </w:rPr>
            </w:pPr>
            <w:r>
              <w:rPr>
                <w:color w:val="000000" w:themeColor="text1"/>
                <w:sz w:val="20"/>
                <w:szCs w:val="20"/>
              </w:rPr>
              <w:t>CMRIS</w:t>
            </w:r>
          </w:p>
        </w:tc>
      </w:tr>
      <w:tr w:rsidR="00D95EE7" w:rsidRPr="006C529F" w14:paraId="43DC9253" w14:textId="77777777" w:rsidTr="00F37185">
        <w:trPr>
          <w:trHeight w:val="403"/>
          <w:jc w:val="center"/>
        </w:trPr>
        <w:tc>
          <w:tcPr>
            <w:tcW w:w="5302" w:type="dxa"/>
            <w:hideMark/>
          </w:tcPr>
          <w:p w14:paraId="429A7A2F" w14:textId="77777777" w:rsidR="00D95EE7" w:rsidRPr="00FD1E62" w:rsidRDefault="00D95EE7" w:rsidP="00D11730">
            <w:pPr>
              <w:rPr>
                <w:color w:val="000000" w:themeColor="text1"/>
                <w:sz w:val="20"/>
                <w:szCs w:val="20"/>
              </w:rPr>
            </w:pPr>
            <w:r w:rsidRPr="00FD1E62">
              <w:rPr>
                <w:color w:val="000000" w:themeColor="text1"/>
                <w:sz w:val="20"/>
                <w:szCs w:val="20"/>
              </w:rPr>
              <w:t>Federal Notic</w:t>
            </w:r>
            <w:r>
              <w:rPr>
                <w:color w:val="000000" w:themeColor="text1"/>
                <w:sz w:val="20"/>
                <w:szCs w:val="20"/>
              </w:rPr>
              <w:t>e to Airmen (NOTAM) System</w:t>
            </w:r>
          </w:p>
        </w:tc>
        <w:tc>
          <w:tcPr>
            <w:tcW w:w="2520" w:type="dxa"/>
          </w:tcPr>
          <w:p w14:paraId="3B4E3F3B" w14:textId="77777777" w:rsidR="00D95EE7" w:rsidRPr="00FD1E62" w:rsidRDefault="00D95EE7" w:rsidP="00D11730">
            <w:pPr>
              <w:jc w:val="center"/>
              <w:rPr>
                <w:color w:val="000000" w:themeColor="text1"/>
                <w:sz w:val="20"/>
                <w:szCs w:val="20"/>
              </w:rPr>
            </w:pPr>
            <w:r>
              <w:rPr>
                <w:color w:val="000000" w:themeColor="text1"/>
                <w:sz w:val="20"/>
                <w:szCs w:val="20"/>
              </w:rPr>
              <w:t>FNS</w:t>
            </w:r>
          </w:p>
        </w:tc>
      </w:tr>
      <w:tr w:rsidR="00D95EE7" w:rsidRPr="006C529F" w14:paraId="567E861F" w14:textId="77777777" w:rsidTr="00F37185">
        <w:trPr>
          <w:trHeight w:val="403"/>
          <w:jc w:val="center"/>
        </w:trPr>
        <w:tc>
          <w:tcPr>
            <w:tcW w:w="5302" w:type="dxa"/>
            <w:hideMark/>
          </w:tcPr>
          <w:p w14:paraId="428FE4AD" w14:textId="7D30324A" w:rsidR="00D95EE7" w:rsidRPr="00FD1E62" w:rsidRDefault="00D95EE7" w:rsidP="00D80EAE">
            <w:pPr>
              <w:rPr>
                <w:color w:val="000000" w:themeColor="text1"/>
                <w:sz w:val="20"/>
                <w:szCs w:val="20"/>
              </w:rPr>
            </w:pPr>
            <w:r w:rsidRPr="00EE7599">
              <w:rPr>
                <w:color w:val="000000" w:themeColor="text1"/>
                <w:sz w:val="20"/>
                <w:szCs w:val="20"/>
              </w:rPr>
              <w:t>Flight Op</w:t>
            </w:r>
            <w:r w:rsidR="00CD7829">
              <w:rPr>
                <w:color w:val="000000" w:themeColor="text1"/>
                <w:sz w:val="20"/>
                <w:szCs w:val="20"/>
              </w:rPr>
              <w:t>erations Management System</w:t>
            </w:r>
          </w:p>
        </w:tc>
        <w:tc>
          <w:tcPr>
            <w:tcW w:w="2520" w:type="dxa"/>
          </w:tcPr>
          <w:p w14:paraId="2544ABC6" w14:textId="2C4C04A0" w:rsidR="00D95EE7" w:rsidRPr="00FD1E62" w:rsidRDefault="00CD7829" w:rsidP="00D80EAE">
            <w:pPr>
              <w:jc w:val="center"/>
              <w:rPr>
                <w:color w:val="000000" w:themeColor="text1"/>
                <w:sz w:val="20"/>
                <w:szCs w:val="20"/>
              </w:rPr>
            </w:pPr>
            <w:r>
              <w:rPr>
                <w:color w:val="000000" w:themeColor="text1"/>
                <w:sz w:val="20"/>
                <w:szCs w:val="20"/>
              </w:rPr>
              <w:t>FOMS</w:t>
            </w:r>
          </w:p>
        </w:tc>
      </w:tr>
      <w:tr w:rsidR="00D95EE7" w:rsidRPr="006C529F" w14:paraId="0AA13705" w14:textId="77777777" w:rsidTr="00F37185">
        <w:trPr>
          <w:trHeight w:val="403"/>
          <w:jc w:val="center"/>
        </w:trPr>
        <w:tc>
          <w:tcPr>
            <w:tcW w:w="5302" w:type="dxa"/>
            <w:hideMark/>
          </w:tcPr>
          <w:p w14:paraId="492046A6" w14:textId="77777777" w:rsidR="00D95EE7" w:rsidRPr="00FD1E62" w:rsidRDefault="00D95EE7" w:rsidP="00D11730">
            <w:pPr>
              <w:rPr>
                <w:color w:val="000000" w:themeColor="text1"/>
                <w:sz w:val="20"/>
                <w:szCs w:val="20"/>
              </w:rPr>
            </w:pPr>
            <w:r w:rsidRPr="00FD1E62">
              <w:rPr>
                <w:color w:val="000000" w:themeColor="text1"/>
                <w:sz w:val="20"/>
                <w:szCs w:val="20"/>
              </w:rPr>
              <w:t>Facility Serv</w:t>
            </w:r>
            <w:r>
              <w:rPr>
                <w:color w:val="000000" w:themeColor="text1"/>
                <w:sz w:val="20"/>
                <w:szCs w:val="20"/>
              </w:rPr>
              <w:t>ice and Equipment Profile</w:t>
            </w:r>
          </w:p>
        </w:tc>
        <w:tc>
          <w:tcPr>
            <w:tcW w:w="2520" w:type="dxa"/>
          </w:tcPr>
          <w:p w14:paraId="7643304F" w14:textId="77777777" w:rsidR="00D95EE7" w:rsidRPr="00FD1E62" w:rsidRDefault="00D95EE7" w:rsidP="00D11730">
            <w:pPr>
              <w:jc w:val="center"/>
              <w:rPr>
                <w:color w:val="000000" w:themeColor="text1"/>
                <w:sz w:val="20"/>
                <w:szCs w:val="20"/>
              </w:rPr>
            </w:pPr>
            <w:r>
              <w:rPr>
                <w:color w:val="000000" w:themeColor="text1"/>
                <w:sz w:val="20"/>
                <w:szCs w:val="20"/>
              </w:rPr>
              <w:t>FSEP</w:t>
            </w:r>
          </w:p>
        </w:tc>
      </w:tr>
      <w:tr w:rsidR="00D95EE7" w:rsidRPr="006C529F" w14:paraId="02311505" w14:textId="77777777" w:rsidTr="00F37185">
        <w:trPr>
          <w:trHeight w:val="403"/>
          <w:jc w:val="center"/>
        </w:trPr>
        <w:tc>
          <w:tcPr>
            <w:tcW w:w="5302" w:type="dxa"/>
            <w:hideMark/>
          </w:tcPr>
          <w:p w14:paraId="65C87914" w14:textId="77777777" w:rsidR="00D95EE7" w:rsidRPr="00FD1E62" w:rsidRDefault="00D95EE7" w:rsidP="00D11730">
            <w:pPr>
              <w:rPr>
                <w:color w:val="000000" w:themeColor="text1"/>
                <w:sz w:val="20"/>
                <w:szCs w:val="20"/>
              </w:rPr>
            </w:pPr>
            <w:r w:rsidRPr="00FD1E62">
              <w:rPr>
                <w:color w:val="000000" w:themeColor="text1"/>
                <w:sz w:val="20"/>
                <w:szCs w:val="20"/>
              </w:rPr>
              <w:t>Logist</w:t>
            </w:r>
            <w:r>
              <w:rPr>
                <w:color w:val="000000" w:themeColor="text1"/>
                <w:sz w:val="20"/>
                <w:szCs w:val="20"/>
              </w:rPr>
              <w:t>ics Center Support System</w:t>
            </w:r>
          </w:p>
        </w:tc>
        <w:tc>
          <w:tcPr>
            <w:tcW w:w="2520" w:type="dxa"/>
          </w:tcPr>
          <w:p w14:paraId="56D9F24B" w14:textId="77777777" w:rsidR="00D95EE7" w:rsidRPr="00FD1E62" w:rsidRDefault="00D95EE7" w:rsidP="00D11730">
            <w:pPr>
              <w:jc w:val="center"/>
              <w:rPr>
                <w:color w:val="000000" w:themeColor="text1"/>
                <w:sz w:val="20"/>
                <w:szCs w:val="20"/>
              </w:rPr>
            </w:pPr>
            <w:r>
              <w:rPr>
                <w:color w:val="000000" w:themeColor="text1"/>
                <w:sz w:val="20"/>
                <w:szCs w:val="20"/>
              </w:rPr>
              <w:t>LCSS</w:t>
            </w:r>
          </w:p>
        </w:tc>
      </w:tr>
      <w:tr w:rsidR="00D95EE7" w:rsidRPr="006C529F" w14:paraId="46184C1C" w14:textId="77777777" w:rsidTr="00F37185">
        <w:trPr>
          <w:trHeight w:val="403"/>
          <w:jc w:val="center"/>
        </w:trPr>
        <w:tc>
          <w:tcPr>
            <w:tcW w:w="5302" w:type="dxa"/>
            <w:hideMark/>
          </w:tcPr>
          <w:p w14:paraId="30001844" w14:textId="77777777" w:rsidR="00D95EE7" w:rsidRDefault="00D95EE7" w:rsidP="00D11730">
            <w:pPr>
              <w:rPr>
                <w:color w:val="000000" w:themeColor="text1"/>
                <w:sz w:val="20"/>
                <w:szCs w:val="20"/>
              </w:rPr>
            </w:pPr>
            <w:r w:rsidRPr="00FD1E62">
              <w:rPr>
                <w:color w:val="000000" w:themeColor="text1"/>
                <w:sz w:val="20"/>
                <w:szCs w:val="20"/>
              </w:rPr>
              <w:t>R</w:t>
            </w:r>
            <w:r>
              <w:rPr>
                <w:color w:val="000000" w:themeColor="text1"/>
                <w:sz w:val="20"/>
                <w:szCs w:val="20"/>
              </w:rPr>
              <w:t>emote Monitoring and Logging System</w:t>
            </w:r>
          </w:p>
          <w:p w14:paraId="0EAFAC12" w14:textId="77777777" w:rsidR="00D95EE7" w:rsidRPr="00FD1E62" w:rsidRDefault="00D95EE7" w:rsidP="00D11730">
            <w:pPr>
              <w:rPr>
                <w:color w:val="000000" w:themeColor="text1"/>
                <w:sz w:val="20"/>
                <w:szCs w:val="20"/>
              </w:rPr>
            </w:pPr>
            <w:r>
              <w:rPr>
                <w:color w:val="000000" w:themeColor="text1"/>
                <w:sz w:val="20"/>
                <w:szCs w:val="20"/>
              </w:rPr>
              <w:t>National Logging Network</w:t>
            </w:r>
          </w:p>
        </w:tc>
        <w:tc>
          <w:tcPr>
            <w:tcW w:w="2520" w:type="dxa"/>
          </w:tcPr>
          <w:p w14:paraId="0468DDF9" w14:textId="77777777" w:rsidR="00D95EE7" w:rsidRPr="00FD1E62" w:rsidRDefault="00D95EE7" w:rsidP="00D11730">
            <w:pPr>
              <w:jc w:val="center"/>
              <w:rPr>
                <w:color w:val="000000" w:themeColor="text1"/>
                <w:sz w:val="20"/>
                <w:szCs w:val="20"/>
              </w:rPr>
            </w:pPr>
            <w:r>
              <w:rPr>
                <w:color w:val="000000" w:themeColor="text1"/>
                <w:sz w:val="20"/>
                <w:szCs w:val="20"/>
              </w:rPr>
              <w:t>RMLS NLN</w:t>
            </w:r>
          </w:p>
        </w:tc>
      </w:tr>
    </w:tbl>
    <w:p w14:paraId="2D2C9FEC" w14:textId="77777777" w:rsidR="00A956FC" w:rsidRDefault="00A956FC" w:rsidP="00C113CF">
      <w:pPr>
        <w:jc w:val="both"/>
        <w:rPr>
          <w:color w:val="000000" w:themeColor="text1"/>
          <w:szCs w:val="24"/>
        </w:rPr>
      </w:pPr>
    </w:p>
    <w:p w14:paraId="23FFDABB" w14:textId="77777777" w:rsidR="002D2C28" w:rsidRDefault="002D2C28" w:rsidP="00C113CF">
      <w:pPr>
        <w:jc w:val="both"/>
        <w:rPr>
          <w:color w:val="000000" w:themeColor="text1"/>
          <w:szCs w:val="24"/>
        </w:rPr>
      </w:pPr>
      <w:r>
        <w:rPr>
          <w:color w:val="000000" w:themeColor="text1"/>
          <w:szCs w:val="24"/>
        </w:rPr>
        <w:t xml:space="preserve">The scope </w:t>
      </w:r>
      <w:r w:rsidR="00E80F50">
        <w:rPr>
          <w:color w:val="000000" w:themeColor="text1"/>
          <w:szCs w:val="24"/>
        </w:rPr>
        <w:t>is further limited based on the expected</w:t>
      </w:r>
      <w:r>
        <w:rPr>
          <w:color w:val="000000" w:themeColor="text1"/>
          <w:szCs w:val="24"/>
        </w:rPr>
        <w:t xml:space="preserve"> </w:t>
      </w:r>
      <w:r w:rsidRPr="002D2C28">
        <w:rPr>
          <w:i/>
          <w:color w:val="000000" w:themeColor="text1"/>
          <w:szCs w:val="24"/>
        </w:rPr>
        <w:t>data exchange</w:t>
      </w:r>
      <w:r>
        <w:rPr>
          <w:color w:val="000000" w:themeColor="text1"/>
          <w:szCs w:val="24"/>
        </w:rPr>
        <w:t xml:space="preserve"> between </w:t>
      </w:r>
      <w:r>
        <w:t xml:space="preserve">maintenance-related systems. </w:t>
      </w:r>
      <w:r>
        <w:rPr>
          <w:color w:val="000000" w:themeColor="text1"/>
          <w:szCs w:val="24"/>
        </w:rPr>
        <w:t xml:space="preserve">MMIXM 1.0 assumes </w:t>
      </w:r>
      <w:r w:rsidRPr="002D2C28">
        <w:rPr>
          <w:color w:val="000000" w:themeColor="text1"/>
          <w:szCs w:val="24"/>
        </w:rPr>
        <w:t xml:space="preserve">a data exchange is only in scope if the two systems that are exchanging the data are </w:t>
      </w:r>
      <w:r w:rsidRPr="002D2C28">
        <w:rPr>
          <w:b/>
          <w:color w:val="000000" w:themeColor="text1"/>
          <w:szCs w:val="24"/>
        </w:rPr>
        <w:t>both</w:t>
      </w:r>
      <w:r>
        <w:rPr>
          <w:color w:val="000000" w:themeColor="text1"/>
          <w:szCs w:val="24"/>
        </w:rPr>
        <w:t xml:space="preserve"> in scope</w:t>
      </w:r>
      <w:r w:rsidRPr="002D2C28">
        <w:rPr>
          <w:color w:val="000000" w:themeColor="text1"/>
          <w:szCs w:val="24"/>
        </w:rPr>
        <w:t>.</w:t>
      </w:r>
      <w:r>
        <w:rPr>
          <w:color w:val="000000" w:themeColor="text1"/>
          <w:szCs w:val="24"/>
        </w:rPr>
        <w:t xml:space="preserve"> The rationale for this assumption is that data exchange requires both systems to participate – if one of these systems is out of scope then that </w:t>
      </w:r>
      <w:r w:rsidR="00512E49">
        <w:rPr>
          <w:color w:val="000000" w:themeColor="text1"/>
          <w:szCs w:val="24"/>
        </w:rPr>
        <w:t>particular system would not be participating in the data exchange as well.</w:t>
      </w:r>
    </w:p>
    <w:p w14:paraId="2977020A" w14:textId="77777777" w:rsidR="00537927" w:rsidRDefault="00537927">
      <w:pPr>
        <w:widowControl/>
        <w:spacing w:after="200"/>
        <w:rPr>
          <w:rFonts w:ascii="Gill Sans MT" w:eastAsia="Arial" w:hAnsi="Gill Sans MT" w:cs="Arial"/>
          <w:b/>
          <w:bCs/>
          <w:color w:val="44546A" w:themeColor="text2"/>
          <w:sz w:val="40"/>
          <w:szCs w:val="48"/>
        </w:rPr>
      </w:pPr>
      <w:bookmarkStart w:id="33" w:name="_Ref441202996"/>
      <w:r>
        <w:rPr>
          <w:color w:val="44546A" w:themeColor="text2"/>
        </w:rPr>
        <w:br w:type="page"/>
      </w:r>
    </w:p>
    <w:bookmarkStart w:id="34" w:name="_Ref454824115"/>
    <w:bookmarkStart w:id="35" w:name="_Ref454824234"/>
    <w:bookmarkStart w:id="36" w:name="_Toc482715553"/>
    <w:bookmarkEnd w:id="33"/>
    <w:p w14:paraId="559605C2" w14:textId="77777777" w:rsidR="00D10A11" w:rsidRPr="00AA4131" w:rsidRDefault="009734A6" w:rsidP="00B36943">
      <w:pPr>
        <w:pStyle w:val="Heading1"/>
      </w:pPr>
      <w:r>
        <w:rPr>
          <w:noProof/>
        </w:rPr>
        <w:lastRenderedPageBreak/>
        <mc:AlternateContent>
          <mc:Choice Requires="wps">
            <w:drawing>
              <wp:anchor distT="45720" distB="45720" distL="114300" distR="114300" simplePos="0" relativeHeight="251666432" behindDoc="0" locked="0" layoutInCell="1" allowOverlap="1" wp14:anchorId="74B7040A" wp14:editId="2C22EF7E">
                <wp:simplePos x="0" y="0"/>
                <wp:positionH relativeFrom="margin">
                  <wp:align>center</wp:align>
                </wp:positionH>
                <wp:positionV relativeFrom="paragraph">
                  <wp:posOffset>424180</wp:posOffset>
                </wp:positionV>
                <wp:extent cx="5943600" cy="2560320"/>
                <wp:effectExtent l="19050" t="19050" r="19050" b="11430"/>
                <wp:wrapSquare wrapText="bothSides"/>
                <wp:docPr id="251"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560320"/>
                        </a:xfrm>
                        <a:prstGeom prst="rect">
                          <a:avLst/>
                        </a:prstGeom>
                        <a:solidFill>
                          <a:srgbClr val="FFFFFF"/>
                        </a:solidFill>
                        <a:ln w="31750">
                          <a:solidFill>
                            <a:schemeClr val="accent1">
                              <a:lumMod val="50000"/>
                            </a:schemeClr>
                          </a:solidFill>
                          <a:miter lim="800000"/>
                          <a:headEnd/>
                          <a:tailEnd/>
                        </a:ln>
                      </wps:spPr>
                      <wps:txbx>
                        <w:txbxContent>
                          <w:p w14:paraId="362F81BE" w14:textId="77777777" w:rsidR="0091707D" w:rsidRPr="009734A6" w:rsidRDefault="0091707D" w:rsidP="009734A6">
                            <w:pPr>
                              <w:jc w:val="center"/>
                              <w:rPr>
                                <w:rFonts w:ascii="Arial" w:hAnsi="Arial" w:cs="Arial"/>
                                <w:b/>
                                <w:u w:val="single"/>
                              </w:rPr>
                            </w:pPr>
                            <w:r w:rsidRPr="009734A6">
                              <w:rPr>
                                <w:rFonts w:ascii="Arial" w:hAnsi="Arial" w:cs="Arial"/>
                                <w:b/>
                                <w:u w:val="single"/>
                              </w:rPr>
                              <w:t>Important Notes on This Section</w:t>
                            </w:r>
                          </w:p>
                          <w:p w14:paraId="57912406" w14:textId="77777777" w:rsidR="0091707D" w:rsidRPr="009734A6" w:rsidRDefault="0091707D" w:rsidP="009734A6">
                            <w:pPr>
                              <w:rPr>
                                <w:rFonts w:ascii="Arial" w:hAnsi="Arial" w:cs="Arial"/>
                              </w:rPr>
                            </w:pPr>
                          </w:p>
                          <w:p w14:paraId="761FD763" w14:textId="77777777" w:rsidR="0091707D" w:rsidRPr="009734A6" w:rsidRDefault="0091707D" w:rsidP="009734A6">
                            <w:pPr>
                              <w:rPr>
                                <w:rFonts w:ascii="Arial" w:hAnsi="Arial" w:cs="Arial"/>
                                <w:sz w:val="20"/>
                              </w:rPr>
                            </w:pPr>
                            <w:r w:rsidRPr="009734A6">
                              <w:rPr>
                                <w:rFonts w:ascii="Arial" w:hAnsi="Arial" w:cs="Arial"/>
                                <w:sz w:val="20"/>
                              </w:rPr>
                              <w:t xml:space="preserve">The intended audience of the </w:t>
                            </w:r>
                            <w:r>
                              <w:rPr>
                                <w:rFonts w:ascii="Arial" w:hAnsi="Arial" w:cs="Arial"/>
                                <w:sz w:val="20"/>
                              </w:rPr>
                              <w:t>MMIXM C</w:t>
                            </w:r>
                            <w:r w:rsidRPr="009734A6">
                              <w:rPr>
                                <w:rFonts w:ascii="Arial" w:hAnsi="Arial" w:cs="Arial"/>
                                <w:sz w:val="20"/>
                              </w:rPr>
                              <w:t xml:space="preserve">onceptual </w:t>
                            </w:r>
                            <w:r>
                              <w:rPr>
                                <w:rFonts w:ascii="Arial" w:hAnsi="Arial" w:cs="Arial"/>
                                <w:sz w:val="20"/>
                              </w:rPr>
                              <w:t>M</w:t>
                            </w:r>
                            <w:r w:rsidRPr="009734A6">
                              <w:rPr>
                                <w:rFonts w:ascii="Arial" w:hAnsi="Arial" w:cs="Arial"/>
                                <w:sz w:val="20"/>
                              </w:rPr>
                              <w:t xml:space="preserve">odel includes MMIXM stakeholders, program managers, and system architects that would like insight into the scope and content requirements of the model. While this section </w:t>
                            </w:r>
                            <w:r>
                              <w:rPr>
                                <w:rFonts w:ascii="Arial" w:hAnsi="Arial" w:cs="Arial"/>
                                <w:sz w:val="20"/>
                              </w:rPr>
                              <w:t>may</w:t>
                            </w:r>
                            <w:r w:rsidRPr="009734A6">
                              <w:rPr>
                                <w:rFonts w:ascii="Arial" w:hAnsi="Arial" w:cs="Arial"/>
                                <w:sz w:val="20"/>
                              </w:rPr>
                              <w:t xml:space="preserve"> be of interest to developers, </w:t>
                            </w:r>
                            <w:r>
                              <w:rPr>
                                <w:rFonts w:ascii="Arial" w:hAnsi="Arial" w:cs="Arial"/>
                                <w:sz w:val="20"/>
                              </w:rPr>
                              <w:t>we recommend they focus on the L</w:t>
                            </w:r>
                            <w:r w:rsidRPr="009734A6">
                              <w:rPr>
                                <w:rFonts w:ascii="Arial" w:hAnsi="Arial" w:cs="Arial"/>
                                <w:sz w:val="20"/>
                              </w:rPr>
                              <w:t xml:space="preserve">ogical </w:t>
                            </w:r>
                            <w:r>
                              <w:rPr>
                                <w:rFonts w:ascii="Arial" w:hAnsi="Arial" w:cs="Arial"/>
                                <w:sz w:val="20"/>
                              </w:rPr>
                              <w:t>and Physical Mo</w:t>
                            </w:r>
                            <w:r w:rsidRPr="009734A6">
                              <w:rPr>
                                <w:rFonts w:ascii="Arial" w:hAnsi="Arial" w:cs="Arial"/>
                                <w:sz w:val="20"/>
                              </w:rPr>
                              <w:t>de</w:t>
                            </w:r>
                            <w:r w:rsidRPr="001C4A51">
                              <w:rPr>
                                <w:rFonts w:ascii="Arial" w:hAnsi="Arial" w:cs="Arial"/>
                                <w:sz w:val="20"/>
                              </w:rPr>
                              <w:t>ls</w:t>
                            </w:r>
                            <w:r>
                              <w:rPr>
                                <w:rFonts w:ascii="Arial" w:hAnsi="Arial" w:cs="Arial"/>
                                <w:sz w:val="20"/>
                              </w:rPr>
                              <w:t>, which provide the implementation-level details.</w:t>
                            </w:r>
                          </w:p>
                          <w:p w14:paraId="3E96EFAB" w14:textId="77777777" w:rsidR="0091707D" w:rsidRPr="009734A6" w:rsidRDefault="0091707D" w:rsidP="009734A6">
                            <w:pPr>
                              <w:rPr>
                                <w:rFonts w:ascii="Arial" w:hAnsi="Arial" w:cs="Arial"/>
                                <w:sz w:val="20"/>
                              </w:rPr>
                            </w:pPr>
                          </w:p>
                          <w:p w14:paraId="3F7552F4" w14:textId="77777777" w:rsidR="0091707D" w:rsidRDefault="0091707D" w:rsidP="009734A6">
                            <w:r>
                              <w:rPr>
                                <w:rFonts w:ascii="Arial" w:hAnsi="Arial" w:cs="Arial"/>
                                <w:sz w:val="20"/>
                              </w:rPr>
                              <w:t>Please note that the</w:t>
                            </w:r>
                            <w:r w:rsidRPr="008B2036">
                              <w:rPr>
                                <w:rFonts w:ascii="Arial" w:hAnsi="Arial" w:cs="Arial"/>
                                <w:sz w:val="20"/>
                              </w:rPr>
                              <w:t xml:space="preserve"> MMIXM </w:t>
                            </w:r>
                            <w:r>
                              <w:rPr>
                                <w:rFonts w:ascii="Arial" w:hAnsi="Arial" w:cs="Arial"/>
                                <w:sz w:val="20"/>
                              </w:rPr>
                              <w:t>C</w:t>
                            </w:r>
                            <w:r w:rsidRPr="00D022CD">
                              <w:rPr>
                                <w:rFonts w:ascii="Arial" w:hAnsi="Arial" w:cs="Arial"/>
                                <w:sz w:val="20"/>
                              </w:rPr>
                              <w:t xml:space="preserve">onceptual </w:t>
                            </w:r>
                            <w:r>
                              <w:rPr>
                                <w:rFonts w:ascii="Arial" w:hAnsi="Arial" w:cs="Arial"/>
                                <w:sz w:val="20"/>
                              </w:rPr>
                              <w:t>Model described in this section is more representative of the actual FAA system</w:t>
                            </w:r>
                            <w:r w:rsidRPr="00D022CD">
                              <w:rPr>
                                <w:rFonts w:ascii="Arial" w:hAnsi="Arial" w:cs="Arial"/>
                                <w:sz w:val="20"/>
                              </w:rPr>
                              <w:t xml:space="preserve"> </w:t>
                            </w:r>
                            <w:r>
                              <w:rPr>
                                <w:rFonts w:ascii="Arial" w:hAnsi="Arial" w:cs="Arial"/>
                                <w:sz w:val="20"/>
                              </w:rPr>
                              <w:t>implementations than would be expected of a pure Conceptual Model</w:t>
                            </w:r>
                            <w:r w:rsidRPr="00D022CD">
                              <w:rPr>
                                <w:rFonts w:ascii="Arial" w:hAnsi="Arial" w:cs="Arial"/>
                                <w:sz w:val="20"/>
                              </w:rPr>
                              <w:t xml:space="preserve">. </w:t>
                            </w:r>
                            <w:r>
                              <w:rPr>
                                <w:rFonts w:ascii="Arial" w:hAnsi="Arial" w:cs="Arial"/>
                                <w:sz w:val="20"/>
                              </w:rPr>
                              <w:t>This is by design, as including FAA-specific terminology and relationships aids in discussions with stakeholders and reflects the intended use of MMIXM, which is NAS-centric. Reflecting the legacy implementations should facilitate discussions with</w:t>
                            </w:r>
                            <w:r w:rsidRPr="00D022CD">
                              <w:rPr>
                                <w:rFonts w:ascii="Arial" w:hAnsi="Arial" w:cs="Arial"/>
                                <w:sz w:val="20"/>
                              </w:rPr>
                              <w:t xml:space="preserve"> FAA maintenance system stakeholders</w:t>
                            </w:r>
                            <w:r>
                              <w:rPr>
                                <w:rFonts w:ascii="Arial" w:hAnsi="Arial" w:cs="Arial"/>
                                <w:sz w:val="20"/>
                              </w:rPr>
                              <w:t>, which will improve the MMIXM Development Team</w:t>
                            </w:r>
                            <w:r w:rsidRPr="009734A6">
                              <w:rPr>
                                <w:rFonts w:ascii="Arial" w:hAnsi="Arial" w:cs="Arial"/>
                                <w:sz w:val="20"/>
                              </w:rPr>
                              <w:t>’s understanding of the existing architecture and data exchanges between FAA maintenance systems.</w:t>
                            </w:r>
                          </w:p>
                          <w:p w14:paraId="12FC40B2" w14:textId="77777777" w:rsidR="0091707D" w:rsidRDefault="0091707D" w:rsidP="009734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7040A" id="Text Box 251" o:spid="_x0000_s1038" type="#_x0000_t202" style="position:absolute;left:0;text-align:left;margin-left:0;margin-top:33.4pt;width:468pt;height:201.6pt;z-index:25166643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" strokecolor="#1f4d78 [1604]" strokeweight="2.5pt">
                <v:textbox>
                  <w:txbxContent>
                    <w:p w14:paraId="362F81BE" w14:textId="77777777" w:rsidR="0091707D" w:rsidRPr="009734A6" w:rsidRDefault="0091707D" w:rsidP="009734A6">
                      <w:pPr>
                        <w:jc w:val="center"/>
                        <w:rPr>
                          <w:rFonts w:ascii="Arial" w:hAnsi="Arial" w:cs="Arial"/>
                          <w:b/>
                          <w:u w:val="single"/>
                        </w:rPr>
                      </w:pPr>
                      <w:r w:rsidRPr="009734A6">
                        <w:rPr>
                          <w:rFonts w:ascii="Arial" w:hAnsi="Arial" w:cs="Arial"/>
                          <w:b/>
                          <w:u w:val="single"/>
                        </w:rPr>
                        <w:t>Important Notes on This Section</w:t>
                      </w:r>
                    </w:p>
                    <w:p w14:paraId="57912406" w14:textId="77777777" w:rsidR="0091707D" w:rsidRPr="009734A6" w:rsidRDefault="0091707D" w:rsidP="009734A6">
                      <w:pPr>
                        <w:rPr>
                          <w:rFonts w:ascii="Arial" w:hAnsi="Arial" w:cs="Arial"/>
                        </w:rPr>
                      </w:pPr>
                    </w:p>
                    <w:p w14:paraId="761FD763" w14:textId="77777777" w:rsidR="0091707D" w:rsidRPr="009734A6" w:rsidRDefault="0091707D" w:rsidP="009734A6">
                      <w:pPr>
                        <w:rPr>
                          <w:rFonts w:ascii="Arial" w:hAnsi="Arial" w:cs="Arial"/>
                          <w:sz w:val="20"/>
                        </w:rPr>
                      </w:pPr>
                      <w:r w:rsidRPr="009734A6">
                        <w:rPr>
                          <w:rFonts w:ascii="Arial" w:hAnsi="Arial" w:cs="Arial"/>
                          <w:sz w:val="20"/>
                        </w:rPr>
                        <w:t xml:space="preserve">The intended audience of the </w:t>
                      </w:r>
                      <w:r>
                        <w:rPr>
                          <w:rFonts w:ascii="Arial" w:hAnsi="Arial" w:cs="Arial"/>
                          <w:sz w:val="20"/>
                        </w:rPr>
                        <w:t>MMIXM C</w:t>
                      </w:r>
                      <w:r w:rsidRPr="009734A6">
                        <w:rPr>
                          <w:rFonts w:ascii="Arial" w:hAnsi="Arial" w:cs="Arial"/>
                          <w:sz w:val="20"/>
                        </w:rPr>
                        <w:t xml:space="preserve">onceptual </w:t>
                      </w:r>
                      <w:r>
                        <w:rPr>
                          <w:rFonts w:ascii="Arial" w:hAnsi="Arial" w:cs="Arial"/>
                          <w:sz w:val="20"/>
                        </w:rPr>
                        <w:t>M</w:t>
                      </w:r>
                      <w:r w:rsidRPr="009734A6">
                        <w:rPr>
                          <w:rFonts w:ascii="Arial" w:hAnsi="Arial" w:cs="Arial"/>
                          <w:sz w:val="20"/>
                        </w:rPr>
                        <w:t xml:space="preserve">odel includes MMIXM stakeholders, program managers, and system architects that would like insight into the scope and content requirements of the model. While this section </w:t>
                      </w:r>
                      <w:r>
                        <w:rPr>
                          <w:rFonts w:ascii="Arial" w:hAnsi="Arial" w:cs="Arial"/>
                          <w:sz w:val="20"/>
                        </w:rPr>
                        <w:t>may</w:t>
                      </w:r>
                      <w:r w:rsidRPr="009734A6">
                        <w:rPr>
                          <w:rFonts w:ascii="Arial" w:hAnsi="Arial" w:cs="Arial"/>
                          <w:sz w:val="20"/>
                        </w:rPr>
                        <w:t xml:space="preserve"> be of interest to developers, </w:t>
                      </w:r>
                      <w:r>
                        <w:rPr>
                          <w:rFonts w:ascii="Arial" w:hAnsi="Arial" w:cs="Arial"/>
                          <w:sz w:val="20"/>
                        </w:rPr>
                        <w:t>we recommend they focus on the L</w:t>
                      </w:r>
                      <w:r w:rsidRPr="009734A6">
                        <w:rPr>
                          <w:rFonts w:ascii="Arial" w:hAnsi="Arial" w:cs="Arial"/>
                          <w:sz w:val="20"/>
                        </w:rPr>
                        <w:t xml:space="preserve">ogical </w:t>
                      </w:r>
                      <w:r>
                        <w:rPr>
                          <w:rFonts w:ascii="Arial" w:hAnsi="Arial" w:cs="Arial"/>
                          <w:sz w:val="20"/>
                        </w:rPr>
                        <w:t>and Physical Mo</w:t>
                      </w:r>
                      <w:r w:rsidRPr="009734A6">
                        <w:rPr>
                          <w:rFonts w:ascii="Arial" w:hAnsi="Arial" w:cs="Arial"/>
                          <w:sz w:val="20"/>
                        </w:rPr>
                        <w:t>de</w:t>
                      </w:r>
                      <w:r w:rsidRPr="001C4A51">
                        <w:rPr>
                          <w:rFonts w:ascii="Arial" w:hAnsi="Arial" w:cs="Arial"/>
                          <w:sz w:val="20"/>
                        </w:rPr>
                        <w:t>ls</w:t>
                      </w:r>
                      <w:r>
                        <w:rPr>
                          <w:rFonts w:ascii="Arial" w:hAnsi="Arial" w:cs="Arial"/>
                          <w:sz w:val="20"/>
                        </w:rPr>
                        <w:t>, which provide the implementation-level details.</w:t>
                      </w:r>
                    </w:p>
                    <w:p w14:paraId="3E96EFAB" w14:textId="77777777" w:rsidR="0091707D" w:rsidRPr="009734A6" w:rsidRDefault="0091707D" w:rsidP="009734A6">
                      <w:pPr>
                        <w:rPr>
                          <w:rFonts w:ascii="Arial" w:hAnsi="Arial" w:cs="Arial"/>
                          <w:sz w:val="20"/>
                        </w:rPr>
                      </w:pPr>
                    </w:p>
                    <w:p w14:paraId="3F7552F4" w14:textId="77777777" w:rsidR="0091707D" w:rsidRDefault="0091707D" w:rsidP="009734A6">
                      <w:r>
                        <w:rPr>
                          <w:rFonts w:ascii="Arial" w:hAnsi="Arial" w:cs="Arial"/>
                          <w:sz w:val="20"/>
                        </w:rPr>
                        <w:t>Please note that the</w:t>
                      </w:r>
                      <w:r w:rsidRPr="008B2036">
                        <w:rPr>
                          <w:rFonts w:ascii="Arial" w:hAnsi="Arial" w:cs="Arial"/>
                          <w:sz w:val="20"/>
                        </w:rPr>
                        <w:t xml:space="preserve"> MMIXM </w:t>
                      </w:r>
                      <w:r>
                        <w:rPr>
                          <w:rFonts w:ascii="Arial" w:hAnsi="Arial" w:cs="Arial"/>
                          <w:sz w:val="20"/>
                        </w:rPr>
                        <w:t>C</w:t>
                      </w:r>
                      <w:r w:rsidRPr="00D022CD">
                        <w:rPr>
                          <w:rFonts w:ascii="Arial" w:hAnsi="Arial" w:cs="Arial"/>
                          <w:sz w:val="20"/>
                        </w:rPr>
                        <w:t xml:space="preserve">onceptual </w:t>
                      </w:r>
                      <w:r>
                        <w:rPr>
                          <w:rFonts w:ascii="Arial" w:hAnsi="Arial" w:cs="Arial"/>
                          <w:sz w:val="20"/>
                        </w:rPr>
                        <w:t>Model described in this section is more representative of the actual FAA system</w:t>
                      </w:r>
                      <w:r w:rsidRPr="00D022CD">
                        <w:rPr>
                          <w:rFonts w:ascii="Arial" w:hAnsi="Arial" w:cs="Arial"/>
                          <w:sz w:val="20"/>
                        </w:rPr>
                        <w:t xml:space="preserve"> </w:t>
                      </w:r>
                      <w:r>
                        <w:rPr>
                          <w:rFonts w:ascii="Arial" w:hAnsi="Arial" w:cs="Arial"/>
                          <w:sz w:val="20"/>
                        </w:rPr>
                        <w:t>implementations than would be expected of a pure Conceptual Model</w:t>
                      </w:r>
                      <w:r w:rsidRPr="00D022CD">
                        <w:rPr>
                          <w:rFonts w:ascii="Arial" w:hAnsi="Arial" w:cs="Arial"/>
                          <w:sz w:val="20"/>
                        </w:rPr>
                        <w:t xml:space="preserve">. </w:t>
                      </w:r>
                      <w:r>
                        <w:rPr>
                          <w:rFonts w:ascii="Arial" w:hAnsi="Arial" w:cs="Arial"/>
                          <w:sz w:val="20"/>
                        </w:rPr>
                        <w:t>This is by design, as including FAA-specific terminology and relationships aids in discussions with stakeholders and reflects the intended use of MMIXM, which is NAS-centric. Reflecting the legacy implementations should facilitate discussions with</w:t>
                      </w:r>
                      <w:r w:rsidRPr="00D022CD">
                        <w:rPr>
                          <w:rFonts w:ascii="Arial" w:hAnsi="Arial" w:cs="Arial"/>
                          <w:sz w:val="20"/>
                        </w:rPr>
                        <w:t xml:space="preserve"> FAA maintenance system stakeholders</w:t>
                      </w:r>
                      <w:r>
                        <w:rPr>
                          <w:rFonts w:ascii="Arial" w:hAnsi="Arial" w:cs="Arial"/>
                          <w:sz w:val="20"/>
                        </w:rPr>
                        <w:t>, which will improve the MMIXM Development Team</w:t>
                      </w:r>
                      <w:r w:rsidRPr="009734A6">
                        <w:rPr>
                          <w:rFonts w:ascii="Arial" w:hAnsi="Arial" w:cs="Arial"/>
                          <w:sz w:val="20"/>
                        </w:rPr>
                        <w:t>’s understanding of the existing architecture and data exchanges between FAA maintenance systems.</w:t>
                      </w:r>
                    </w:p>
                    <w:p w14:paraId="12FC40B2" w14:textId="77777777" w:rsidR="0091707D" w:rsidRDefault="0091707D" w:rsidP="009734A6"/>
                  </w:txbxContent>
                </v:textbox>
                <w10:wrap type="square" anchorx="margin"/>
              </v:shape>
            </w:pict>
          </mc:Fallback>
        </mc:AlternateContent>
      </w:r>
      <w:r w:rsidR="00C748C1" w:rsidRPr="00AA4131">
        <w:t>MMIXM Conceptual Model</w:t>
      </w:r>
      <w:bookmarkEnd w:id="34"/>
      <w:bookmarkEnd w:id="35"/>
      <w:bookmarkEnd w:id="36"/>
    </w:p>
    <w:p w14:paraId="7767D24B" w14:textId="77777777" w:rsidR="008B6C48" w:rsidRDefault="002A33C9" w:rsidP="00D37AA3">
      <w:pPr>
        <w:pStyle w:val="BodyText"/>
      </w:pPr>
      <w:r>
        <w:t xml:space="preserve">The </w:t>
      </w:r>
      <w:r w:rsidR="009E5E4D">
        <w:t>MMIXM Conceptual Model</w:t>
      </w:r>
      <w:r w:rsidRPr="006843A5">
        <w:t xml:space="preserve"> </w:t>
      </w:r>
      <w:r w:rsidR="0035651A">
        <w:t>is an abstraction of</w:t>
      </w:r>
      <w:r>
        <w:t xml:space="preserve"> FAA maintenance management systems and activities </w:t>
      </w:r>
      <w:r w:rsidR="0035651A">
        <w:t>at the data</w:t>
      </w:r>
      <w:r w:rsidR="00CF54DB">
        <w:t>-</w:t>
      </w:r>
      <w:r w:rsidR="0035651A">
        <w:t>model level</w:t>
      </w:r>
      <w:r>
        <w:t xml:space="preserve">. With an emphasis on </w:t>
      </w:r>
      <w:r w:rsidRPr="00E077B9">
        <w:rPr>
          <w:i/>
        </w:rPr>
        <w:t>information exchange</w:t>
      </w:r>
      <w:r>
        <w:t xml:space="preserve"> between these systems, this </w:t>
      </w:r>
      <w:r w:rsidR="009E5E4D">
        <w:t>Conceptual Model</w:t>
      </w:r>
      <w:r w:rsidRPr="006843A5">
        <w:t xml:space="preserve"> </w:t>
      </w:r>
      <w:r>
        <w:t xml:space="preserve">strives </w:t>
      </w:r>
      <w:r w:rsidR="00D37AA3">
        <w:t>to f</w:t>
      </w:r>
      <w:r w:rsidRPr="00FD2129">
        <w:t xml:space="preserve">acilitate conveyance of system details between </w:t>
      </w:r>
      <w:r>
        <w:t>FAA stakeholders</w:t>
      </w:r>
      <w:r w:rsidRPr="00FD2129">
        <w:t xml:space="preserve"> </w:t>
      </w:r>
      <w:r>
        <w:t xml:space="preserve">(i.e., </w:t>
      </w:r>
      <w:r w:rsidRPr="00FD2129">
        <w:t xml:space="preserve">MMIXM Work Group members, system owners, and </w:t>
      </w:r>
      <w:r>
        <w:t xml:space="preserve">system </w:t>
      </w:r>
      <w:r w:rsidRPr="00FD2129">
        <w:t>users</w:t>
      </w:r>
      <w:r>
        <w:t>)</w:t>
      </w:r>
      <w:r w:rsidRPr="00FD2129">
        <w:t xml:space="preserve"> and the </w:t>
      </w:r>
      <w:r w:rsidR="00CF54DB">
        <w:t>MMIXM Development Team</w:t>
      </w:r>
      <w:r w:rsidRPr="00FD2129">
        <w:t>.</w:t>
      </w:r>
      <w:r w:rsidR="00D37AA3">
        <w:t xml:space="preserve"> </w:t>
      </w:r>
      <w:r w:rsidR="00AE47BD">
        <w:t>T</w:t>
      </w:r>
      <w:r w:rsidR="00D37AA3">
        <w:t xml:space="preserve">his is the </w:t>
      </w:r>
      <w:r w:rsidR="00AE47BD">
        <w:t>third</w:t>
      </w:r>
      <w:r w:rsidR="00CF54DB">
        <w:t xml:space="preserve"> </w:t>
      </w:r>
      <w:r w:rsidR="00D37AA3">
        <w:t xml:space="preserve">iteration of the </w:t>
      </w:r>
      <w:r w:rsidR="009E5E4D">
        <w:t>Conceptual Model</w:t>
      </w:r>
      <w:r w:rsidR="00AE47BD">
        <w:t>,</w:t>
      </w:r>
      <w:r w:rsidR="00D37AA3">
        <w:t xml:space="preserve"> </w:t>
      </w:r>
      <w:r w:rsidR="00AE47BD">
        <w:t xml:space="preserve">which further refines </w:t>
      </w:r>
      <w:r w:rsidR="00D37AA3">
        <w:t>the</w:t>
      </w:r>
      <w:r w:rsidR="008B6C48">
        <w:t xml:space="preserve"> understanding and</w:t>
      </w:r>
      <w:r w:rsidR="00D37AA3">
        <w:t xml:space="preserve"> organization of data exchange elements </w:t>
      </w:r>
      <w:r w:rsidR="00AE47BD">
        <w:t xml:space="preserve">from earlier iterations, </w:t>
      </w:r>
      <w:r w:rsidR="0035651A">
        <w:t>to support the following</w:t>
      </w:r>
      <w:r w:rsidR="008B6C48">
        <w:t xml:space="preserve"> objectives:</w:t>
      </w:r>
    </w:p>
    <w:p w14:paraId="64FB79E2" w14:textId="77777777" w:rsidR="008B6C48" w:rsidRDefault="00CF54DB" w:rsidP="006637F0">
      <w:pPr>
        <w:pStyle w:val="BodyText"/>
        <w:numPr>
          <w:ilvl w:val="0"/>
          <w:numId w:val="13"/>
        </w:numPr>
      </w:pPr>
      <w:r>
        <w:t xml:space="preserve">To define </w:t>
      </w:r>
      <w:r w:rsidR="008B6C48">
        <w:t xml:space="preserve">unambiguous terminology for review by MMIXM </w:t>
      </w:r>
      <w:r>
        <w:t>stakeholders.</w:t>
      </w:r>
    </w:p>
    <w:p w14:paraId="1E7FD002" w14:textId="77777777" w:rsidR="00C748C1" w:rsidRDefault="00CF54DB" w:rsidP="006637F0">
      <w:pPr>
        <w:pStyle w:val="BodyText"/>
        <w:numPr>
          <w:ilvl w:val="0"/>
          <w:numId w:val="13"/>
        </w:numPr>
      </w:pPr>
      <w:r>
        <w:t>To o</w:t>
      </w:r>
      <w:r w:rsidR="008B6C48">
        <w:t>rganize information into intuitive groupings</w:t>
      </w:r>
      <w:r>
        <w:t>.</w:t>
      </w:r>
    </w:p>
    <w:p w14:paraId="285BAEB3" w14:textId="77777777" w:rsidR="00C748C1" w:rsidRDefault="00DE6F90" w:rsidP="004D4956">
      <w:pPr>
        <w:pStyle w:val="Heading2"/>
      </w:pPr>
      <w:bookmarkStart w:id="37" w:name="_Ref441245929"/>
      <w:bookmarkStart w:id="38" w:name="_Toc482715554"/>
      <w:r>
        <w:t>Process</w:t>
      </w:r>
      <w:bookmarkEnd w:id="37"/>
      <w:bookmarkEnd w:id="38"/>
    </w:p>
    <w:p w14:paraId="6049D7ED" w14:textId="77777777" w:rsidR="00716E19" w:rsidRDefault="00716E19" w:rsidP="00DE6F90">
      <w:pPr>
        <w:pStyle w:val="BodyText"/>
      </w:pPr>
      <w:r>
        <w:t xml:space="preserve">The process for developing the </w:t>
      </w:r>
      <w:r w:rsidR="009E5E4D">
        <w:t>Conceptual Model</w:t>
      </w:r>
      <w:r>
        <w:t xml:space="preserve"> requires an understanding of maintenance activities to the extent that the underlying information exchange can be captured. For the systems considered in scope, reference material</w:t>
      </w:r>
      <w:r w:rsidR="0035651A">
        <w:t>s were</w:t>
      </w:r>
      <w:r>
        <w:t xml:space="preserve"> provided by system </w:t>
      </w:r>
      <w:r w:rsidR="0069512B">
        <w:t>owners</w:t>
      </w:r>
      <w:r>
        <w:t xml:space="preserve"> that included database schemas, data dictionaries, </w:t>
      </w:r>
      <w:r w:rsidR="001252E2">
        <w:t>interface control documents (</w:t>
      </w:r>
      <w:r w:rsidR="00054A3F">
        <w:t>ICDs</w:t>
      </w:r>
      <w:r w:rsidR="001252E2">
        <w:t>)</w:t>
      </w:r>
      <w:r w:rsidR="00054A3F">
        <w:t xml:space="preserve">, </w:t>
      </w:r>
      <w:r>
        <w:t xml:space="preserve">overview presentations, user guides, applicable FAA Orders, </w:t>
      </w:r>
      <w:r w:rsidR="000C7541">
        <w:t xml:space="preserve">sample data from scoped systems (where available), </w:t>
      </w:r>
      <w:r>
        <w:t>and other miscellaneous documentation. In addition, interviews were conducted with system owners and appropriate technical per</w:t>
      </w:r>
      <w:r w:rsidR="006028D9">
        <w:t xml:space="preserve">sonnel to learn about </w:t>
      </w:r>
      <w:r w:rsidR="00564DEC">
        <w:t xml:space="preserve">both current and planned </w:t>
      </w:r>
      <w:r w:rsidR="006028D9">
        <w:t>external interfaces and the data being exch</w:t>
      </w:r>
      <w:r w:rsidR="000C5876">
        <w:t>anged (see Interfaces in Appendix A</w:t>
      </w:r>
      <w:r w:rsidR="006028D9">
        <w:t>).</w:t>
      </w:r>
    </w:p>
    <w:p w14:paraId="0BED8335" w14:textId="77777777" w:rsidR="003E7F21" w:rsidRDefault="0077200E" w:rsidP="004C4F57">
      <w:pPr>
        <w:pStyle w:val="BodyText"/>
      </w:pPr>
      <w:r>
        <w:t xml:space="preserve">The </w:t>
      </w:r>
      <w:r w:rsidR="003E7F21">
        <w:t>Conceptual M</w:t>
      </w:r>
      <w:r w:rsidR="009E5E4D">
        <w:t>odel</w:t>
      </w:r>
      <w:r>
        <w:t xml:space="preserve"> </w:t>
      </w:r>
      <w:r w:rsidR="00537927">
        <w:t xml:space="preserve">development activity </w:t>
      </w:r>
      <w:r>
        <w:t>include</w:t>
      </w:r>
      <w:r w:rsidR="00537927">
        <w:t>d</w:t>
      </w:r>
      <w:r>
        <w:t xml:space="preserve"> t</w:t>
      </w:r>
      <w:r w:rsidR="00B750CB" w:rsidRPr="00B750CB">
        <w:t xml:space="preserve">he </w:t>
      </w:r>
      <w:r w:rsidR="00537927">
        <w:t xml:space="preserve">development of </w:t>
      </w:r>
      <w:r>
        <w:t>operational scenario narratives</w:t>
      </w:r>
      <w:r w:rsidR="003E7F21">
        <w:t xml:space="preserve">, which are documented in Section </w:t>
      </w:r>
      <w:r w:rsidR="003E7F21">
        <w:fldChar w:fldCharType="begin"/>
      </w:r>
      <w:r w:rsidR="003E7F21">
        <w:instrText xml:space="preserve"> REF _Ref454824361 \w \h </w:instrText>
      </w:r>
      <w:r w:rsidR="003E7F21">
        <w:fldChar w:fldCharType="separate"/>
      </w:r>
      <w:r w:rsidR="00C91042">
        <w:t>5.5.6</w:t>
      </w:r>
      <w:r w:rsidR="003E7F21">
        <w:fldChar w:fldCharType="end"/>
      </w:r>
      <w:r w:rsidR="003E7F21">
        <w:t>, and an operational data d</w:t>
      </w:r>
      <w:r w:rsidR="003E7F21" w:rsidRPr="00B750CB">
        <w:t>escription (OD</w:t>
      </w:r>
      <w:r w:rsidR="003E7F21">
        <w:t xml:space="preserve">D), which is documented in Section </w:t>
      </w:r>
      <w:r w:rsidR="003E7F21">
        <w:fldChar w:fldCharType="begin"/>
      </w:r>
      <w:r w:rsidR="003E7F21">
        <w:instrText xml:space="preserve"> REF _Ref454824370 \w \h </w:instrText>
      </w:r>
      <w:r w:rsidR="003E7F21">
        <w:fldChar w:fldCharType="separate"/>
      </w:r>
      <w:r w:rsidR="00C91042">
        <w:t>7</w:t>
      </w:r>
      <w:r w:rsidR="003E7F21">
        <w:fldChar w:fldCharType="end"/>
      </w:r>
      <w:r w:rsidR="003E7F21">
        <w:t>.</w:t>
      </w:r>
    </w:p>
    <w:p w14:paraId="31CF2F25" w14:textId="77777777" w:rsidR="00DE4595" w:rsidRDefault="00B750CB" w:rsidP="004C4F57">
      <w:pPr>
        <w:pStyle w:val="BodyText"/>
      </w:pPr>
      <w:r w:rsidRPr="003031CB">
        <w:t xml:space="preserve">The </w:t>
      </w:r>
      <w:r w:rsidR="0077200E">
        <w:t>operational scenarios n</w:t>
      </w:r>
      <w:r w:rsidRPr="003031CB">
        <w:t xml:space="preserve">arratives provide step-by-step </w:t>
      </w:r>
      <w:r w:rsidR="0069512B" w:rsidRPr="003031CB">
        <w:t>descriptions</w:t>
      </w:r>
      <w:r w:rsidRPr="003031CB">
        <w:t xml:space="preserve"> </w:t>
      </w:r>
      <w:r w:rsidR="0069512B">
        <w:t xml:space="preserve">of </w:t>
      </w:r>
      <w:r w:rsidR="00DE4595">
        <w:t>sample data exchange</w:t>
      </w:r>
      <w:r w:rsidR="0069512B">
        <w:t xml:space="preserve"> scenarios </w:t>
      </w:r>
      <w:r w:rsidR="0077200E">
        <w:t>t</w:t>
      </w:r>
      <w:r w:rsidR="00DE4595">
        <w:t xml:space="preserve">hat are used to </w:t>
      </w:r>
      <w:r w:rsidR="0069512B">
        <w:t>identify</w:t>
      </w:r>
      <w:r w:rsidRPr="003031CB">
        <w:t xml:space="preserve"> the </w:t>
      </w:r>
      <w:r w:rsidR="00DE4595">
        <w:t xml:space="preserve">subset of </w:t>
      </w:r>
      <w:r w:rsidRPr="003031CB">
        <w:t>information</w:t>
      </w:r>
      <w:r w:rsidR="00DE4595">
        <w:t xml:space="preserve"> that is actually transferred between systems</w:t>
      </w:r>
      <w:r w:rsidR="0069512B">
        <w:t xml:space="preserve">. In the effort to date, the </w:t>
      </w:r>
      <w:r w:rsidR="00CF54DB">
        <w:t>MMIXM Development Team</w:t>
      </w:r>
      <w:r w:rsidR="0069512B">
        <w:t xml:space="preserve"> has employed process flow diagrams to represent the </w:t>
      </w:r>
      <w:r w:rsidR="0069512B">
        <w:lastRenderedPageBreak/>
        <w:t>operational scenarios n</w:t>
      </w:r>
      <w:r w:rsidR="0069512B" w:rsidRPr="003031CB">
        <w:t>arratives</w:t>
      </w:r>
      <w:r w:rsidR="0069512B">
        <w:t>.</w:t>
      </w:r>
      <w:r w:rsidR="003E7F21" w:rsidRPr="003E7F21">
        <w:t xml:space="preserve"> </w:t>
      </w:r>
      <w:r w:rsidR="003E7F21">
        <w:t xml:space="preserve">The ODD </w:t>
      </w:r>
      <w:r w:rsidR="003E7F21" w:rsidRPr="00B750CB">
        <w:t xml:space="preserve">provides the definitions of the data elements, describes their relationships, and </w:t>
      </w:r>
      <w:r w:rsidR="003E7F21">
        <w:t>provides the technical details.</w:t>
      </w:r>
    </w:p>
    <w:p w14:paraId="74505C54" w14:textId="77777777" w:rsidR="00831E0C" w:rsidRDefault="004C4F57" w:rsidP="004C4F57">
      <w:pPr>
        <w:pStyle w:val="BodyText"/>
      </w:pPr>
      <w:r>
        <w:t xml:space="preserve">The ODD is developed through two steps (see </w:t>
      </w:r>
      <w:r>
        <w:fldChar w:fldCharType="begin"/>
      </w:r>
      <w:r>
        <w:instrText xml:space="preserve"> REF _Ref441215653 \h </w:instrText>
      </w:r>
      <w:r>
        <w:fldChar w:fldCharType="separate"/>
      </w:r>
      <w:r w:rsidR="00C91042" w:rsidRPr="00AA4131">
        <w:t xml:space="preserve">Figure </w:t>
      </w:r>
      <w:r w:rsidR="00C91042">
        <w:rPr>
          <w:noProof/>
        </w:rPr>
        <w:t>5</w:t>
      </w:r>
      <w:r w:rsidR="00C91042">
        <w:noBreakHyphen/>
      </w:r>
      <w:r w:rsidR="00C91042">
        <w:rPr>
          <w:noProof/>
        </w:rPr>
        <w:t>1</w:t>
      </w:r>
      <w:r>
        <w:fldChar w:fldCharType="end"/>
      </w:r>
      <w:r>
        <w:t>). First, a</w:t>
      </w:r>
      <w:r w:rsidR="00B750CB" w:rsidRPr="003031CB">
        <w:t xml:space="preserve">ll data </w:t>
      </w:r>
      <w:r>
        <w:t xml:space="preserve">exchange </w:t>
      </w:r>
      <w:r w:rsidR="00B750CB" w:rsidRPr="003031CB">
        <w:t xml:space="preserve">elements </w:t>
      </w:r>
      <w:r>
        <w:t>from either an automated or manual interface in the process flow diagrams are explicitly identified and added to the ODD. Second, a b</w:t>
      </w:r>
      <w:r w:rsidRPr="004C4F57">
        <w:t xml:space="preserve">ottom-up review of existing schemas of individual systems </w:t>
      </w:r>
      <w:r>
        <w:t>is performed to i</w:t>
      </w:r>
      <w:r w:rsidRPr="004C4F57">
        <w:t xml:space="preserve">dentify data elements based on </w:t>
      </w:r>
      <w:r>
        <w:t xml:space="preserve">the </w:t>
      </w:r>
      <w:r w:rsidR="00CF54DB">
        <w:t>MMIXM Development Team</w:t>
      </w:r>
      <w:r>
        <w:t xml:space="preserve">’s </w:t>
      </w:r>
      <w:r w:rsidRPr="004C4F57">
        <w:t xml:space="preserve">general understanding of interactions between </w:t>
      </w:r>
      <w:r w:rsidR="0069512B">
        <w:t xml:space="preserve">maintenance-related </w:t>
      </w:r>
      <w:r w:rsidRPr="004C4F57">
        <w:t>systems</w:t>
      </w:r>
      <w:r w:rsidR="0069512B">
        <w:t>.</w:t>
      </w:r>
    </w:p>
    <w:p w14:paraId="49F30411" w14:textId="77777777" w:rsidR="00B750CB" w:rsidRPr="003031CB" w:rsidRDefault="004C4F57" w:rsidP="00B750CB">
      <w:pPr>
        <w:pStyle w:val="BodyText"/>
      </w:pPr>
      <w:r>
        <w:t xml:space="preserve">The first step requires detailed insight into operational </w:t>
      </w:r>
      <w:r w:rsidR="00831E0C">
        <w:t>activities</w:t>
      </w:r>
      <w:r>
        <w:t xml:space="preserve">, but </w:t>
      </w:r>
      <w:r w:rsidR="00831E0C">
        <w:t>the ODD’s completeness</w:t>
      </w:r>
      <w:r>
        <w:t xml:space="preserve"> </w:t>
      </w:r>
      <w:r w:rsidR="00831E0C">
        <w:t xml:space="preserve">is dependent on </w:t>
      </w:r>
      <w:r>
        <w:t xml:space="preserve">the </w:t>
      </w:r>
      <w:r w:rsidR="00831E0C">
        <w:t>types</w:t>
      </w:r>
      <w:r>
        <w:t xml:space="preserve"> of operational scenarios </w:t>
      </w:r>
      <w:r w:rsidR="00831E0C">
        <w:t xml:space="preserve">chosen for evaluation. The time-consuming nature of developing the operational scenarios necessarily limits the number and types of scenarios that can be selected. Thus, the second step </w:t>
      </w:r>
      <w:r w:rsidR="00CE00D0">
        <w:t>attempts to add</w:t>
      </w:r>
      <w:r w:rsidR="00831E0C">
        <w:t xml:space="preserve"> breadth </w:t>
      </w:r>
      <w:r w:rsidR="00CE00D0">
        <w:t xml:space="preserve">to the list </w:t>
      </w:r>
      <w:r w:rsidR="00831E0C">
        <w:t xml:space="preserve">of data exchange </w:t>
      </w:r>
      <w:r w:rsidR="00CE00D0">
        <w:t xml:space="preserve">elements </w:t>
      </w:r>
      <w:r w:rsidR="00831E0C">
        <w:t xml:space="preserve">discovered. However, the </w:t>
      </w:r>
      <w:r w:rsidR="00CE00D0">
        <w:t>decision to include or exclude a data element in the schemas is subjective in nature, thus emphasizing the need for feedback from the MMIXM stakeholders</w:t>
      </w:r>
      <w:r w:rsidR="00831E0C">
        <w:t xml:space="preserve">. </w:t>
      </w:r>
    </w:p>
    <w:p w14:paraId="0AEFDC44" w14:textId="77777777" w:rsidR="00B750CB" w:rsidRDefault="00B750CB" w:rsidP="00D569EB">
      <w:pPr>
        <w:pStyle w:val="BodyText"/>
        <w:jc w:val="center"/>
      </w:pPr>
    </w:p>
    <w:p w14:paraId="2EE1D93F" w14:textId="77777777" w:rsidR="00D569EB" w:rsidRDefault="0077200E" w:rsidP="00D569EB">
      <w:pPr>
        <w:pStyle w:val="BodyText"/>
        <w:jc w:val="center"/>
      </w:pPr>
      <w:r w:rsidRPr="0077200E">
        <w:rPr>
          <w:noProof/>
        </w:rPr>
        <mc:AlternateContent>
          <mc:Choice Requires="wpg">
            <w:drawing>
              <wp:inline distT="0" distB="0" distL="0" distR="0" wp14:anchorId="534A71FD" wp14:editId="23E08464">
                <wp:extent cx="5270641" cy="2895600"/>
                <wp:effectExtent l="0" t="0" r="25400" b="19050"/>
                <wp:docPr id="16" name="Group 1"/>
                <wp:cNvGraphicFramePr/>
                <a:graphic xmlns:a="http://schemas.openxmlformats.org/drawingml/2006/main">
                  <a:graphicData uri="http://schemas.microsoft.com/office/word/2010/wordprocessingGroup">
                    <wpg:wgp>
                      <wpg:cNvGrpSpPr/>
                      <wpg:grpSpPr>
                        <a:xfrm>
                          <a:off x="0" y="0"/>
                          <a:ext cx="5270641" cy="2895600"/>
                          <a:chOff x="0" y="0"/>
                          <a:chExt cx="5270641" cy="2895600"/>
                        </a:xfrm>
                      </wpg:grpSpPr>
                      <wps:wsp>
                        <wps:cNvPr id="17" name="Rounded Rectangle 17"/>
                        <wps:cNvSpPr/>
                        <wps:spPr>
                          <a:xfrm>
                            <a:off x="0" y="0"/>
                            <a:ext cx="3537859" cy="2895600"/>
                          </a:xfrm>
                          <a:prstGeom prst="roundRect">
                            <a:avLst/>
                          </a:prstGeom>
                          <a:solidFill>
                            <a:srgbClr val="77933C"/>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32FCA1" w14:textId="77777777" w:rsidR="0091707D" w:rsidRDefault="0091707D" w:rsidP="0077200E">
                              <w:pPr>
                                <w:pStyle w:val="NormalWeb"/>
                                <w:spacing w:before="0" w:beforeAutospacing="0" w:after="0" w:afterAutospacing="0"/>
                                <w:jc w:val="center"/>
                              </w:pPr>
                              <w:r>
                                <w:rPr>
                                  <w:rFonts w:asciiTheme="minorHAnsi" w:hAnsi="Calibri" w:cstheme="minorBidi"/>
                                  <w:color w:val="000000"/>
                                  <w:kern w:val="24"/>
                                </w:rPr>
                                <w:t>MMIXM Conceptual Model</w:t>
                              </w:r>
                            </w:p>
                          </w:txbxContent>
                        </wps:txbx>
                        <wps:bodyPr rtlCol="0" anchor="t" anchorCtr="0"/>
                      </wps:wsp>
                      <wps:wsp>
                        <wps:cNvPr id="27" name="Rounded Rectangle 27"/>
                        <wps:cNvSpPr/>
                        <wps:spPr>
                          <a:xfrm>
                            <a:off x="190500" y="452438"/>
                            <a:ext cx="1371601" cy="2262188"/>
                          </a:xfrm>
                          <a:prstGeom prst="roundRect">
                            <a:avLst/>
                          </a:prstGeom>
                          <a:solidFill>
                            <a:schemeClr val="accent3">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A1C544"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Operational Scenario Narrative</w:t>
                              </w:r>
                            </w:p>
                          </w:txbxContent>
                        </wps:txbx>
                        <wps:bodyPr rtlCol="0" anchor="t" anchorCtr="0"/>
                      </wps:wsp>
                      <wps:wsp>
                        <wps:cNvPr id="28" name="Rounded Rectangle 28"/>
                        <wps:cNvSpPr/>
                        <wps:spPr>
                          <a:xfrm>
                            <a:off x="1943101" y="452438"/>
                            <a:ext cx="1371601" cy="2262188"/>
                          </a:xfrm>
                          <a:prstGeom prst="roundRect">
                            <a:avLst/>
                          </a:prstGeom>
                          <a:solidFill>
                            <a:schemeClr val="accent3">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357170"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Operational Data Description</w:t>
                              </w:r>
                            </w:p>
                          </w:txbxContent>
                        </wps:txbx>
                        <wps:bodyPr rtlCol="0" anchor="t" anchorCtr="0"/>
                      </wps:wsp>
                      <wps:wsp>
                        <wps:cNvPr id="29" name="Rounded Rectangle 29"/>
                        <wps:cNvSpPr/>
                        <wps:spPr>
                          <a:xfrm>
                            <a:off x="266679" y="976046"/>
                            <a:ext cx="1219201" cy="1668094"/>
                          </a:xfrm>
                          <a:prstGeom prst="roundRect">
                            <a:avLst/>
                          </a:prstGeom>
                          <a:solidFill>
                            <a:schemeClr val="accent3">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D8DED3"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Develop process flow diagrams from representative maintenance scenarios</w:t>
                              </w:r>
                            </w:p>
                            <w:p w14:paraId="07E92E61" w14:textId="77777777" w:rsidR="0091707D" w:rsidRDefault="0091707D" w:rsidP="0077200E">
                              <w:pPr>
                                <w:pStyle w:val="NormalWeb"/>
                                <w:spacing w:before="0" w:beforeAutospacing="0" w:after="0" w:afterAutospacing="0"/>
                                <w:rPr>
                                  <w:rFonts w:asciiTheme="minorHAnsi" w:hAnsi="Calibri" w:cstheme="minorBidi"/>
                                  <w:color w:val="000000" w:themeColor="text1"/>
                                  <w:kern w:val="24"/>
                                  <w:sz w:val="16"/>
                                  <w:szCs w:val="16"/>
                                </w:rPr>
                              </w:pPr>
                            </w:p>
                            <w:p w14:paraId="17A4FE08"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Explicit identification of data elements from automated or manual interfaces</w:t>
                              </w:r>
                            </w:p>
                          </w:txbxContent>
                        </wps:txbx>
                        <wps:bodyPr rtlCol="0" anchor="t" anchorCtr="0"/>
                      </wps:wsp>
                      <wps:wsp>
                        <wps:cNvPr id="30" name="Rounded Rectangle 30"/>
                        <wps:cNvSpPr/>
                        <wps:spPr>
                          <a:xfrm>
                            <a:off x="2019191" y="1058238"/>
                            <a:ext cx="1219201" cy="1462486"/>
                          </a:xfrm>
                          <a:prstGeom prst="roundRect">
                            <a:avLst/>
                          </a:prstGeom>
                          <a:solidFill>
                            <a:schemeClr val="accent3">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99AF0C"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3CDD3FCB"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Naming conventions</w:t>
                              </w:r>
                            </w:p>
                            <w:p w14:paraId="0EE51FD2"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0702834D"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Data Dictionary</w:t>
                              </w:r>
                            </w:p>
                            <w:p w14:paraId="0673C372"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221D8ECF"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Organizational Hierarchy</w:t>
                              </w:r>
                            </w:p>
                          </w:txbxContent>
                        </wps:txbx>
                        <wps:bodyPr rtlCol="0" anchor="t" anchorCtr="0"/>
                      </wps:wsp>
                      <wps:wsp>
                        <wps:cNvPr id="31" name="Right Arrow 31"/>
                        <wps:cNvSpPr/>
                        <wps:spPr>
                          <a:xfrm>
                            <a:off x="1562101" y="1402556"/>
                            <a:ext cx="381000" cy="271463"/>
                          </a:xfrm>
                          <a:prstGeom prst="rightArrow">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4" name="Rounded Rectangle 1024"/>
                        <wps:cNvSpPr/>
                        <wps:spPr>
                          <a:xfrm>
                            <a:off x="3690058" y="452438"/>
                            <a:ext cx="1580583" cy="2262188"/>
                          </a:xfrm>
                          <a:prstGeom prst="roundRect">
                            <a:avLst/>
                          </a:prstGeom>
                          <a:solidFill>
                            <a:schemeClr val="accent3">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881BD2"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Existing schemas</w:t>
                              </w:r>
                            </w:p>
                          </w:txbxContent>
                        </wps:txbx>
                        <wps:bodyPr rtlCol="0" anchor="t" anchorCtr="0"/>
                      </wps:wsp>
                      <wps:wsp>
                        <wps:cNvPr id="1025" name="Rounded Rectangle 1025"/>
                        <wps:cNvSpPr/>
                        <wps:spPr>
                          <a:xfrm>
                            <a:off x="3765540" y="883919"/>
                            <a:ext cx="1443255" cy="1636803"/>
                          </a:xfrm>
                          <a:prstGeom prst="roundRect">
                            <a:avLst/>
                          </a:prstGeom>
                          <a:solidFill>
                            <a:schemeClr val="accent3">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18C3B5"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 xml:space="preserve">Bottom-up review of existing schemas of individual systems </w:t>
                              </w:r>
                            </w:p>
                            <w:p w14:paraId="4A18D46A" w14:textId="77777777" w:rsidR="0091707D" w:rsidRDefault="0091707D" w:rsidP="0077200E">
                              <w:pPr>
                                <w:pStyle w:val="NormalWeb"/>
                                <w:spacing w:before="0" w:beforeAutospacing="0" w:after="0" w:afterAutospacing="0"/>
                                <w:rPr>
                                  <w:rFonts w:asciiTheme="minorHAnsi" w:hAnsi="Calibri" w:cstheme="minorBidi"/>
                                  <w:color w:val="000000" w:themeColor="text1"/>
                                  <w:kern w:val="24"/>
                                  <w:sz w:val="16"/>
                                  <w:szCs w:val="16"/>
                                </w:rPr>
                              </w:pPr>
                            </w:p>
                            <w:p w14:paraId="3599C24C"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 xml:space="preserve">Identify data elements based on general understanding of interactions between systems </w:t>
                              </w:r>
                            </w:p>
                          </w:txbxContent>
                        </wps:txbx>
                        <wps:bodyPr rtlCol="0" anchor="t" anchorCtr="0"/>
                      </wps:wsp>
                      <wps:wsp>
                        <wps:cNvPr id="1027" name="Right Arrow 1027"/>
                        <wps:cNvSpPr/>
                        <wps:spPr>
                          <a:xfrm flipH="1">
                            <a:off x="3309259" y="1402556"/>
                            <a:ext cx="381000" cy="271463"/>
                          </a:xfrm>
                          <a:prstGeom prst="rightArrow">
                            <a:avLst/>
                          </a:prstGeom>
                          <a:solidFill>
                            <a:srgbClr val="C0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34A71FD" id="Group 1" o:spid="_x0000_s1039" style="width:415pt;height:228pt;mso-position-horizontal-relative:char;mso-position-vertical-relative:line" coordsize="52706,28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">
                <v:roundrect id="Rounded Rectangle 17" o:spid="_x0000_s1040" style="position:absolute;width:35378;height:2895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ukcAA&#10;AADbAAAADwAAAGRycy9kb3ducmV2LnhtbERPTYvCMBC9L/gfwgheFk1XZFeqUUQRvHiwrvehGdti&#10;MwlJVqu/3gjC3ubxPme+7EwrruRDY1nB1ygDQVxa3XCl4Pe4HU5BhIissbVMCu4UYLnofcwx1/bG&#10;B7oWsRIphEOOCuoYXS5lKGsyGEbWESfubL3BmKCvpPZ4S+GmleMs+5YGG04NNTpa11Reij+jwJ3i&#10;OUwvbr+577baT9bHT108lBr0u9UMRKQu/ovf7p1O83/g9Us6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xukcAAAADbAAAADwAAAAAAAAAAAAAAAACYAgAAZHJzL2Rvd25y&#10;ZXYueG1sUEsFBgAAAAAEAAQA9QAAAIUDAAAAAA==&#10;" fillcolor="#77933c" strokecolor="black [3213]" strokeweight="1pt">
                  <v:stroke joinstyle="miter"/>
                  <v:textbox>
                    <w:txbxContent>
                      <w:p w14:paraId="3632FCA1" w14:textId="77777777" w:rsidR="0091707D" w:rsidRDefault="0091707D" w:rsidP="0077200E">
                        <w:pPr>
                          <w:pStyle w:val="NormalWeb"/>
                          <w:spacing w:before="0" w:beforeAutospacing="0" w:after="0" w:afterAutospacing="0"/>
                          <w:jc w:val="center"/>
                        </w:pPr>
                        <w:r>
                          <w:rPr>
                            <w:rFonts w:asciiTheme="minorHAnsi" w:hAnsi="Calibri" w:cstheme="minorBidi"/>
                            <w:color w:val="000000"/>
                            <w:kern w:val="24"/>
                          </w:rPr>
                          <w:t>MMIXM Conceptual Model</w:t>
                        </w:r>
                      </w:p>
                    </w:txbxContent>
                  </v:textbox>
                </v:roundrect>
                <v:roundrect id="Rounded Rectangle 27" o:spid="_x0000_s1041" style="position:absolute;left:1905;top:4524;width:13716;height:2262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iLMYA&#10;AADbAAAADwAAAGRycy9kb3ducmV2LnhtbESPQWvCQBSE70L/w/IKXqRuqmIldQ2toEgvYvTi7ZF9&#10;TdJk34bsGqO/vlsoeBxm5htmmfSmFh21rrSs4HUcgSDOrC45V3A6bl4WIJxH1lhbJgU3cpCsngZL&#10;jLW98oG61OciQNjFqKDwvomldFlBBt3YNsTB+7atQR9km0vd4jXATS0nUTSXBksOCwU2tC4oq9KL&#10;UTDdfh6+5qPbzFNanfej00/WlXelhs/9xzsIT71/hP/bO61g8gZ/X8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UiLMYAAADbAAAADwAAAAAAAAAAAAAAAACYAgAAZHJz&#10;L2Rvd25yZXYueG1sUEsFBgAAAAAEAAQA9QAAAIsDAAAAAA==&#10;" fillcolor="#525252 [1606]" strokecolor="black [3213]" strokeweight="1pt">
                  <v:stroke joinstyle="miter"/>
                  <v:textbox>
                    <w:txbxContent>
                      <w:p w14:paraId="26A1C544"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Operational Scenario Narrative</w:t>
                        </w:r>
                      </w:p>
                    </w:txbxContent>
                  </v:textbox>
                </v:roundrect>
                <v:roundrect id="Rounded Rectangle 28" o:spid="_x0000_s1042" style="position:absolute;left:19431;top:4524;width:13716;height:2262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q2XsIA&#10;AADbAAAADwAAAGRycy9kb3ducmV2LnhtbERPy4rCMBTdC/MP4Q64kTH1QZGOUUZBETdidTO7S3On&#10;7djclCbW6tebheDycN7zZWcq0VLjSssKRsMIBHFmdcm5gvNp8zUD4TyyxsoyKbiTg+XiozfHRNsb&#10;H6lNfS5CCLsEFRTe14mULivIoBvamjhwf7Yx6ANscqkbvIVwU8lxFMXSYMmhocCa1gVll/RqFEy2&#10;q+M+HtynntLL72Fw/s/a8qFU/7P7+QbhqfNv8cu90wrGYWz4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irZewgAAANsAAAAPAAAAAAAAAAAAAAAAAJgCAABkcnMvZG93&#10;bnJldi54bWxQSwUGAAAAAAQABAD1AAAAhwMAAAAA&#10;" fillcolor="#525252 [1606]" strokecolor="black [3213]" strokeweight="1pt">
                  <v:stroke joinstyle="miter"/>
                  <v:textbox>
                    <w:txbxContent>
                      <w:p w14:paraId="17357170"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Operational Data Description</w:t>
                        </w:r>
                      </w:p>
                    </w:txbxContent>
                  </v:textbox>
                </v:roundrect>
                <v:roundrect id="Rounded Rectangle 29" o:spid="_x0000_s1043" style="position:absolute;left:2666;top:9760;width:12192;height:1668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u9IcUA&#10;AADbAAAADwAAAGRycy9kb3ducmV2LnhtbESPQWsCMRSE7wX/Q3hCL0WTepC6GkUES5GCrVXE22Pz&#10;urt087IkcXf7702h4HGYmW+Yxaq3tWjJh8qxhuexAkGcO1NxoeH4tR29gAgR2WDtmDT8UoDVcvCw&#10;wMy4jj+pPcRCJAiHDDWUMTaZlCEvyWIYu4Y4ed/OW4xJ+kIaj12C21pOlJpKixWnhRIb2pSU/xyu&#10;VsPGuunuZD6eupm/VOqs2vfuda/147Bfz0FE6uM9/N9+MxomM/j7kn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270hxQAAANsAAAAPAAAAAAAAAAAAAAAAAJgCAABkcnMv&#10;ZG93bnJldi54bWxQSwUGAAAAAAQABAD1AAAAigMAAAAA&#10;" fillcolor="#c9c9c9 [1942]" strokecolor="black [3213]" strokeweight="1pt">
                  <v:stroke joinstyle="miter"/>
                  <v:textbox>
                    <w:txbxContent>
                      <w:p w14:paraId="51D8DED3"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Develop process flow diagrams from representative maintenance scenarios</w:t>
                        </w:r>
                      </w:p>
                      <w:p w14:paraId="07E92E61" w14:textId="77777777" w:rsidR="0091707D" w:rsidRDefault="0091707D" w:rsidP="0077200E">
                        <w:pPr>
                          <w:pStyle w:val="NormalWeb"/>
                          <w:spacing w:before="0" w:beforeAutospacing="0" w:after="0" w:afterAutospacing="0"/>
                          <w:rPr>
                            <w:rFonts w:asciiTheme="minorHAnsi" w:hAnsi="Calibri" w:cstheme="minorBidi"/>
                            <w:color w:val="000000" w:themeColor="text1"/>
                            <w:kern w:val="24"/>
                            <w:sz w:val="16"/>
                            <w:szCs w:val="16"/>
                          </w:rPr>
                        </w:pPr>
                      </w:p>
                      <w:p w14:paraId="17A4FE08"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Explicit identification of data elements from automated or manual interfaces</w:t>
                        </w:r>
                      </w:p>
                    </w:txbxContent>
                  </v:textbox>
                </v:roundrect>
                <v:roundrect id="Rounded Rectangle 30" o:spid="_x0000_s1044" style="position:absolute;left:20191;top:10582;width:12192;height:146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CYcIA&#10;AADbAAAADwAAAGRycy9kb3ducmV2LnhtbERPW2vCMBR+H+w/hDPwZWgyB+I6owxBkSF4mSJ7OzRn&#10;bVlzUpLY1n9vHgZ7/Pjus0Vva9GSD5VjDS8jBYI4d6biQsPpazWcgggR2WDtmDTcKMBi/vgww8y4&#10;jg/UHmMhUgiHDDWUMTaZlCEvyWIYuYY4cT/OW4wJ+kIaj10Kt7UcKzWRFitODSU2tCwp/z1erYal&#10;dZPPs9k/d2/+u1IX1W679U7rwVP/8Q4iUh//xX/ujdHwmtanL+k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IJhwgAAANsAAAAPAAAAAAAAAAAAAAAAAJgCAABkcnMvZG93&#10;bnJldi54bWxQSwUGAAAAAAQABAD1AAAAhwMAAAAA&#10;" fillcolor="#c9c9c9 [1942]" strokecolor="black [3213]" strokeweight="1pt">
                  <v:stroke joinstyle="miter"/>
                  <v:textbox>
                    <w:txbxContent>
                      <w:p w14:paraId="6299AF0C"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3CDD3FCB"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Naming conventions</w:t>
                        </w:r>
                      </w:p>
                      <w:p w14:paraId="0EE51FD2"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0702834D"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Data Dictionary</w:t>
                        </w:r>
                      </w:p>
                      <w:p w14:paraId="0673C372" w14:textId="77777777" w:rsidR="0091707D" w:rsidRDefault="0091707D" w:rsidP="0077200E">
                        <w:pPr>
                          <w:pStyle w:val="NormalWeb"/>
                          <w:spacing w:before="0" w:beforeAutospacing="0" w:after="0" w:afterAutospacing="0"/>
                          <w:jc w:val="center"/>
                          <w:rPr>
                            <w:rFonts w:asciiTheme="minorHAnsi" w:hAnsi="Calibri" w:cstheme="minorBidi"/>
                            <w:color w:val="000000" w:themeColor="text1"/>
                            <w:kern w:val="24"/>
                            <w:sz w:val="16"/>
                            <w:szCs w:val="16"/>
                          </w:rPr>
                        </w:pPr>
                      </w:p>
                      <w:p w14:paraId="221D8ECF" w14:textId="77777777" w:rsidR="0091707D" w:rsidRDefault="0091707D" w:rsidP="0077200E">
                        <w:pPr>
                          <w:pStyle w:val="NormalWeb"/>
                          <w:spacing w:before="0" w:beforeAutospacing="0" w:after="0" w:afterAutospacing="0"/>
                          <w:jc w:val="center"/>
                        </w:pPr>
                        <w:r>
                          <w:rPr>
                            <w:rFonts w:asciiTheme="minorHAnsi" w:hAnsi="Calibri" w:cstheme="minorBidi"/>
                            <w:color w:val="000000" w:themeColor="text1"/>
                            <w:kern w:val="24"/>
                            <w:sz w:val="16"/>
                            <w:szCs w:val="16"/>
                          </w:rPr>
                          <w:t>Organizational Hierarchy</w:t>
                        </w:r>
                      </w:p>
                    </w:txbxContent>
                  </v:textbox>
                </v:roundrect>
                <v:shape id="Right Arrow 31" o:spid="_x0000_s1045" type="#_x0000_t13" style="position:absolute;left:15621;top:14025;width:3810;height:2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2mcMA&#10;AADbAAAADwAAAGRycy9kb3ducmV2LnhtbESP3WoCMRSE7wXfIZyCd5q1W6RsjVIL/twVXR/gdHP2&#10;x25OliS669ubQsHLYWa+YZbrwbTiRs43lhXMZwkI4sLqhisF53w7fQfhA7LG1jIpuJOH9Wo8WmKm&#10;bc9Hup1CJSKEfYYK6hC6TEpf1GTQz2xHHL3SOoMhSldJ7bCPcNPK1yRZSIMNx4UaO/qqqfg9XY2C&#10;fHdOf1yeXvvD5bi5BCzfvvelUpOX4fMDRKAhPMP/7YNWkM7h70v8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x2mcMAAADbAAAADwAAAAAAAAAAAAAAAACYAgAAZHJzL2Rv&#10;d25yZXYueG1sUEsFBgAAAAAEAAQA9QAAAIgDAAAAAA==&#10;" adj="13905" fillcolor="#c00000" strokecolor="black [3213]" strokeweight="1pt"/>
                <v:roundrect id="Rounded Rectangle 1024" o:spid="_x0000_s1046" style="position:absolute;left:36900;top:4524;width:15806;height:2262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basQA&#10;AADdAAAADwAAAGRycy9kb3ducmV2LnhtbERPTYvCMBC9C/6HMIIXWVNdkaUaRQVl8SJ2vXgbmtm2&#10;azMpTazVX28EYW/zeJ8zX7amFA3VrrCsYDSMQBCnVhecKTj9bD++QDiPrLG0TAru5GC56HbmGGt7&#10;4yM1ic9ECGEXo4Lc+yqW0qU5GXRDWxEH7tfWBn2AdSZ1jbcQbko5jqKpNFhwaMixok1O6SW5GgWf&#10;u/VxPx3cJ56Sy/kwOP2lTfFQqt9rVzMQnlr/L367v3WYH40n8PomnC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ZG2rEAAAA3QAAAA8AAAAAAAAAAAAAAAAAmAIAAGRycy9k&#10;b3ducmV2LnhtbFBLBQYAAAAABAAEAPUAAACJAwAAAAA=&#10;" fillcolor="#525252 [1606]" strokecolor="black [3213]" strokeweight="1pt">
                  <v:stroke joinstyle="miter"/>
                  <v:textbox>
                    <w:txbxContent>
                      <w:p w14:paraId="06881BD2" w14:textId="77777777" w:rsidR="0091707D" w:rsidRDefault="0091707D" w:rsidP="0077200E">
                        <w:pPr>
                          <w:pStyle w:val="NormalWeb"/>
                          <w:spacing w:before="0" w:beforeAutospacing="0" w:after="0" w:afterAutospacing="0"/>
                          <w:jc w:val="center"/>
                        </w:pPr>
                        <w:r>
                          <w:rPr>
                            <w:rFonts w:asciiTheme="minorHAnsi" w:hAnsi="Calibri" w:cstheme="minorBidi"/>
                            <w:color w:val="FFFFFF" w:themeColor="light1"/>
                            <w:kern w:val="24"/>
                            <w:sz w:val="21"/>
                            <w:szCs w:val="21"/>
                          </w:rPr>
                          <w:t>Existing schemas</w:t>
                        </w:r>
                      </w:p>
                    </w:txbxContent>
                  </v:textbox>
                </v:roundrect>
                <v:roundrect id="Rounded Rectangle 1025" o:spid="_x0000_s1047" style="position:absolute;left:37655;top:8839;width:14432;height:1636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HsScQA&#10;AADdAAAADwAAAGRycy9kb3ducmV2LnhtbERP32vCMBB+H/g/hBv4IppMUFxnlCEoYwymzjH2djS3&#10;tthcShLb+t8vA2Fv9/H9vOW6t7VoyYfKsYaHiQJBnDtTcaHh9LEdL0CEiGywdkwarhRgvRrcLTEz&#10;ruMDtcdYiBTCIUMNZYxNJmXIS7IYJq4hTtyP8xZjgr6QxmOXwm0tp0rNpcWKU0OJDW1Kys/Hi9Ww&#10;sW7++mn2o+7Rf1fqS7Vv3e5d6+F9//wEIlIf/8U394tJ89V0Bn/fp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7EnEAAAA3QAAAA8AAAAAAAAAAAAAAAAAmAIAAGRycy9k&#10;b3ducmV2LnhtbFBLBQYAAAAABAAEAPUAAACJAwAAAAA=&#10;" fillcolor="#c9c9c9 [1942]" strokecolor="black [3213]" strokeweight="1pt">
                  <v:stroke joinstyle="miter"/>
                  <v:textbox>
                    <w:txbxContent>
                      <w:p w14:paraId="4D18C3B5"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 xml:space="preserve">Bottom-up review of existing schemas of individual systems </w:t>
                        </w:r>
                      </w:p>
                      <w:p w14:paraId="4A18D46A" w14:textId="77777777" w:rsidR="0091707D" w:rsidRDefault="0091707D" w:rsidP="0077200E">
                        <w:pPr>
                          <w:pStyle w:val="NormalWeb"/>
                          <w:spacing w:before="0" w:beforeAutospacing="0" w:after="0" w:afterAutospacing="0"/>
                          <w:rPr>
                            <w:rFonts w:asciiTheme="minorHAnsi" w:hAnsi="Calibri" w:cstheme="minorBidi"/>
                            <w:color w:val="000000" w:themeColor="text1"/>
                            <w:kern w:val="24"/>
                            <w:sz w:val="16"/>
                            <w:szCs w:val="16"/>
                          </w:rPr>
                        </w:pPr>
                      </w:p>
                      <w:p w14:paraId="3599C24C" w14:textId="77777777" w:rsidR="0091707D" w:rsidRDefault="0091707D" w:rsidP="0077200E">
                        <w:pPr>
                          <w:pStyle w:val="NormalWeb"/>
                          <w:spacing w:before="0" w:beforeAutospacing="0" w:after="0" w:afterAutospacing="0"/>
                        </w:pPr>
                        <w:r>
                          <w:rPr>
                            <w:rFonts w:asciiTheme="minorHAnsi" w:hAnsi="Calibri" w:cstheme="minorBidi"/>
                            <w:color w:val="000000" w:themeColor="text1"/>
                            <w:kern w:val="24"/>
                            <w:sz w:val="16"/>
                            <w:szCs w:val="16"/>
                          </w:rPr>
                          <w:t xml:space="preserve">Identify data elements based on general understanding of interactions between systems </w:t>
                        </w:r>
                      </w:p>
                    </w:txbxContent>
                  </v:textbox>
                </v:roundrect>
                <v:shape id="Right Arrow 1027" o:spid="_x0000_s1048" type="#_x0000_t13" style="position:absolute;left:33092;top:14025;width:3810;height:271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50cMA&#10;AADdAAAADwAAAGRycy9kb3ducmV2LnhtbERPyWrDMBC9F/oPYgq9NXIMcYsbJdiBhN5ClvY8WFPL&#10;1BoZS4ntfn0VCPQ2j7fOcj3aVlyp941jBfNZAoK4crrhWsH5tH15A+EDssbWMSmYyMN69fiwxFy7&#10;gQ90PYZaxBD2OSowIXS5lL4yZNHPXEccuW/XWwwR9rXUPQ4x3LYyTZJMWmw4NhjsaGOo+jlerIId&#10;/07Z1z6UxXxxLnFrPsusa5V6fhqLdxCBxvAvvrs/dJyfpK9w+yae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b50cMAAADdAAAADwAAAAAAAAAAAAAAAACYAgAAZHJzL2Rv&#10;d25yZXYueG1sUEsFBgAAAAAEAAQA9QAAAIgDAAAAAA==&#10;" adj="13905" fillcolor="#c00000" strokecolor="black [3213]" strokeweight="1pt"/>
                <w10:anchorlock/>
              </v:group>
            </w:pict>
          </mc:Fallback>
        </mc:AlternateContent>
      </w:r>
    </w:p>
    <w:p w14:paraId="295816BC" w14:textId="7B2832AA" w:rsidR="004C4F57" w:rsidRPr="00AA4131" w:rsidRDefault="004C4F57" w:rsidP="00537927">
      <w:pPr>
        <w:pStyle w:val="Caption"/>
      </w:pPr>
      <w:bookmarkStart w:id="39" w:name="_Ref441215653"/>
      <w:bookmarkStart w:id="40" w:name="_Toc482715626"/>
      <w:r w:rsidRPr="00AA4131">
        <w:t xml:space="preserve">Figure </w:t>
      </w:r>
      <w:fldSimple w:instr=" STYLEREF 1 \s ">
        <w:r w:rsidR="00C91042">
          <w:rPr>
            <w:noProof/>
          </w:rPr>
          <w:t>5</w:t>
        </w:r>
      </w:fldSimple>
      <w:r w:rsidR="00480265">
        <w:noBreakHyphen/>
      </w:r>
      <w:fldSimple w:instr=" SEQ Figure \* ARABIC \s 1 ">
        <w:r w:rsidR="00C91042">
          <w:rPr>
            <w:noProof/>
          </w:rPr>
          <w:t>1</w:t>
        </w:r>
      </w:fldSimple>
      <w:bookmarkEnd w:id="39"/>
      <w:r w:rsidRPr="00AA4131">
        <w:t>.</w:t>
      </w:r>
      <w:r w:rsidR="004E60D8" w:rsidRPr="00AA4131">
        <w:t xml:space="preserve"> Methodology for developing the ODD.</w:t>
      </w:r>
      <w:bookmarkEnd w:id="40"/>
    </w:p>
    <w:p w14:paraId="336D03C3" w14:textId="77777777" w:rsidR="003E7F21" w:rsidRDefault="003E7F21">
      <w:pPr>
        <w:widowControl/>
        <w:spacing w:after="200"/>
        <w:rPr>
          <w:rFonts w:ascii="Gill Sans MT" w:hAnsi="Gill Sans MT" w:cs="Arial"/>
          <w:b/>
          <w:spacing w:val="-6"/>
          <w:sz w:val="32"/>
          <w:szCs w:val="32"/>
        </w:rPr>
      </w:pPr>
      <w:r>
        <w:br w:type="page"/>
      </w:r>
    </w:p>
    <w:p w14:paraId="78362508" w14:textId="77777777" w:rsidR="00551BAE" w:rsidRDefault="00551BAE" w:rsidP="004D4956">
      <w:pPr>
        <w:pStyle w:val="Heading2"/>
      </w:pPr>
      <w:bookmarkStart w:id="41" w:name="_Toc482715555"/>
      <w:r>
        <w:lastRenderedPageBreak/>
        <w:t>Overview of MMIXM Information Flow</w:t>
      </w:r>
      <w:bookmarkEnd w:id="41"/>
    </w:p>
    <w:p w14:paraId="503791E6" w14:textId="7D6377BE" w:rsidR="00732E26" w:rsidRDefault="00551BAE" w:rsidP="00C748C1">
      <w:pPr>
        <w:pStyle w:val="BodyText"/>
      </w:pPr>
      <w:r>
        <w:t xml:space="preserve">An information flow diagram representing the interfaces identified in </w:t>
      </w:r>
      <w:r w:rsidR="000C5876">
        <w:t xml:space="preserve">Appendix A </w:t>
      </w:r>
      <w:r>
        <w:t>is shown in</w:t>
      </w:r>
      <w:r w:rsidR="00EE7E00">
        <w:t xml:space="preserve"> </w:t>
      </w:r>
      <w:r w:rsidR="00EE7E00">
        <w:fldChar w:fldCharType="begin"/>
      </w:r>
      <w:r w:rsidR="00EE7E00">
        <w:instrText xml:space="preserve"> REF _Ref479927716 \h </w:instrText>
      </w:r>
      <w:r w:rsidR="00EE7E00">
        <w:fldChar w:fldCharType="separate"/>
      </w:r>
      <w:r w:rsidR="00C91042" w:rsidRPr="00AA4131">
        <w:t xml:space="preserve">Figure </w:t>
      </w:r>
      <w:r w:rsidR="00C91042">
        <w:rPr>
          <w:noProof/>
        </w:rPr>
        <w:t>5</w:t>
      </w:r>
      <w:r w:rsidR="00C91042">
        <w:noBreakHyphen/>
      </w:r>
      <w:r w:rsidR="00C91042">
        <w:rPr>
          <w:noProof/>
        </w:rPr>
        <w:t>2</w:t>
      </w:r>
      <w:r w:rsidR="00EE7E00">
        <w:fldChar w:fldCharType="end"/>
      </w:r>
      <w:r w:rsidR="00EE7E00">
        <w:t xml:space="preserve">. </w:t>
      </w:r>
      <w:r>
        <w:t>This diagram represents current-day, automated interfaces (black lines) and planned automated interfaces (dotted blue lines). Note that current-day, manual interfaces are not depicted, but they are captured in Section</w:t>
      </w:r>
      <w:r w:rsidR="00DE4595">
        <w:t xml:space="preserve"> </w:t>
      </w:r>
      <w:r w:rsidR="00DE4595">
        <w:fldChar w:fldCharType="begin"/>
      </w:r>
      <w:r w:rsidR="00DE4595">
        <w:instrText xml:space="preserve"> REF _Ref454496929 \r \h </w:instrText>
      </w:r>
      <w:r w:rsidR="00DE4595">
        <w:fldChar w:fldCharType="separate"/>
      </w:r>
      <w:r w:rsidR="00C91042">
        <w:t>5.5.6</w:t>
      </w:r>
      <w:r w:rsidR="00DE4595">
        <w:fldChar w:fldCharType="end"/>
      </w:r>
      <w:r>
        <w:t>. The blue-shaded boxes represent the systems in scope for MMIXM 1.0. Note there are some systems in the Interface table</w:t>
      </w:r>
      <w:r w:rsidR="000C5876">
        <w:t>s</w:t>
      </w:r>
      <w:r>
        <w:t xml:space="preserve"> in </w:t>
      </w:r>
      <w:r w:rsidR="000C5876">
        <w:t xml:space="preserve">Appendix A </w:t>
      </w:r>
      <w:r>
        <w:t>that receive FSEP data, but these systems are not shown in</w:t>
      </w:r>
      <w:r w:rsidR="00EE7E00">
        <w:t xml:space="preserve"> </w:t>
      </w:r>
      <w:r w:rsidR="00EE7E00">
        <w:fldChar w:fldCharType="begin"/>
      </w:r>
      <w:r w:rsidR="00EE7E00">
        <w:instrText xml:space="preserve"> REF _Ref479927716 \h </w:instrText>
      </w:r>
      <w:r w:rsidR="00EE7E00">
        <w:fldChar w:fldCharType="separate"/>
      </w:r>
      <w:r w:rsidR="00C91042" w:rsidRPr="00AA4131">
        <w:t xml:space="preserve">Figure </w:t>
      </w:r>
      <w:r w:rsidR="00C91042">
        <w:rPr>
          <w:noProof/>
        </w:rPr>
        <w:t>5</w:t>
      </w:r>
      <w:r w:rsidR="00C91042">
        <w:noBreakHyphen/>
      </w:r>
      <w:r w:rsidR="00C91042">
        <w:rPr>
          <w:noProof/>
        </w:rPr>
        <w:t>2</w:t>
      </w:r>
      <w:r w:rsidR="00EE7E00">
        <w:fldChar w:fldCharType="end"/>
      </w:r>
      <w:r w:rsidR="00EE7E00">
        <w:t xml:space="preserve"> </w:t>
      </w:r>
      <w:r>
        <w:t xml:space="preserve">due to their lack of relevance for MMIXM 1.0. That said, it is clear from this diagram that FSEP is one of the key providers of information. </w:t>
      </w:r>
      <w:r w:rsidR="004C044D">
        <w:t xml:space="preserve">However, from an </w:t>
      </w:r>
      <w:r w:rsidR="004C044D" w:rsidRPr="007703B6">
        <w:rPr>
          <w:i/>
        </w:rPr>
        <w:t>information exchange model</w:t>
      </w:r>
      <w:r w:rsidR="004C044D">
        <w:t xml:space="preserve"> perspective, this may not be very relevant since the FSEP data is </w:t>
      </w:r>
      <w:r w:rsidR="00385343">
        <w:t xml:space="preserve">typically </w:t>
      </w:r>
      <w:r w:rsidR="004C044D">
        <w:t>replicated/bulk loaded to the systems that use it. Thus, FSEP data elements in MMIXM 1.0 may be unnecessary since they may ne</w:t>
      </w:r>
      <w:r w:rsidR="003515B2">
        <w:t xml:space="preserve">ver get </w:t>
      </w:r>
      <w:r w:rsidR="00DE4595">
        <w:t>exchanged in MMIXM</w:t>
      </w:r>
      <w:r w:rsidR="00B1182C">
        <w:t xml:space="preserve">. On the other hand, </w:t>
      </w:r>
      <w:r w:rsidR="00704B23">
        <w:t xml:space="preserve">if </w:t>
      </w:r>
      <w:r w:rsidR="00B1182C">
        <w:t xml:space="preserve">the MMIXM </w:t>
      </w:r>
      <w:r w:rsidR="00704B23">
        <w:t>model incorporated all the FSEP data elements and a publish/subscribe architecture were implemented, this could replace the current bulk load/replication methods</w:t>
      </w:r>
      <w:r w:rsidR="00AE47BD">
        <w:t>.</w:t>
      </w:r>
      <w:r w:rsidR="00DE4595">
        <w:t xml:space="preserve"> </w:t>
      </w:r>
      <w:r w:rsidR="00ED4B6C">
        <w:t>T</w:t>
      </w:r>
      <w:r w:rsidR="003515B2">
        <w:t xml:space="preserve">his </w:t>
      </w:r>
      <w:r w:rsidR="00ED4B6C">
        <w:t>was</w:t>
      </w:r>
      <w:r w:rsidR="003515B2">
        <w:t xml:space="preserve"> a to</w:t>
      </w:r>
      <w:r w:rsidR="00ED4B6C">
        <w:t xml:space="preserve">pic for consideration during development of the </w:t>
      </w:r>
      <w:r w:rsidR="00DE4595">
        <w:t xml:space="preserve">third </w:t>
      </w:r>
      <w:r w:rsidR="003515B2">
        <w:t>product iteration</w:t>
      </w:r>
      <w:r w:rsidR="00ED4B6C">
        <w:t xml:space="preserve">. The </w:t>
      </w:r>
      <w:r w:rsidR="00384669">
        <w:t>MMIXM development</w:t>
      </w:r>
      <w:r w:rsidR="00ED4B6C">
        <w:t xml:space="preserve"> team decided to include the FSEP data elements in MMIXM 1.0 to allow for the </w:t>
      </w:r>
      <w:r w:rsidR="000C7541">
        <w:t>possibility</w:t>
      </w:r>
      <w:r w:rsidR="00ED4B6C">
        <w:t xml:space="preserve"> of a publish/subscribe architecture.</w:t>
      </w:r>
    </w:p>
    <w:p w14:paraId="7FF3762D" w14:textId="77777777" w:rsidR="00517E12" w:rsidRDefault="00517E12" w:rsidP="00C748C1">
      <w:pPr>
        <w:pStyle w:val="BodyText"/>
      </w:pPr>
    </w:p>
    <w:p w14:paraId="2037A372" w14:textId="77777777" w:rsidR="00517E12" w:rsidRDefault="00517E12" w:rsidP="00C748C1">
      <w:pPr>
        <w:pStyle w:val="BodyText"/>
        <w:sectPr w:rsidR="00517E12" w:rsidSect="00B40268">
          <w:pgSz w:w="12240" w:h="15840"/>
          <w:pgMar w:top="1440" w:right="1440" w:bottom="1440" w:left="1440" w:header="720" w:footer="864" w:gutter="0"/>
          <w:pgNumType w:start="1"/>
          <w:cols w:space="720"/>
          <w:docGrid w:linePitch="360"/>
        </w:sectPr>
      </w:pPr>
    </w:p>
    <w:p w14:paraId="45380D0E" w14:textId="77777777" w:rsidR="00331787" w:rsidRDefault="00331787" w:rsidP="002F2DD6">
      <w:pPr>
        <w:pStyle w:val="BodyText"/>
      </w:pPr>
      <w:bookmarkStart w:id="42" w:name="_Ref441220133"/>
    </w:p>
    <w:p w14:paraId="60EF2CFD" w14:textId="7415DAF0" w:rsidR="00517E12" w:rsidRDefault="00B16B0E" w:rsidP="002F2DD6">
      <w:pPr>
        <w:pStyle w:val="BodyText"/>
      </w:pPr>
      <w:r w:rsidRPr="00B16B0E">
        <w:rPr>
          <w:noProof/>
        </w:rPr>
        <w:drawing>
          <wp:inline distT="0" distB="0" distL="0" distR="0" wp14:anchorId="4D6ED500" wp14:editId="136B601F">
            <wp:extent cx="8778240" cy="4194973"/>
            <wp:effectExtent l="0" t="0" r="3810" b="0"/>
            <wp:docPr id="2" name="Picture 2" descr="C:\Users\Nicholas.Richardson\AppData\Local\Microsoft\Windows\Temporary Internet Files\Content.Outlook\OR01A1IB\Maintenance Systems_upda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cholas.Richardson\AppData\Local\Microsoft\Windows\Temporary Internet Files\Content.Outlook\OR01A1IB\Maintenance Systems_update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778240" cy="4194973"/>
                    </a:xfrm>
                    <a:prstGeom prst="rect">
                      <a:avLst/>
                    </a:prstGeom>
                    <a:noFill/>
                    <a:ln>
                      <a:noFill/>
                    </a:ln>
                  </pic:spPr>
                </pic:pic>
              </a:graphicData>
            </a:graphic>
          </wp:inline>
        </w:drawing>
      </w:r>
    </w:p>
    <w:p w14:paraId="696BDF97" w14:textId="77777777" w:rsidR="002F2DD6" w:rsidRDefault="002F2DD6" w:rsidP="00517E12">
      <w:pPr>
        <w:pStyle w:val="Caption"/>
      </w:pPr>
    </w:p>
    <w:p w14:paraId="7AB0E995" w14:textId="625DACB9" w:rsidR="00517E12" w:rsidRDefault="00517E12" w:rsidP="0066533D">
      <w:pPr>
        <w:pStyle w:val="Caption"/>
      </w:pPr>
      <w:bookmarkStart w:id="43" w:name="_Ref479927716"/>
      <w:bookmarkStart w:id="44" w:name="_Toc482715627"/>
      <w:bookmarkStart w:id="45" w:name="_GoBack"/>
      <w:bookmarkEnd w:id="45"/>
      <w:r w:rsidRPr="00AA4131">
        <w:t xml:space="preserve">Figure </w:t>
      </w:r>
      <w:fldSimple w:instr=" STYLEREF 1 \s ">
        <w:r w:rsidR="00C91042">
          <w:rPr>
            <w:noProof/>
          </w:rPr>
          <w:t>5</w:t>
        </w:r>
      </w:fldSimple>
      <w:r>
        <w:noBreakHyphen/>
      </w:r>
      <w:fldSimple w:instr=" SEQ Figure \* ARABIC \s 1 ">
        <w:r w:rsidR="00C91042">
          <w:rPr>
            <w:noProof/>
          </w:rPr>
          <w:t>2</w:t>
        </w:r>
      </w:fldSimple>
      <w:bookmarkEnd w:id="42"/>
      <w:bookmarkEnd w:id="43"/>
      <w:r w:rsidRPr="00AA4131">
        <w:t>. Overview of maintenance-related information flow and system interactions</w:t>
      </w:r>
      <w:bookmarkEnd w:id="44"/>
    </w:p>
    <w:p w14:paraId="7F3A4EBB" w14:textId="77777777" w:rsidR="00517E12" w:rsidRDefault="00517E12" w:rsidP="00C748C1">
      <w:pPr>
        <w:pStyle w:val="BodyText"/>
      </w:pPr>
    </w:p>
    <w:p w14:paraId="4C541704" w14:textId="77777777" w:rsidR="00517E12" w:rsidRDefault="00517E12" w:rsidP="00C748C1">
      <w:pPr>
        <w:pStyle w:val="BodyText"/>
        <w:sectPr w:rsidR="00517E12" w:rsidSect="00331787">
          <w:pgSz w:w="15840" w:h="12240" w:orient="landscape"/>
          <w:pgMar w:top="1440" w:right="1008" w:bottom="1440" w:left="1008" w:header="720" w:footer="864" w:gutter="0"/>
          <w:cols w:space="720"/>
          <w:docGrid w:linePitch="360"/>
        </w:sectPr>
      </w:pPr>
    </w:p>
    <w:p w14:paraId="7EE51744" w14:textId="77777777" w:rsidR="003E7F21" w:rsidRDefault="003E7F21" w:rsidP="004D4956">
      <w:pPr>
        <w:pStyle w:val="Heading2"/>
      </w:pPr>
      <w:bookmarkStart w:id="46" w:name="_Toc482715556"/>
      <w:r>
        <w:lastRenderedPageBreak/>
        <w:t>Viewpoints</w:t>
      </w:r>
      <w:bookmarkEnd w:id="46"/>
    </w:p>
    <w:p w14:paraId="35BA8F6E" w14:textId="77777777" w:rsidR="003E7F21" w:rsidRDefault="002D1C0B" w:rsidP="00DB14BC">
      <w:pPr>
        <w:pStyle w:val="BodyText"/>
      </w:pPr>
      <w:r>
        <w:fldChar w:fldCharType="begin"/>
      </w:r>
      <w:r>
        <w:instrText xml:space="preserve"> REF _Ref452672370 \h </w:instrText>
      </w:r>
      <w:r>
        <w:fldChar w:fldCharType="separate"/>
      </w:r>
      <w:r w:rsidR="00C91042" w:rsidRPr="00AA4131">
        <w:t xml:space="preserve">Figure </w:t>
      </w:r>
      <w:r w:rsidR="00C91042">
        <w:rPr>
          <w:noProof/>
        </w:rPr>
        <w:t>5</w:t>
      </w:r>
      <w:r w:rsidR="00C91042">
        <w:noBreakHyphen/>
      </w:r>
      <w:r w:rsidR="00C91042">
        <w:rPr>
          <w:noProof/>
        </w:rPr>
        <w:t>3</w:t>
      </w:r>
      <w:r>
        <w:fldChar w:fldCharType="end"/>
      </w:r>
      <w:r>
        <w:t xml:space="preserve"> </w:t>
      </w:r>
      <w:r w:rsidR="003E7F21">
        <w:t xml:space="preserve">and </w:t>
      </w:r>
      <w:r>
        <w:fldChar w:fldCharType="begin"/>
      </w:r>
      <w:r>
        <w:instrText xml:space="preserve"> REF _Ref465093760 \h </w:instrText>
      </w:r>
      <w:r>
        <w:fldChar w:fldCharType="separate"/>
      </w:r>
      <w:r w:rsidR="00C91042" w:rsidRPr="00AA4131">
        <w:t xml:space="preserve">Figure </w:t>
      </w:r>
      <w:r w:rsidR="00C91042">
        <w:rPr>
          <w:noProof/>
        </w:rPr>
        <w:t>5</w:t>
      </w:r>
      <w:r w:rsidR="00C91042">
        <w:noBreakHyphen/>
      </w:r>
      <w:r w:rsidR="00C91042">
        <w:rPr>
          <w:noProof/>
        </w:rPr>
        <w:t>4</w:t>
      </w:r>
      <w:r>
        <w:fldChar w:fldCharType="end"/>
      </w:r>
      <w:r>
        <w:t xml:space="preserve"> </w:t>
      </w:r>
      <w:r w:rsidR="003E7F21">
        <w:t xml:space="preserve">are simplified, high-level sketches of the MMIXM Conceptual Model from two different viewpoints. They are </w:t>
      </w:r>
      <w:r w:rsidR="003E7F21" w:rsidRPr="009168E5">
        <w:t xml:space="preserve">intended to provide an overview of the various concepts and relationships </w:t>
      </w:r>
      <w:r w:rsidR="003E7F21">
        <w:t>that are described in more detail and with more technical rigor in the detailed Conceptual Model.</w:t>
      </w:r>
    </w:p>
    <w:p w14:paraId="511D2F06" w14:textId="77777777" w:rsidR="003E7F21" w:rsidRPr="006843A5" w:rsidRDefault="003E7F21" w:rsidP="003E7F21">
      <w:pPr>
        <w:pStyle w:val="BodyText"/>
      </w:pPr>
      <w:r>
        <w:t xml:space="preserve">As mentioned in Section </w:t>
      </w:r>
      <w:r>
        <w:fldChar w:fldCharType="begin"/>
      </w:r>
      <w:r>
        <w:instrText xml:space="preserve"> REF _Ref452672856 \w \h </w:instrText>
      </w:r>
      <w:r>
        <w:fldChar w:fldCharType="separate"/>
      </w:r>
      <w:r w:rsidR="00C91042">
        <w:t>3</w:t>
      </w:r>
      <w:r>
        <w:fldChar w:fldCharType="end"/>
      </w:r>
      <w:r>
        <w:t>, the Conceptual Model</w:t>
      </w:r>
      <w:r w:rsidRPr="006843A5">
        <w:t xml:space="preserve"> </w:t>
      </w:r>
      <w:r>
        <w:t>strives to satisfy four fundamental objectives, the first two of which are addressed in part by these sketches:</w:t>
      </w:r>
    </w:p>
    <w:p w14:paraId="67A1DEA1" w14:textId="77777777" w:rsidR="003E7F21" w:rsidRPr="00FD2129" w:rsidRDefault="003E7F21" w:rsidP="006637F0">
      <w:pPr>
        <w:pStyle w:val="BodyText"/>
        <w:numPr>
          <w:ilvl w:val="0"/>
          <w:numId w:val="5"/>
        </w:numPr>
      </w:pPr>
      <w:r>
        <w:t>To e</w:t>
      </w:r>
      <w:r w:rsidRPr="00FD2129">
        <w:t>nhance an individual's understanding of the representative FAA maintenance systems.</w:t>
      </w:r>
    </w:p>
    <w:p w14:paraId="47E6C471" w14:textId="44E7441E" w:rsidR="003E7F21" w:rsidRPr="00FD2129" w:rsidRDefault="000D1CB3" w:rsidP="006637F0">
      <w:pPr>
        <w:pStyle w:val="BodyText"/>
        <w:numPr>
          <w:ilvl w:val="0"/>
          <w:numId w:val="5"/>
        </w:numPr>
      </w:pPr>
      <w:r>
        <w:t>To</w:t>
      </w:r>
      <w:r w:rsidR="003E7F21">
        <w:t xml:space="preserve"> f</w:t>
      </w:r>
      <w:r w:rsidR="003E7F21" w:rsidRPr="00FD2129">
        <w:t xml:space="preserve">acilitate efficient conveyance of system details between </w:t>
      </w:r>
      <w:r w:rsidR="003E7F21">
        <w:t>FAA stakeholders</w:t>
      </w:r>
      <w:r w:rsidR="003E7F21" w:rsidRPr="00FD2129">
        <w:t xml:space="preserve"> </w:t>
      </w:r>
      <w:r w:rsidR="003E7F21">
        <w:t xml:space="preserve">(i.e., </w:t>
      </w:r>
      <w:r w:rsidR="003E7F21" w:rsidRPr="00FD2129">
        <w:t xml:space="preserve">MMIXM Work Group members, system owners, and </w:t>
      </w:r>
      <w:r w:rsidR="003E7F21">
        <w:t xml:space="preserve">system </w:t>
      </w:r>
      <w:r w:rsidR="003E7F21" w:rsidRPr="00FD2129">
        <w:t>users</w:t>
      </w:r>
      <w:r w:rsidR="003E7F21">
        <w:t>)</w:t>
      </w:r>
      <w:r w:rsidR="003E7F21" w:rsidRPr="00FD2129">
        <w:t xml:space="preserve"> and the </w:t>
      </w:r>
      <w:r w:rsidR="003E7F21">
        <w:t>MMIXM Development Team.</w:t>
      </w:r>
    </w:p>
    <w:p w14:paraId="7B0B09D9" w14:textId="77777777" w:rsidR="003E7F21" w:rsidRDefault="003E7F21" w:rsidP="003E7F21">
      <w:pPr>
        <w:pStyle w:val="BodyText"/>
      </w:pPr>
      <w:r>
        <w:t>The sketches show the Conceptual Model from two viewpoints. The contents and relationships are essentially the same, but the central focus changes:</w:t>
      </w:r>
    </w:p>
    <w:p w14:paraId="7185D220" w14:textId="77777777" w:rsidR="00DB14BC" w:rsidRDefault="003E7F21" w:rsidP="00DB14BC">
      <w:pPr>
        <w:pStyle w:val="BodyText"/>
        <w:numPr>
          <w:ilvl w:val="0"/>
          <w:numId w:val="20"/>
        </w:numPr>
      </w:pPr>
      <w:r w:rsidRPr="005D6B17">
        <w:t xml:space="preserve">The </w:t>
      </w:r>
      <w:r>
        <w:rPr>
          <w:i/>
        </w:rPr>
        <w:t>Operational System Centric</w:t>
      </w:r>
      <w:r w:rsidRPr="005D6B17">
        <w:t xml:space="preserve"> </w:t>
      </w:r>
      <w:r>
        <w:rPr>
          <w:i/>
        </w:rPr>
        <w:t>V</w:t>
      </w:r>
      <w:r w:rsidRPr="00F37185">
        <w:rPr>
          <w:i/>
        </w:rPr>
        <w:t>iewpoint</w:t>
      </w:r>
      <w:r>
        <w:t xml:space="preserve"> (</w:t>
      </w:r>
      <w:r>
        <w:fldChar w:fldCharType="begin"/>
      </w:r>
      <w:r>
        <w:instrText xml:space="preserve"> REF _Ref452672370 \h </w:instrText>
      </w:r>
      <w:r>
        <w:fldChar w:fldCharType="separate"/>
      </w:r>
      <w:r w:rsidR="00C91042" w:rsidRPr="00AA4131">
        <w:t xml:space="preserve">Figure </w:t>
      </w:r>
      <w:r w:rsidR="00C91042">
        <w:rPr>
          <w:noProof/>
        </w:rPr>
        <w:t>5</w:t>
      </w:r>
      <w:r w:rsidR="00C91042">
        <w:noBreakHyphen/>
      </w:r>
      <w:r w:rsidR="00C91042">
        <w:rPr>
          <w:noProof/>
        </w:rPr>
        <w:t>3</w:t>
      </w:r>
      <w:r>
        <w:fldChar w:fldCharType="end"/>
      </w:r>
      <w:r>
        <w:t>)</w:t>
      </w:r>
      <w:r w:rsidRPr="005D6B17">
        <w:t xml:space="preserve"> focuses on the major relationships between the various maintenance-related concepts and the operational system/equipment/services</w:t>
      </w:r>
      <w:r>
        <w:t>.</w:t>
      </w:r>
    </w:p>
    <w:p w14:paraId="35DAFF0D" w14:textId="77777777" w:rsidR="003E7F21" w:rsidRDefault="003E7F21" w:rsidP="00DB14BC">
      <w:pPr>
        <w:pStyle w:val="BodyText"/>
        <w:numPr>
          <w:ilvl w:val="0"/>
          <w:numId w:val="20"/>
        </w:numPr>
      </w:pPr>
      <w:r>
        <w:t xml:space="preserve">The </w:t>
      </w:r>
      <w:r w:rsidRPr="00DB14BC">
        <w:rPr>
          <w:i/>
        </w:rPr>
        <w:t>Specialist Centric</w:t>
      </w:r>
      <w:r>
        <w:t xml:space="preserve"> </w:t>
      </w:r>
      <w:r w:rsidRPr="00DB14BC">
        <w:rPr>
          <w:i/>
        </w:rPr>
        <w:t>Viewpoint</w:t>
      </w:r>
      <w:r w:rsidR="00DB14BC" w:rsidRPr="00DB14BC">
        <w:rPr>
          <w:i/>
        </w:rPr>
        <w:t xml:space="preserve"> </w:t>
      </w:r>
      <w:r w:rsidR="00DB14BC">
        <w:rPr>
          <w:i/>
        </w:rPr>
        <w:t>(</w:t>
      </w:r>
      <w:r w:rsidR="00DB14BC">
        <w:fldChar w:fldCharType="begin"/>
      </w:r>
      <w:r w:rsidR="00DB14BC">
        <w:rPr>
          <w:i/>
        </w:rPr>
        <w:instrText xml:space="preserve"> REF _Ref465093760 \h </w:instrText>
      </w:r>
      <w:r w:rsidR="00DB14BC">
        <w:fldChar w:fldCharType="separate"/>
      </w:r>
      <w:r w:rsidR="00C91042" w:rsidRPr="00AA4131">
        <w:t xml:space="preserve">Figure </w:t>
      </w:r>
      <w:r w:rsidR="00C91042">
        <w:rPr>
          <w:noProof/>
        </w:rPr>
        <w:t>5</w:t>
      </w:r>
      <w:r w:rsidR="00C91042">
        <w:noBreakHyphen/>
      </w:r>
      <w:r w:rsidR="00C91042">
        <w:rPr>
          <w:noProof/>
        </w:rPr>
        <w:t>4</w:t>
      </w:r>
      <w:r w:rsidR="00DB14BC">
        <w:fldChar w:fldCharType="end"/>
      </w:r>
      <w:r w:rsidR="00DB14BC">
        <w:t>)</w:t>
      </w:r>
      <w:r>
        <w:t xml:space="preserve"> on the major relationships between the various maintenance-related concepts and maintenance specialists.</w:t>
      </w:r>
    </w:p>
    <w:p w14:paraId="2D775F14" w14:textId="77777777" w:rsidR="00C748C1" w:rsidRDefault="003E7F21" w:rsidP="00C748C1">
      <w:pPr>
        <w:pStyle w:val="BodyText"/>
      </w:pPr>
      <w:r>
        <w:t>It is important to note that these sketches are meant for a broad audience and illustrate the breadth of the concepts, but not the depth. While the sketches do provide some context for each relationship as referenced in the legend, they mostly exclude the many underlying attributes and characteristics (attributes in white text being the exception). In contrast, the detailed conceptual model diagrams in subsequent sections contain much more technical detail and rigor.</w:t>
      </w:r>
    </w:p>
    <w:p w14:paraId="5787556F" w14:textId="77777777" w:rsidR="003E7F21" w:rsidRDefault="003E7F21" w:rsidP="00C748C1">
      <w:pPr>
        <w:pStyle w:val="BodyText"/>
        <w:sectPr w:rsidR="003E7F21" w:rsidSect="00517E12">
          <w:pgSz w:w="12240" w:h="15840"/>
          <w:pgMar w:top="1440" w:right="1440" w:bottom="1440" w:left="1440" w:header="720" w:footer="864" w:gutter="0"/>
          <w:cols w:space="720"/>
          <w:docGrid w:linePitch="360"/>
        </w:sectPr>
      </w:pPr>
    </w:p>
    <w:p w14:paraId="54803E15" w14:textId="77777777" w:rsidR="00745B54" w:rsidRDefault="00745B54" w:rsidP="007B224D"/>
    <w:p w14:paraId="56DA7DE6" w14:textId="77777777" w:rsidR="00745B54" w:rsidRDefault="00745B54" w:rsidP="007B224D"/>
    <w:p w14:paraId="01F99567" w14:textId="5EEAEB26" w:rsidR="007703B6" w:rsidRDefault="000D26DE" w:rsidP="00537927">
      <w:pPr>
        <w:pStyle w:val="Caption"/>
      </w:pPr>
      <w:r>
        <w:rPr>
          <w:noProof/>
        </w:rPr>
        <w:drawing>
          <wp:inline distT="0" distB="0" distL="0" distR="0" wp14:anchorId="3EA5C2BF" wp14:editId="3E4399FC">
            <wp:extent cx="9144000" cy="5505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44000" cy="5505450"/>
                    </a:xfrm>
                    <a:prstGeom prst="rect">
                      <a:avLst/>
                    </a:prstGeom>
                    <a:noFill/>
                    <a:ln>
                      <a:noFill/>
                    </a:ln>
                  </pic:spPr>
                </pic:pic>
              </a:graphicData>
            </a:graphic>
          </wp:inline>
        </w:drawing>
      </w:r>
    </w:p>
    <w:p w14:paraId="5EE53F8C" w14:textId="7A21B3C6" w:rsidR="002D1C0B" w:rsidRDefault="00EA0953" w:rsidP="00082B36">
      <w:pPr>
        <w:pStyle w:val="Caption"/>
      </w:pPr>
      <w:bookmarkStart w:id="47" w:name="_Ref452672370"/>
      <w:bookmarkStart w:id="48" w:name="_Ref465093707"/>
      <w:bookmarkStart w:id="49" w:name="_Toc482715628"/>
      <w:r w:rsidRPr="00AA4131">
        <w:t xml:space="preserve">Figure </w:t>
      </w:r>
      <w:fldSimple w:instr=" STYLEREF 1 \s ">
        <w:r w:rsidR="00C91042">
          <w:rPr>
            <w:noProof/>
          </w:rPr>
          <w:t>5</w:t>
        </w:r>
      </w:fldSimple>
      <w:r w:rsidR="00480265">
        <w:noBreakHyphen/>
      </w:r>
      <w:fldSimple w:instr=" SEQ Figure \* ARABIC \s 1 ">
        <w:r w:rsidR="00C91042">
          <w:rPr>
            <w:noProof/>
          </w:rPr>
          <w:t>3</w:t>
        </w:r>
      </w:fldSimple>
      <w:bookmarkEnd w:id="47"/>
      <w:r w:rsidR="00F55D5B" w:rsidRPr="00AA4131">
        <w:t xml:space="preserve">. MMIXM Conceptual Model </w:t>
      </w:r>
      <w:r w:rsidR="00EC5C7E" w:rsidRPr="00AA4131">
        <w:t xml:space="preserve">– </w:t>
      </w:r>
      <w:r w:rsidR="00F55D5B" w:rsidRPr="00AA4131">
        <w:t>Operational</w:t>
      </w:r>
      <w:r w:rsidR="00EC5C7E" w:rsidRPr="00AA4131">
        <w:t xml:space="preserve"> </w:t>
      </w:r>
      <w:r w:rsidR="00F55D5B" w:rsidRPr="00AA4131">
        <w:t>Systems Centric Viewpoint</w:t>
      </w:r>
      <w:bookmarkEnd w:id="48"/>
      <w:bookmarkEnd w:id="49"/>
    </w:p>
    <w:p w14:paraId="1BC3C15E" w14:textId="77777777" w:rsidR="00082B36" w:rsidRDefault="00082B36" w:rsidP="00082B36">
      <w:pPr>
        <w:pStyle w:val="Caption"/>
        <w:rPr>
          <w:b w:val="0"/>
          <w:bCs w:val="0"/>
        </w:rPr>
      </w:pPr>
      <w:r>
        <w:br w:type="page"/>
      </w:r>
    </w:p>
    <w:p w14:paraId="3FDE0605" w14:textId="6D8B76C8" w:rsidR="009619C0" w:rsidRPr="009619C0" w:rsidRDefault="008F0342" w:rsidP="009619C0">
      <w:bookmarkStart w:id="50" w:name="_Ref452672377"/>
      <w:r>
        <w:rPr>
          <w:noProof/>
        </w:rPr>
        <w:lastRenderedPageBreak/>
        <w:drawing>
          <wp:inline distT="0" distB="0" distL="0" distR="0" wp14:anchorId="7227BE6A" wp14:editId="5F81F9B7">
            <wp:extent cx="9144000" cy="57816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144000" cy="5781675"/>
                    </a:xfrm>
                    <a:prstGeom prst="rect">
                      <a:avLst/>
                    </a:prstGeom>
                    <a:noFill/>
                    <a:ln>
                      <a:noFill/>
                    </a:ln>
                  </pic:spPr>
                </pic:pic>
              </a:graphicData>
            </a:graphic>
          </wp:inline>
        </w:drawing>
      </w:r>
    </w:p>
    <w:p w14:paraId="4399C39C" w14:textId="453BBE39" w:rsidR="00EA0953" w:rsidRDefault="00EA0953" w:rsidP="000C58FE">
      <w:pPr>
        <w:pStyle w:val="Caption"/>
      </w:pPr>
      <w:bookmarkStart w:id="51" w:name="_Ref465093760"/>
      <w:bookmarkStart w:id="52" w:name="_Toc482715629"/>
      <w:r w:rsidRPr="00AA4131">
        <w:t xml:space="preserve">Figure </w:t>
      </w:r>
      <w:fldSimple w:instr=" STYLEREF 1 \s ">
        <w:r w:rsidR="00C91042">
          <w:rPr>
            <w:noProof/>
          </w:rPr>
          <w:t>5</w:t>
        </w:r>
      </w:fldSimple>
      <w:r w:rsidR="00480265">
        <w:noBreakHyphen/>
      </w:r>
      <w:fldSimple w:instr=" SEQ Figure \* ARABIC \s 1 ">
        <w:r w:rsidR="00C91042">
          <w:rPr>
            <w:noProof/>
          </w:rPr>
          <w:t>4</w:t>
        </w:r>
      </w:fldSimple>
      <w:bookmarkEnd w:id="50"/>
      <w:bookmarkEnd w:id="51"/>
      <w:r w:rsidR="00F55D5B" w:rsidRPr="00AA4131">
        <w:t xml:space="preserve">. MMIXM Conceptual Model </w:t>
      </w:r>
      <w:r w:rsidR="00EC5C7E" w:rsidRPr="00AA4131">
        <w:t xml:space="preserve">– </w:t>
      </w:r>
      <w:r w:rsidR="00F55D5B" w:rsidRPr="00AA4131">
        <w:t>Specialist Centric Viewpoint</w:t>
      </w:r>
      <w:bookmarkEnd w:id="52"/>
    </w:p>
    <w:p w14:paraId="7CF210AF" w14:textId="77777777" w:rsidR="002D1C0B" w:rsidRDefault="002D1C0B" w:rsidP="002D1C0B"/>
    <w:p w14:paraId="6D7701AF" w14:textId="77777777" w:rsidR="002D1C0B" w:rsidRPr="002D1C0B" w:rsidRDefault="002D1C0B" w:rsidP="002D1C0B">
      <w:pPr>
        <w:sectPr w:rsidR="002D1C0B" w:rsidRPr="002D1C0B" w:rsidSect="005B287E">
          <w:footerReference w:type="default" r:id="rId21"/>
          <w:pgSz w:w="15840" w:h="12240" w:orient="landscape"/>
          <w:pgMar w:top="720" w:right="720" w:bottom="720" w:left="720" w:header="720" w:footer="864" w:gutter="0"/>
          <w:cols w:space="720"/>
          <w:docGrid w:linePitch="360"/>
        </w:sectPr>
      </w:pPr>
    </w:p>
    <w:p w14:paraId="09887703" w14:textId="77777777" w:rsidR="00BA14E2" w:rsidRDefault="00BA14E2" w:rsidP="00BA14E2">
      <w:pPr>
        <w:pStyle w:val="Heading2"/>
        <w:widowControl/>
        <w:tabs>
          <w:tab w:val="clear" w:pos="1440"/>
          <w:tab w:val="num" w:pos="720"/>
        </w:tabs>
        <w:spacing w:before="360" w:after="120" w:line="240" w:lineRule="auto"/>
        <w:ind w:left="720" w:hanging="720"/>
        <w:jc w:val="both"/>
      </w:pPr>
      <w:bookmarkStart w:id="53" w:name="_Toc453943201"/>
      <w:bookmarkStart w:id="54" w:name="_Toc482715557"/>
      <w:r>
        <w:lastRenderedPageBreak/>
        <w:t>Assumptions</w:t>
      </w:r>
      <w:bookmarkEnd w:id="53"/>
      <w:bookmarkEnd w:id="54"/>
    </w:p>
    <w:p w14:paraId="534A58E0" w14:textId="77777777" w:rsidR="00BA14E2" w:rsidRDefault="00BA14E2" w:rsidP="00BA14E2">
      <w:pPr>
        <w:pStyle w:val="BodyText"/>
      </w:pPr>
      <w:r>
        <w:t>This section outlines assumptions that were used to develop the conceptual model. These assumptions reflect the MMIXM development team’s understanding of the relevant maintenance-related systems, the associated operations, and FAA orders and policies. If any of the assumptions are found to be invalid, the MMIXM conceptual model may need to be modified. Importantly, many of the maintenance-related systems scoped for this effort are currently undergoing changes. While the MMIXM development team is aware of many of these changes, the MMIXM conceptual model may necessarily lag behind these changes.</w:t>
      </w:r>
    </w:p>
    <w:p w14:paraId="66405859" w14:textId="77777777" w:rsidR="00BA14E2" w:rsidRDefault="00BA14E2" w:rsidP="00BA14E2">
      <w:pPr>
        <w:pStyle w:val="BodyText"/>
        <w:numPr>
          <w:ilvl w:val="0"/>
          <w:numId w:val="31"/>
        </w:numPr>
        <w:jc w:val="left"/>
      </w:pPr>
      <w:r>
        <w:t>While there was significant effort to gain an understanding of all systems originally defined to be within scope (all the systems discussed in Appendix A), the decision was made that the MMIXM 1.0 conceptual and logical models would focus specifically on:</w:t>
      </w:r>
    </w:p>
    <w:p w14:paraId="4D8A3967" w14:textId="59D25E97" w:rsidR="00BA14E2" w:rsidRPr="002C295A" w:rsidRDefault="008918FE" w:rsidP="00BA14E2">
      <w:pPr>
        <w:pStyle w:val="BodyText"/>
        <w:numPr>
          <w:ilvl w:val="1"/>
          <w:numId w:val="31"/>
        </w:numPr>
      </w:pPr>
      <w:r>
        <w:t>Building the foundation for future AMMS requirements, which will include FOMS and RMLS Log ticket number for NOTAMS</w:t>
      </w:r>
    </w:p>
    <w:p w14:paraId="4AC913E9" w14:textId="77777777" w:rsidR="00BA14E2" w:rsidRPr="002C295A" w:rsidRDefault="00BA14E2" w:rsidP="00BA14E2">
      <w:pPr>
        <w:pStyle w:val="BodyText"/>
        <w:numPr>
          <w:ilvl w:val="1"/>
          <w:numId w:val="31"/>
        </w:numPr>
      </w:pPr>
      <w:r w:rsidRPr="002C295A">
        <w:t>AOV-CMR</w:t>
      </w:r>
      <w:r>
        <w:t xml:space="preserve">IS/CTS-RMLS requirements </w:t>
      </w:r>
      <w:sdt>
        <w:sdtPr>
          <w:id w:val="184880596"/>
          <w:citation/>
        </w:sdtPr>
        <w:sdtEndPr/>
        <w:sdtContent>
          <w:r>
            <w:fldChar w:fldCharType="begin"/>
          </w:r>
          <w:r>
            <w:instrText xml:space="preserve"> CITATION FAA16 \l 1033 </w:instrText>
          </w:r>
          <w:r>
            <w:fldChar w:fldCharType="separate"/>
          </w:r>
          <w:r w:rsidR="00C91042" w:rsidRPr="00C91042">
            <w:rPr>
              <w:noProof/>
            </w:rPr>
            <w:t>[2]</w:t>
          </w:r>
          <w:r>
            <w:fldChar w:fldCharType="end"/>
          </w:r>
        </w:sdtContent>
      </w:sdt>
    </w:p>
    <w:p w14:paraId="1F0DB647" w14:textId="77777777" w:rsidR="00BA14E2" w:rsidRPr="002C295A" w:rsidRDefault="00BA14E2" w:rsidP="00BA14E2">
      <w:pPr>
        <w:pStyle w:val="BodyText"/>
        <w:numPr>
          <w:ilvl w:val="1"/>
          <w:numId w:val="31"/>
        </w:numPr>
      </w:pPr>
      <w:r>
        <w:t xml:space="preserve">All </w:t>
      </w:r>
      <w:r w:rsidRPr="002C295A">
        <w:t xml:space="preserve">FSEP </w:t>
      </w:r>
      <w:r>
        <w:t>fields</w:t>
      </w:r>
    </w:p>
    <w:p w14:paraId="6C167318" w14:textId="77777777" w:rsidR="00BA14E2" w:rsidRPr="002C295A" w:rsidRDefault="00BA14E2" w:rsidP="00BA14E2">
      <w:pPr>
        <w:pStyle w:val="BodyText"/>
        <w:numPr>
          <w:ilvl w:val="1"/>
          <w:numId w:val="31"/>
        </w:numPr>
      </w:pPr>
      <w:r>
        <w:t>RMLS equipment and module</w:t>
      </w:r>
      <w:r w:rsidRPr="002C295A">
        <w:t xml:space="preserve"> </w:t>
      </w:r>
      <w:r>
        <w:t>fields</w:t>
      </w:r>
    </w:p>
    <w:p w14:paraId="344A4D7D" w14:textId="77777777" w:rsidR="00BA14E2" w:rsidRDefault="00BA14E2" w:rsidP="00BA14E2">
      <w:pPr>
        <w:pStyle w:val="BodyText"/>
        <w:numPr>
          <w:ilvl w:val="1"/>
          <w:numId w:val="31"/>
        </w:numPr>
        <w:jc w:val="left"/>
      </w:pPr>
      <w:r>
        <w:t>RMLS logging fields</w:t>
      </w:r>
    </w:p>
    <w:p w14:paraId="218B924C" w14:textId="77777777" w:rsidR="00BA14E2" w:rsidRPr="001105D9" w:rsidRDefault="00BA14E2" w:rsidP="00BA14E2">
      <w:pPr>
        <w:pStyle w:val="BodyText"/>
        <w:numPr>
          <w:ilvl w:val="0"/>
          <w:numId w:val="31"/>
        </w:numPr>
        <w:jc w:val="left"/>
      </w:pPr>
      <w:r w:rsidRPr="001105D9">
        <w:t xml:space="preserve">The </w:t>
      </w:r>
      <w:r>
        <w:t xml:space="preserve">MMIXM </w:t>
      </w:r>
      <w:r w:rsidRPr="001105D9">
        <w:t xml:space="preserve">conceptual model is based on “as is” maintenance-related systems with an emphasis on </w:t>
      </w:r>
      <w:proofErr w:type="spellStart"/>
      <w:r w:rsidRPr="001105D9">
        <w:t>TechOps</w:t>
      </w:r>
      <w:proofErr w:type="spellEnd"/>
      <w:r w:rsidRPr="001105D9">
        <w:t xml:space="preserve"> systems in particular. With future access to non-</w:t>
      </w:r>
      <w:proofErr w:type="spellStart"/>
      <w:r w:rsidRPr="001105D9">
        <w:t>TechOps</w:t>
      </w:r>
      <w:proofErr w:type="spellEnd"/>
      <w:r w:rsidRPr="001105D9">
        <w:t xml:space="preserve"> systems schemas and data, an understanding can be gained to develop a conceptual model that is broader and higher-level in scope.</w:t>
      </w:r>
    </w:p>
    <w:p w14:paraId="027837F1" w14:textId="77777777" w:rsidR="00BA14E2" w:rsidRDefault="00BA14E2" w:rsidP="00BA14E2">
      <w:pPr>
        <w:pStyle w:val="BodyText"/>
        <w:numPr>
          <w:ilvl w:val="0"/>
          <w:numId w:val="31"/>
        </w:numPr>
        <w:jc w:val="left"/>
      </w:pPr>
      <w:r>
        <w:t xml:space="preserve">A draft order pertaining to FSEP (Order </w:t>
      </w:r>
      <w:r w:rsidRPr="00DA1128">
        <w:t>6000.5E</w:t>
      </w:r>
      <w:r>
        <w:t>,</w:t>
      </w:r>
      <w:sdt>
        <w:sdtPr>
          <w:id w:val="1615940618"/>
          <w:citation/>
        </w:sdtPr>
        <w:sdtEndPr/>
        <w:sdtContent>
          <w:r>
            <w:fldChar w:fldCharType="begin"/>
          </w:r>
          <w:r>
            <w:instrText xml:space="preserve"> CITATION FAA15 \l 1033 </w:instrText>
          </w:r>
          <w:r>
            <w:fldChar w:fldCharType="separate"/>
          </w:r>
          <w:r w:rsidR="00C91042">
            <w:rPr>
              <w:noProof/>
            </w:rPr>
            <w:t xml:space="preserve"> </w:t>
          </w:r>
          <w:r w:rsidR="00C91042" w:rsidRPr="00C91042">
            <w:rPr>
              <w:noProof/>
            </w:rPr>
            <w:t>[3]</w:t>
          </w:r>
          <w:r>
            <w:fldChar w:fldCharType="end"/>
          </w:r>
        </w:sdtContent>
      </w:sdt>
      <w:r>
        <w:t>) is currently under revision. The conceptual model is based on the draft order, which has some significant naming convention changes from Order 6000.5D.</w:t>
      </w:r>
    </w:p>
    <w:p w14:paraId="5906D338" w14:textId="77777777" w:rsidR="00BA14E2" w:rsidRDefault="00BA14E2" w:rsidP="00BA14E2">
      <w:pPr>
        <w:pStyle w:val="BodyText"/>
        <w:numPr>
          <w:ilvl w:val="0"/>
          <w:numId w:val="31"/>
        </w:numPr>
        <w:jc w:val="left"/>
      </w:pPr>
      <w:r>
        <w:t>FSEP is currently being integrated into RMLS, which may ultimately impact the fields available in an FSEP record. The conceptual model is based on pre-integration FSEP attributes (i.e., fields).</w:t>
      </w:r>
    </w:p>
    <w:p w14:paraId="75E1EDCD" w14:textId="77777777" w:rsidR="00BA14E2" w:rsidRDefault="00BA14E2" w:rsidP="00BA14E2">
      <w:pPr>
        <w:pStyle w:val="BodyText"/>
        <w:numPr>
          <w:ilvl w:val="0"/>
          <w:numId w:val="31"/>
        </w:numPr>
        <w:jc w:val="left"/>
      </w:pPr>
      <w:r>
        <w:t>There is a known inconsistency between FSEP capabilities/work area and AOV ratings. There is work underway to address this inconsistency with a one-to-one mapping between the two systems. The MMIXM conceptual model forces a one-to-one mapping.</w:t>
      </w:r>
    </w:p>
    <w:p w14:paraId="776CB5E0" w14:textId="77777777" w:rsidR="00BA14E2" w:rsidRPr="007C24CE" w:rsidRDefault="00BA14E2" w:rsidP="00BA14E2">
      <w:pPr>
        <w:pStyle w:val="BodyText"/>
        <w:numPr>
          <w:ilvl w:val="0"/>
          <w:numId w:val="31"/>
        </w:numPr>
        <w:jc w:val="left"/>
      </w:pPr>
      <w:r>
        <w:t xml:space="preserve">The MMIXM conceptual model assumes that AOV credentials and CMRIS certification status elements will conform to the enumerations listed in the recent RMLS_AOV_CMRIS integration document </w:t>
      </w:r>
      <w:sdt>
        <w:sdtPr>
          <w:id w:val="1834492573"/>
          <w:citation/>
        </w:sdtPr>
        <w:sdtEndPr/>
        <w:sdtContent>
          <w:r>
            <w:fldChar w:fldCharType="begin"/>
          </w:r>
          <w:r>
            <w:instrText xml:space="preserve"> CITATION FAA16 \l 1033 </w:instrText>
          </w:r>
          <w:r>
            <w:fldChar w:fldCharType="separate"/>
          </w:r>
          <w:r w:rsidR="00C91042" w:rsidRPr="00C91042">
            <w:rPr>
              <w:noProof/>
            </w:rPr>
            <w:t>[2]</w:t>
          </w:r>
          <w:r>
            <w:fldChar w:fldCharType="end"/>
          </w:r>
        </w:sdtContent>
      </w:sdt>
      <w:r>
        <w:t xml:space="preserve">: </w:t>
      </w:r>
      <w:r w:rsidRPr="002B33C8">
        <w:t>‘Active’, ‘Inactive’, ‘Expiration Pendi</w:t>
      </w:r>
      <w:r>
        <w:t>ng’, ‘Revoked’, and ‘Never Issued’.</w:t>
      </w:r>
    </w:p>
    <w:p w14:paraId="208A3B80" w14:textId="77777777" w:rsidR="00BA14E2" w:rsidRDefault="00BA14E2" w:rsidP="00BA14E2">
      <w:pPr>
        <w:pStyle w:val="BodyText"/>
        <w:numPr>
          <w:ilvl w:val="0"/>
          <w:numId w:val="31"/>
        </w:numPr>
        <w:jc w:val="left"/>
      </w:pPr>
      <w:r>
        <w:t xml:space="preserve">Based on queries from the RMLS database (see Appendix </w:t>
      </w:r>
      <w:r w:rsidR="008D16B5">
        <w:t>D</w:t>
      </w:r>
      <w:r>
        <w:t xml:space="preserve">) </w:t>
      </w:r>
      <w:r>
        <w:rPr>
          <w:i/>
        </w:rPr>
        <w:t>FACILITIES_ATTRIBUTES</w:t>
      </w:r>
      <w:r>
        <w:t xml:space="preserve"> and </w:t>
      </w:r>
      <w:r w:rsidRPr="0094789B">
        <w:rPr>
          <w:i/>
        </w:rPr>
        <w:t>LOG_ATTRIBUTE</w:t>
      </w:r>
      <w:r>
        <w:rPr>
          <w:i/>
        </w:rPr>
        <w:t>S</w:t>
      </w:r>
      <w:r>
        <w:t xml:space="preserve"> data elements show unexpected behavior. Enumerations for these elements have been omitted from the conceptual model pending clarification. In addition, </w:t>
      </w:r>
      <w:r w:rsidRPr="004574C0">
        <w:rPr>
          <w:i/>
        </w:rPr>
        <w:lastRenderedPageBreak/>
        <w:t>EST_REST_TIME</w:t>
      </w:r>
      <w:r>
        <w:t xml:space="preserve"> has been omitted from the conceptual model because over 99% of the entries are null.</w:t>
      </w:r>
    </w:p>
    <w:p w14:paraId="72197158" w14:textId="77777777" w:rsidR="00BA14E2" w:rsidRDefault="00BA14E2" w:rsidP="00BA14E2">
      <w:pPr>
        <w:pStyle w:val="BodyText"/>
        <w:numPr>
          <w:ilvl w:val="0"/>
          <w:numId w:val="31"/>
        </w:numPr>
        <w:jc w:val="left"/>
      </w:pPr>
      <w:r w:rsidRPr="004574C0">
        <w:t xml:space="preserve">It’s understood that the current RMLS data fields </w:t>
      </w:r>
      <w:r w:rsidRPr="004574C0">
        <w:rPr>
          <w:i/>
        </w:rPr>
        <w:t>CAUSE_CODE_ID</w:t>
      </w:r>
      <w:r w:rsidRPr="004574C0">
        <w:t xml:space="preserve">, </w:t>
      </w:r>
      <w:r w:rsidRPr="004574C0">
        <w:rPr>
          <w:i/>
        </w:rPr>
        <w:t>CAUSE_DESCRIPTION_CODE_ID</w:t>
      </w:r>
      <w:r w:rsidRPr="004574C0">
        <w:t xml:space="preserve"> and </w:t>
      </w:r>
      <w:r w:rsidRPr="004574C0">
        <w:rPr>
          <w:i/>
        </w:rPr>
        <w:t>CAUSE_DESCRIPTION_TEXT</w:t>
      </w:r>
      <w:r w:rsidRPr="004574C0">
        <w:t xml:space="preserve"> are being consolidated. The model assumes only </w:t>
      </w:r>
      <w:r w:rsidRPr="004574C0">
        <w:rPr>
          <w:i/>
        </w:rPr>
        <w:t>CAUSE_CODE_ID</w:t>
      </w:r>
      <w:r w:rsidRPr="004574C0">
        <w:t xml:space="preserve"> will remain. It’s understood that the field </w:t>
      </w:r>
      <w:r w:rsidRPr="004574C0">
        <w:rPr>
          <w:i/>
        </w:rPr>
        <w:t>NOCC_EVENT_IMPACT</w:t>
      </w:r>
      <w:r w:rsidRPr="004574C0">
        <w:t xml:space="preserve"> is also currently evolving and that the values may be defined at a lower level. The model assumes the status quo.</w:t>
      </w:r>
    </w:p>
    <w:p w14:paraId="551E209F" w14:textId="52B72941" w:rsidR="00BA14E2" w:rsidRDefault="00341A19" w:rsidP="00341A19">
      <w:pPr>
        <w:pStyle w:val="BodyText"/>
        <w:numPr>
          <w:ilvl w:val="0"/>
          <w:numId w:val="31"/>
        </w:numPr>
        <w:jc w:val="left"/>
      </w:pPr>
      <w:r>
        <w:t>It is</w:t>
      </w:r>
      <w:r w:rsidRPr="00341A19">
        <w:t xml:space="preserve"> understood that GEMPOP was the application used for managing equipment and modules, and the extent of its usage is not fully understood.</w:t>
      </w:r>
    </w:p>
    <w:p w14:paraId="7FD66413" w14:textId="77777777" w:rsidR="00BA14E2" w:rsidRDefault="00BA14E2" w:rsidP="00BA14E2">
      <w:pPr>
        <w:pStyle w:val="BodyText"/>
        <w:numPr>
          <w:ilvl w:val="0"/>
          <w:numId w:val="31"/>
        </w:numPr>
        <w:jc w:val="left"/>
      </w:pPr>
      <w:r>
        <w:t>The MMIXM conceptual model does not make any assumptions about future work scheduling applications and associated data structures, leaving this area for future development.</w:t>
      </w:r>
    </w:p>
    <w:p w14:paraId="627E69AD" w14:textId="0E58968D" w:rsidR="0055289C" w:rsidRPr="007C24CE" w:rsidRDefault="0055526C" w:rsidP="0055526C">
      <w:pPr>
        <w:pStyle w:val="BodyText"/>
        <w:numPr>
          <w:ilvl w:val="0"/>
          <w:numId w:val="31"/>
        </w:numPr>
        <w:jc w:val="left"/>
      </w:pPr>
      <w:r w:rsidRPr="0055526C">
        <w:t xml:space="preserve">A single FAA </w:t>
      </w:r>
      <w:r>
        <w:t>entity</w:t>
      </w:r>
      <w:r w:rsidR="00C85885">
        <w:t xml:space="preserve"> may have multiple valid latitude/longitude values</w:t>
      </w:r>
      <w:r w:rsidRPr="0055526C">
        <w:t xml:space="preserve"> associated with it depending on the</w:t>
      </w:r>
      <w:r w:rsidR="00C85885">
        <w:t>ir</w:t>
      </w:r>
      <w:r w:rsidRPr="0055526C">
        <w:t xml:space="preserve"> </w:t>
      </w:r>
      <w:r>
        <w:t>context</w:t>
      </w:r>
      <w:r w:rsidR="00C85885">
        <w:t xml:space="preserve"> </w:t>
      </w:r>
      <w:r w:rsidRPr="0055526C">
        <w:t xml:space="preserve">(e.g., physical location of the entity, approximate physical location of a collection of entities, location of a </w:t>
      </w:r>
      <w:r>
        <w:t xml:space="preserve">specific feature of the entity </w:t>
      </w:r>
      <w:r w:rsidRPr="0055526C">
        <w:t xml:space="preserve">such as the </w:t>
      </w:r>
      <w:r>
        <w:t>end of runway</w:t>
      </w:r>
      <w:r w:rsidR="00C85885">
        <w:t xml:space="preserve"> or location of the receiving dock</w:t>
      </w:r>
      <w:r>
        <w:t>, etc.)</w:t>
      </w:r>
      <w:r w:rsidRPr="0055526C">
        <w:t xml:space="preserve">. </w:t>
      </w:r>
      <w:r>
        <w:t xml:space="preserve">Currently, the </w:t>
      </w:r>
      <w:r w:rsidR="00C85885">
        <w:t>latitude/longitude pairs specified</w:t>
      </w:r>
      <w:r>
        <w:t xml:space="preserve"> in </w:t>
      </w:r>
      <w:r w:rsidR="005B6EE6">
        <w:t xml:space="preserve">the </w:t>
      </w:r>
      <w:r>
        <w:t>MMIXM</w:t>
      </w:r>
      <w:r w:rsidRPr="0055526C">
        <w:t xml:space="preserve"> </w:t>
      </w:r>
      <w:r w:rsidR="005B6EE6">
        <w:t xml:space="preserve">model </w:t>
      </w:r>
      <w:r w:rsidR="00C85885">
        <w:t>are</w:t>
      </w:r>
      <w:r>
        <w:t xml:space="preserve"> ambiguous</w:t>
      </w:r>
      <w:r w:rsidR="00C85885">
        <w:t>.</w:t>
      </w:r>
      <w:r>
        <w:t xml:space="preserve"> </w:t>
      </w:r>
      <w:r w:rsidR="00C85885">
        <w:t xml:space="preserve">A </w:t>
      </w:r>
      <w:r w:rsidRPr="0055526C">
        <w:t xml:space="preserve">list of </w:t>
      </w:r>
      <w:r w:rsidR="00C85885">
        <w:t>options identifying the context/type of the latitude/longitude pairs needs to be developed</w:t>
      </w:r>
      <w:r w:rsidRPr="0055526C">
        <w:t>.</w:t>
      </w:r>
    </w:p>
    <w:p w14:paraId="5ECA37D1" w14:textId="77777777" w:rsidR="00855462" w:rsidRDefault="00855462" w:rsidP="004D4956">
      <w:pPr>
        <w:pStyle w:val="Heading2"/>
      </w:pPr>
      <w:bookmarkStart w:id="55" w:name="_Toc482715558"/>
      <w:r>
        <w:t>Conceptual Model</w:t>
      </w:r>
      <w:r w:rsidR="00C80FF2">
        <w:t xml:space="preserve"> </w:t>
      </w:r>
      <w:r w:rsidR="008645C5">
        <w:t xml:space="preserve">High-Level </w:t>
      </w:r>
      <w:proofErr w:type="spellStart"/>
      <w:r w:rsidR="008645C5">
        <w:t>Subm</w:t>
      </w:r>
      <w:r w:rsidR="0088727E">
        <w:t>odels</w:t>
      </w:r>
      <w:bookmarkEnd w:id="55"/>
      <w:proofErr w:type="spellEnd"/>
    </w:p>
    <w:p w14:paraId="0ECC4424" w14:textId="7D8A727B" w:rsidR="00D95EE7" w:rsidRDefault="00D95EE7" w:rsidP="00727753">
      <w:pPr>
        <w:pStyle w:val="BodyText"/>
      </w:pPr>
      <w:r>
        <w:t xml:space="preserve">The organization of the </w:t>
      </w:r>
      <w:r w:rsidR="009E5E4D">
        <w:t>Conceptual Model</w:t>
      </w:r>
      <w:r>
        <w:t xml:space="preserve"> </w:t>
      </w:r>
      <w:r w:rsidR="00AE1E04">
        <w:t xml:space="preserve">is </w:t>
      </w:r>
      <w:r>
        <w:t xml:space="preserve">based on </w:t>
      </w:r>
      <w:proofErr w:type="spellStart"/>
      <w:r w:rsidR="00AE1E04">
        <w:t>submodels</w:t>
      </w:r>
      <w:proofErr w:type="spellEnd"/>
      <w:r>
        <w:t xml:space="preserve"> of information </w:t>
      </w:r>
      <w:r w:rsidR="006F30F5">
        <w:t xml:space="preserve">that are </w:t>
      </w:r>
      <w:r>
        <w:t>required to support maintenance activities independent of the systems themselves</w:t>
      </w:r>
      <w:r w:rsidR="00EB5172">
        <w:t>, thus</w:t>
      </w:r>
      <w:r>
        <w:t xml:space="preserve"> providing a data-centric rather than </w:t>
      </w:r>
      <w:r w:rsidR="00EB5172">
        <w:t>system</w:t>
      </w:r>
      <w:r w:rsidR="006F30F5">
        <w:t>-</w:t>
      </w:r>
      <w:r w:rsidR="00EB5172">
        <w:t xml:space="preserve"> or product</w:t>
      </w:r>
      <w:r>
        <w:t>-centric foundation</w:t>
      </w:r>
      <w:r w:rsidR="00033E36">
        <w:t xml:space="preserve"> for the classes</w:t>
      </w:r>
      <w:r>
        <w:t xml:space="preserve">. </w:t>
      </w:r>
      <w:r w:rsidR="00EB5172">
        <w:fldChar w:fldCharType="begin"/>
      </w:r>
      <w:r w:rsidR="00EB5172">
        <w:instrText xml:space="preserve"> REF _Ref441241957 \h </w:instrText>
      </w:r>
      <w:r w:rsidR="00EB5172">
        <w:fldChar w:fldCharType="separate"/>
      </w:r>
      <w:r w:rsidR="00C91042" w:rsidRPr="00AA4131">
        <w:t xml:space="preserve">Figure </w:t>
      </w:r>
      <w:r w:rsidR="00C91042">
        <w:rPr>
          <w:noProof/>
        </w:rPr>
        <w:t>5</w:t>
      </w:r>
      <w:r w:rsidR="00C91042">
        <w:noBreakHyphen/>
      </w:r>
      <w:r w:rsidR="00C91042">
        <w:rPr>
          <w:noProof/>
        </w:rPr>
        <w:t>5</w:t>
      </w:r>
      <w:r w:rsidR="00EB5172">
        <w:fldChar w:fldCharType="end"/>
      </w:r>
      <w:r w:rsidR="00EB5172">
        <w:t xml:space="preserve"> shows the </w:t>
      </w:r>
      <w:r w:rsidR="004479C9">
        <w:t xml:space="preserve">high-level </w:t>
      </w:r>
      <w:r w:rsidR="00A72CBE">
        <w:t>domains</w:t>
      </w:r>
      <w:r w:rsidR="00033E36">
        <w:t xml:space="preserve"> </w:t>
      </w:r>
      <w:r w:rsidR="004479C9">
        <w:t>for the MMIXM model</w:t>
      </w:r>
      <w:r w:rsidR="00EB5172">
        <w:t xml:space="preserve">. </w:t>
      </w:r>
      <w:r w:rsidR="008227A9">
        <w:t xml:space="preserve">Examples of the types of information </w:t>
      </w:r>
      <w:r w:rsidR="00033E36">
        <w:t>to be contained with</w:t>
      </w:r>
      <w:r w:rsidR="006F30F5">
        <w:t>in</w:t>
      </w:r>
      <w:r w:rsidR="008227A9">
        <w:t xml:space="preserve"> each </w:t>
      </w:r>
      <w:r w:rsidR="00AE1E04">
        <w:t>submodel</w:t>
      </w:r>
      <w:r w:rsidR="008227A9">
        <w:t xml:space="preserve"> </w:t>
      </w:r>
      <w:r w:rsidR="00BC6BCF">
        <w:t xml:space="preserve">are </w:t>
      </w:r>
      <w:r w:rsidR="008227A9">
        <w:t>shown in</w:t>
      </w:r>
      <w:r w:rsidR="00855462">
        <w:t xml:space="preserve"> </w:t>
      </w:r>
      <w:r w:rsidR="00855462">
        <w:fldChar w:fldCharType="begin"/>
      </w:r>
      <w:r w:rsidR="00855462">
        <w:instrText xml:space="preserve"> REF _Ref452589052 \h </w:instrText>
      </w:r>
      <w:r w:rsidR="00855462">
        <w:fldChar w:fldCharType="separate"/>
      </w:r>
      <w:r w:rsidR="00C91042" w:rsidRPr="00AA4131">
        <w:t xml:space="preserve">Table </w:t>
      </w:r>
      <w:r w:rsidR="00C91042">
        <w:rPr>
          <w:noProof/>
        </w:rPr>
        <w:t>5</w:t>
      </w:r>
      <w:r w:rsidR="00C91042" w:rsidRPr="00AA4131">
        <w:noBreakHyphen/>
      </w:r>
      <w:r w:rsidR="00C91042">
        <w:rPr>
          <w:noProof/>
        </w:rPr>
        <w:t>1</w:t>
      </w:r>
      <w:r w:rsidR="00855462">
        <w:fldChar w:fldCharType="end"/>
      </w:r>
      <w:r w:rsidR="008227A9">
        <w:t>.</w:t>
      </w:r>
    </w:p>
    <w:p w14:paraId="4D5ECC2E" w14:textId="28DF76D4" w:rsidR="00EB5172" w:rsidRDefault="00AB2412" w:rsidP="00EB5172">
      <w:pPr>
        <w:pStyle w:val="BodyText"/>
        <w:jc w:val="center"/>
      </w:pPr>
      <w:r>
        <w:rPr>
          <w:noProof/>
        </w:rPr>
        <w:drawing>
          <wp:inline distT="0" distB="0" distL="0" distR="0" wp14:anchorId="36ACF5B1" wp14:editId="6740D17C">
            <wp:extent cx="3474720" cy="265176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4720" cy="2651760"/>
                    </a:xfrm>
                    <a:prstGeom prst="rect">
                      <a:avLst/>
                    </a:prstGeom>
                    <a:noFill/>
                    <a:ln>
                      <a:noFill/>
                    </a:ln>
                  </pic:spPr>
                </pic:pic>
              </a:graphicData>
            </a:graphic>
          </wp:inline>
        </w:drawing>
      </w:r>
    </w:p>
    <w:p w14:paraId="48CBD5E7" w14:textId="57026EA8" w:rsidR="00EB5172" w:rsidRPr="00AA4131" w:rsidRDefault="00EB5172" w:rsidP="00537927">
      <w:pPr>
        <w:pStyle w:val="Caption"/>
      </w:pPr>
      <w:bookmarkStart w:id="56" w:name="_Ref441241957"/>
      <w:bookmarkStart w:id="57" w:name="_Toc482715630"/>
      <w:r w:rsidRPr="00AA4131">
        <w:t xml:space="preserve">Figure </w:t>
      </w:r>
      <w:fldSimple w:instr=" STYLEREF 1 \s ">
        <w:r w:rsidR="00C91042">
          <w:rPr>
            <w:noProof/>
          </w:rPr>
          <w:t>5</w:t>
        </w:r>
      </w:fldSimple>
      <w:r w:rsidR="00480265">
        <w:noBreakHyphen/>
      </w:r>
      <w:fldSimple w:instr=" SEQ Figure \* ARABIC \s 1 ">
        <w:r w:rsidR="00C91042">
          <w:rPr>
            <w:noProof/>
          </w:rPr>
          <w:t>5</w:t>
        </w:r>
      </w:fldSimple>
      <w:bookmarkEnd w:id="56"/>
      <w:r w:rsidRPr="00AA4131">
        <w:t xml:space="preserve">. </w:t>
      </w:r>
      <w:r w:rsidR="0069389A" w:rsidRPr="00AA4131">
        <w:t xml:space="preserve">High-level </w:t>
      </w:r>
      <w:proofErr w:type="spellStart"/>
      <w:r w:rsidR="0069389A" w:rsidRPr="00AA4131">
        <w:t>s</w:t>
      </w:r>
      <w:r w:rsidR="00F07A4C" w:rsidRPr="00AA4131">
        <w:t>ubmodels</w:t>
      </w:r>
      <w:proofErr w:type="spellEnd"/>
      <w:r w:rsidR="00F07A4C" w:rsidRPr="00AA4131">
        <w:t xml:space="preserve"> </w:t>
      </w:r>
      <w:r w:rsidR="0069389A" w:rsidRPr="00AA4131">
        <w:t xml:space="preserve">of </w:t>
      </w:r>
      <w:r w:rsidR="0023440A">
        <w:t xml:space="preserve">MMIXM </w:t>
      </w:r>
      <w:r w:rsidR="009E5E4D">
        <w:t>Conceptual Model</w:t>
      </w:r>
      <w:bookmarkEnd w:id="57"/>
    </w:p>
    <w:p w14:paraId="4ED9ECEA" w14:textId="77777777" w:rsidR="008227A9" w:rsidRPr="008227A9" w:rsidRDefault="008227A9" w:rsidP="008227A9">
      <w:pPr>
        <w:pStyle w:val="BodyText"/>
      </w:pPr>
    </w:p>
    <w:p w14:paraId="1962995D" w14:textId="77777777" w:rsidR="00727753" w:rsidRPr="00AA4131" w:rsidRDefault="00855462" w:rsidP="00537927">
      <w:pPr>
        <w:pStyle w:val="Caption"/>
      </w:pPr>
      <w:bookmarkStart w:id="58" w:name="_Ref452589052"/>
      <w:bookmarkStart w:id="59" w:name="_Toc482715649"/>
      <w:r w:rsidRPr="00AA4131">
        <w:t xml:space="preserve">Table </w:t>
      </w:r>
      <w:fldSimple w:instr=" STYLEREF 1 \s ">
        <w:r w:rsidR="00C91042">
          <w:rPr>
            <w:noProof/>
          </w:rPr>
          <w:t>5</w:t>
        </w:r>
      </w:fldSimple>
      <w:r w:rsidRPr="00AA4131">
        <w:noBreakHyphen/>
      </w:r>
      <w:fldSimple w:instr=" SEQ Table \* ARABIC \s 1 ">
        <w:r w:rsidR="00C91042">
          <w:rPr>
            <w:noProof/>
          </w:rPr>
          <w:t>1</w:t>
        </w:r>
      </w:fldSimple>
      <w:bookmarkEnd w:id="58"/>
      <w:r w:rsidRPr="00AA4131">
        <w:t xml:space="preserve">. </w:t>
      </w:r>
      <w:r w:rsidR="00EF771F" w:rsidRPr="00AA4131">
        <w:t xml:space="preserve">Examples of types of information by </w:t>
      </w:r>
      <w:r w:rsidR="00AE1E04" w:rsidRPr="00AA4131">
        <w:t>submodel</w:t>
      </w:r>
      <w:bookmarkEnd w:id="59"/>
    </w:p>
    <w:tbl>
      <w:tblPr>
        <w:tblStyle w:val="GridTable1Light-Accent11"/>
        <w:tblW w:w="0" w:type="auto"/>
        <w:tblLook w:val="0600" w:firstRow="0" w:lastRow="0" w:firstColumn="0" w:lastColumn="0" w:noHBand="1" w:noVBand="1"/>
      </w:tblPr>
      <w:tblGrid>
        <w:gridCol w:w="2512"/>
        <w:gridCol w:w="6832"/>
      </w:tblGrid>
      <w:tr w:rsidR="00DA33FA" w:rsidRPr="00FD1E62" w14:paraId="46A6A16A" w14:textId="77777777" w:rsidTr="00A72CBE">
        <w:trPr>
          <w:trHeight w:val="242"/>
        </w:trPr>
        <w:tc>
          <w:tcPr>
            <w:tcW w:w="2512" w:type="dxa"/>
          </w:tcPr>
          <w:p w14:paraId="76A23BC8" w14:textId="77777777" w:rsidR="00DA33FA" w:rsidRDefault="00D42908" w:rsidP="00F52204">
            <w:pPr>
              <w:jc w:val="center"/>
              <w:rPr>
                <w:b/>
                <w:color w:val="000000" w:themeColor="text1"/>
                <w:sz w:val="20"/>
                <w:szCs w:val="20"/>
              </w:rPr>
            </w:pPr>
            <w:r>
              <w:rPr>
                <w:b/>
                <w:sz w:val="20"/>
                <w:szCs w:val="20"/>
              </w:rPr>
              <w:t xml:space="preserve">MMIXM </w:t>
            </w:r>
            <w:r w:rsidR="00F52204">
              <w:rPr>
                <w:b/>
                <w:sz w:val="20"/>
                <w:szCs w:val="20"/>
              </w:rPr>
              <w:t>Submodel</w:t>
            </w:r>
          </w:p>
        </w:tc>
        <w:tc>
          <w:tcPr>
            <w:tcW w:w="6832" w:type="dxa"/>
          </w:tcPr>
          <w:p w14:paraId="48DC4DEF" w14:textId="77777777" w:rsidR="00DA33FA" w:rsidRPr="00FD1E62" w:rsidRDefault="00033E36" w:rsidP="00F52204">
            <w:pPr>
              <w:jc w:val="center"/>
              <w:rPr>
                <w:b/>
                <w:color w:val="000000" w:themeColor="text1"/>
                <w:sz w:val="20"/>
                <w:szCs w:val="20"/>
              </w:rPr>
            </w:pPr>
            <w:r>
              <w:rPr>
                <w:b/>
                <w:sz w:val="20"/>
                <w:szCs w:val="20"/>
              </w:rPr>
              <w:t xml:space="preserve">Examples of types of information associated with each </w:t>
            </w:r>
            <w:r w:rsidR="00F52204">
              <w:rPr>
                <w:b/>
                <w:sz w:val="20"/>
                <w:szCs w:val="20"/>
              </w:rPr>
              <w:t>submodel</w:t>
            </w:r>
          </w:p>
        </w:tc>
      </w:tr>
      <w:tr w:rsidR="00AB2412" w:rsidRPr="00FD1E62" w14:paraId="3F2C42CD" w14:textId="77777777" w:rsidTr="00A72CBE">
        <w:trPr>
          <w:trHeight w:val="242"/>
        </w:trPr>
        <w:tc>
          <w:tcPr>
            <w:tcW w:w="2512" w:type="dxa"/>
          </w:tcPr>
          <w:p w14:paraId="2412EC02" w14:textId="15A7AACA" w:rsidR="00AB2412" w:rsidRPr="00C43C86" w:rsidRDefault="00AB2412" w:rsidP="00C43C86">
            <w:pPr>
              <w:rPr>
                <w:sz w:val="20"/>
                <w:szCs w:val="20"/>
              </w:rPr>
            </w:pPr>
            <w:r w:rsidRPr="00C43C86">
              <w:rPr>
                <w:sz w:val="20"/>
                <w:szCs w:val="20"/>
              </w:rPr>
              <w:t>Maintenance</w:t>
            </w:r>
          </w:p>
        </w:tc>
        <w:tc>
          <w:tcPr>
            <w:tcW w:w="6832" w:type="dxa"/>
          </w:tcPr>
          <w:p w14:paraId="04F4D216" w14:textId="152D562E" w:rsidR="00AB2412" w:rsidRDefault="00AB2412" w:rsidP="00C43C86">
            <w:pPr>
              <w:rPr>
                <w:b/>
                <w:sz w:val="20"/>
                <w:szCs w:val="20"/>
              </w:rPr>
            </w:pPr>
            <w:r w:rsidRPr="009C6146">
              <w:rPr>
                <w:color w:val="000000" w:themeColor="text1"/>
                <w:sz w:val="20"/>
              </w:rPr>
              <w:t>Log data, facility information, maintenance schedules, parameter settings, etc.</w:t>
            </w:r>
          </w:p>
        </w:tc>
      </w:tr>
      <w:tr w:rsidR="00DA33FA" w:rsidRPr="00FD1E62" w14:paraId="720BE87B" w14:textId="77777777" w:rsidTr="00A72CBE">
        <w:trPr>
          <w:trHeight w:val="260"/>
        </w:trPr>
        <w:tc>
          <w:tcPr>
            <w:tcW w:w="2512" w:type="dxa"/>
          </w:tcPr>
          <w:p w14:paraId="4DA020E1" w14:textId="77777777" w:rsidR="00DA33FA" w:rsidRPr="009C6146" w:rsidRDefault="00DA33FA" w:rsidP="006F30F5">
            <w:pPr>
              <w:rPr>
                <w:color w:val="000000" w:themeColor="text1"/>
                <w:sz w:val="20"/>
                <w:szCs w:val="20"/>
              </w:rPr>
            </w:pPr>
            <w:r w:rsidRPr="009C6146">
              <w:rPr>
                <w:color w:val="000000" w:themeColor="text1"/>
                <w:sz w:val="20"/>
              </w:rPr>
              <w:t xml:space="preserve">Event </w:t>
            </w:r>
            <w:r w:rsidR="006F30F5">
              <w:rPr>
                <w:color w:val="000000" w:themeColor="text1"/>
                <w:sz w:val="20"/>
              </w:rPr>
              <w:t>C</w:t>
            </w:r>
            <w:r w:rsidR="006F30F5" w:rsidRPr="009C6146">
              <w:rPr>
                <w:color w:val="000000" w:themeColor="text1"/>
                <w:sz w:val="20"/>
              </w:rPr>
              <w:t>oordination</w:t>
            </w:r>
          </w:p>
        </w:tc>
        <w:tc>
          <w:tcPr>
            <w:tcW w:w="6832" w:type="dxa"/>
          </w:tcPr>
          <w:p w14:paraId="131A4669" w14:textId="77777777" w:rsidR="00DA33FA" w:rsidRPr="009C6146" w:rsidRDefault="00DA33FA" w:rsidP="003E4B6D">
            <w:pPr>
              <w:rPr>
                <w:color w:val="000000" w:themeColor="text1"/>
                <w:sz w:val="20"/>
                <w:szCs w:val="20"/>
              </w:rPr>
            </w:pPr>
            <w:r w:rsidRPr="009C6146">
              <w:rPr>
                <w:color w:val="000000" w:themeColor="text1"/>
                <w:sz w:val="20"/>
              </w:rPr>
              <w:t>Log data, work schedules, flight check schedules, outages, NOTAMs, etc.</w:t>
            </w:r>
          </w:p>
        </w:tc>
      </w:tr>
      <w:tr w:rsidR="004479C9" w:rsidRPr="00FD1E62" w14:paraId="51D614FA" w14:textId="77777777" w:rsidTr="00A72CBE">
        <w:trPr>
          <w:trHeight w:val="251"/>
        </w:trPr>
        <w:tc>
          <w:tcPr>
            <w:tcW w:w="2512" w:type="dxa"/>
          </w:tcPr>
          <w:p w14:paraId="4DE2BBAE" w14:textId="77777777" w:rsidR="004479C9" w:rsidRPr="009C6146" w:rsidRDefault="004479C9" w:rsidP="00033E36">
            <w:pPr>
              <w:rPr>
                <w:color w:val="000000" w:themeColor="text1"/>
                <w:sz w:val="20"/>
              </w:rPr>
            </w:pPr>
            <w:r>
              <w:rPr>
                <w:color w:val="000000" w:themeColor="text1"/>
                <w:sz w:val="20"/>
              </w:rPr>
              <w:t>Logistics</w:t>
            </w:r>
          </w:p>
        </w:tc>
        <w:tc>
          <w:tcPr>
            <w:tcW w:w="6832" w:type="dxa"/>
          </w:tcPr>
          <w:p w14:paraId="0E46EBF0" w14:textId="77777777" w:rsidR="004479C9" w:rsidRDefault="00033E36" w:rsidP="00033E36">
            <w:pPr>
              <w:rPr>
                <w:color w:val="000000" w:themeColor="text1"/>
                <w:sz w:val="20"/>
              </w:rPr>
            </w:pPr>
            <w:r>
              <w:rPr>
                <w:color w:val="000000" w:themeColor="text1"/>
                <w:sz w:val="20"/>
              </w:rPr>
              <w:t>P</w:t>
            </w:r>
            <w:r w:rsidRPr="00033E36">
              <w:rPr>
                <w:color w:val="000000" w:themeColor="text1"/>
                <w:sz w:val="20"/>
              </w:rPr>
              <w:t>a</w:t>
            </w:r>
            <w:r>
              <w:rPr>
                <w:color w:val="000000" w:themeColor="text1"/>
                <w:sz w:val="20"/>
              </w:rPr>
              <w:t>rts, inventory and shipping data</w:t>
            </w:r>
          </w:p>
        </w:tc>
      </w:tr>
      <w:tr w:rsidR="004479C9" w:rsidRPr="00FD1E62" w14:paraId="08098A8B" w14:textId="77777777" w:rsidTr="00A72CBE">
        <w:trPr>
          <w:trHeight w:val="278"/>
        </w:trPr>
        <w:tc>
          <w:tcPr>
            <w:tcW w:w="2512" w:type="dxa"/>
          </w:tcPr>
          <w:p w14:paraId="1CEF9CE7" w14:textId="77777777" w:rsidR="004479C9" w:rsidRPr="009C6146" w:rsidRDefault="004479C9" w:rsidP="006F30F5">
            <w:pPr>
              <w:rPr>
                <w:color w:val="000000" w:themeColor="text1"/>
                <w:sz w:val="20"/>
              </w:rPr>
            </w:pPr>
            <w:r w:rsidRPr="009C6146">
              <w:rPr>
                <w:color w:val="000000" w:themeColor="text1"/>
                <w:sz w:val="20"/>
              </w:rPr>
              <w:t xml:space="preserve">Reference </w:t>
            </w:r>
            <w:r w:rsidR="006F30F5">
              <w:rPr>
                <w:color w:val="000000" w:themeColor="text1"/>
                <w:sz w:val="20"/>
              </w:rPr>
              <w:t>M</w:t>
            </w:r>
            <w:r w:rsidR="006F30F5" w:rsidRPr="009C6146">
              <w:rPr>
                <w:color w:val="000000" w:themeColor="text1"/>
                <w:sz w:val="20"/>
              </w:rPr>
              <w:t>aterial</w:t>
            </w:r>
          </w:p>
        </w:tc>
        <w:tc>
          <w:tcPr>
            <w:tcW w:w="6832" w:type="dxa"/>
          </w:tcPr>
          <w:p w14:paraId="2F631AD8" w14:textId="77777777" w:rsidR="004479C9" w:rsidRDefault="004479C9" w:rsidP="00033E36">
            <w:pPr>
              <w:rPr>
                <w:color w:val="000000" w:themeColor="text1"/>
                <w:sz w:val="20"/>
              </w:rPr>
            </w:pPr>
            <w:r w:rsidRPr="009C6146">
              <w:rPr>
                <w:color w:val="000000" w:themeColor="text1"/>
                <w:sz w:val="20"/>
              </w:rPr>
              <w:t>Technical instructions, technical p</w:t>
            </w:r>
            <w:r>
              <w:rPr>
                <w:color w:val="000000" w:themeColor="text1"/>
                <w:sz w:val="20"/>
              </w:rPr>
              <w:t>erformance data, handbooks, etc.</w:t>
            </w:r>
          </w:p>
        </w:tc>
      </w:tr>
      <w:tr w:rsidR="004479C9" w:rsidRPr="00FD1E62" w14:paraId="2823713F" w14:textId="77777777" w:rsidTr="00AA4131">
        <w:trPr>
          <w:trHeight w:val="403"/>
        </w:trPr>
        <w:tc>
          <w:tcPr>
            <w:tcW w:w="2512" w:type="dxa"/>
            <w:hideMark/>
          </w:tcPr>
          <w:p w14:paraId="7114A134" w14:textId="77777777" w:rsidR="004479C9" w:rsidRPr="009C6146" w:rsidRDefault="004479C9" w:rsidP="00033E36">
            <w:pPr>
              <w:rPr>
                <w:color w:val="000000" w:themeColor="text1"/>
                <w:sz w:val="20"/>
                <w:szCs w:val="20"/>
              </w:rPr>
            </w:pPr>
            <w:r w:rsidRPr="009C6146">
              <w:rPr>
                <w:color w:val="000000" w:themeColor="text1"/>
                <w:sz w:val="20"/>
              </w:rPr>
              <w:t>Administrative</w:t>
            </w:r>
          </w:p>
        </w:tc>
        <w:tc>
          <w:tcPr>
            <w:tcW w:w="6832" w:type="dxa"/>
          </w:tcPr>
          <w:p w14:paraId="3F793643" w14:textId="77777777" w:rsidR="004479C9" w:rsidRPr="009C6146" w:rsidRDefault="004479C9" w:rsidP="00033E36">
            <w:pPr>
              <w:rPr>
                <w:color w:val="000000" w:themeColor="text1"/>
                <w:sz w:val="20"/>
                <w:szCs w:val="20"/>
              </w:rPr>
            </w:pPr>
            <w:r>
              <w:rPr>
                <w:color w:val="000000" w:themeColor="text1"/>
                <w:sz w:val="20"/>
              </w:rPr>
              <w:t>P</w:t>
            </w:r>
            <w:r w:rsidRPr="009C6146">
              <w:rPr>
                <w:color w:val="000000" w:themeColor="text1"/>
                <w:sz w:val="20"/>
              </w:rPr>
              <w:t xml:space="preserve">ersonally identifiable information (PII), training, </w:t>
            </w:r>
            <w:r>
              <w:rPr>
                <w:color w:val="000000" w:themeColor="text1"/>
                <w:sz w:val="20"/>
              </w:rPr>
              <w:t xml:space="preserve">certification, credentials, </w:t>
            </w:r>
            <w:r w:rsidRPr="009C6146">
              <w:rPr>
                <w:color w:val="000000" w:themeColor="text1"/>
                <w:sz w:val="20"/>
              </w:rPr>
              <w:t>permissions, reporting data, etc.</w:t>
            </w:r>
          </w:p>
        </w:tc>
      </w:tr>
      <w:tr w:rsidR="004479C9" w:rsidRPr="00FD1E62" w14:paraId="671DE8BF" w14:textId="77777777" w:rsidTr="00F37185">
        <w:trPr>
          <w:trHeight w:val="233"/>
        </w:trPr>
        <w:tc>
          <w:tcPr>
            <w:tcW w:w="2512" w:type="dxa"/>
            <w:hideMark/>
          </w:tcPr>
          <w:p w14:paraId="72BC4D9C" w14:textId="77777777" w:rsidR="004479C9" w:rsidRPr="009C6146" w:rsidRDefault="004479C9" w:rsidP="00033E36">
            <w:pPr>
              <w:rPr>
                <w:color w:val="000000" w:themeColor="text1"/>
                <w:sz w:val="20"/>
                <w:szCs w:val="20"/>
              </w:rPr>
            </w:pPr>
            <w:r>
              <w:rPr>
                <w:color w:val="000000" w:themeColor="text1"/>
                <w:sz w:val="20"/>
              </w:rPr>
              <w:t>Asset</w:t>
            </w:r>
          </w:p>
        </w:tc>
        <w:tc>
          <w:tcPr>
            <w:tcW w:w="6832" w:type="dxa"/>
          </w:tcPr>
          <w:p w14:paraId="3CFA3DB4" w14:textId="77777777" w:rsidR="004479C9" w:rsidRPr="009C6146" w:rsidRDefault="004479C9" w:rsidP="00033E36">
            <w:pPr>
              <w:rPr>
                <w:color w:val="000000" w:themeColor="text1"/>
                <w:sz w:val="20"/>
                <w:szCs w:val="20"/>
              </w:rPr>
            </w:pPr>
            <w:r w:rsidRPr="009C6146">
              <w:rPr>
                <w:color w:val="000000" w:themeColor="text1"/>
                <w:sz w:val="20"/>
              </w:rPr>
              <w:t xml:space="preserve">Real estate, NAS facilities, </w:t>
            </w:r>
            <w:r>
              <w:rPr>
                <w:color w:val="000000" w:themeColor="text1"/>
                <w:sz w:val="20"/>
              </w:rPr>
              <w:t xml:space="preserve">systems, subsystems, </w:t>
            </w:r>
            <w:r w:rsidRPr="009C6146">
              <w:rPr>
                <w:color w:val="000000" w:themeColor="text1"/>
                <w:sz w:val="20"/>
              </w:rPr>
              <w:t xml:space="preserve">equipment, </w:t>
            </w:r>
            <w:r>
              <w:rPr>
                <w:color w:val="000000" w:themeColor="text1"/>
                <w:sz w:val="20"/>
              </w:rPr>
              <w:t>spare parts, etc.</w:t>
            </w:r>
          </w:p>
        </w:tc>
      </w:tr>
      <w:tr w:rsidR="00AB2412" w:rsidRPr="00FD1E62" w14:paraId="4970B47D" w14:textId="77777777" w:rsidTr="00F37185">
        <w:trPr>
          <w:trHeight w:val="233"/>
        </w:trPr>
        <w:tc>
          <w:tcPr>
            <w:tcW w:w="2512" w:type="dxa"/>
          </w:tcPr>
          <w:p w14:paraId="0C8D2802" w14:textId="5B0F87D8" w:rsidR="00AB2412" w:rsidRDefault="00AB2412" w:rsidP="00AB2412">
            <w:pPr>
              <w:rPr>
                <w:color w:val="000000" w:themeColor="text1"/>
                <w:sz w:val="20"/>
              </w:rPr>
            </w:pPr>
            <w:r>
              <w:rPr>
                <w:color w:val="000000" w:themeColor="text1"/>
                <w:sz w:val="20"/>
              </w:rPr>
              <w:t>Flight Inspection</w:t>
            </w:r>
          </w:p>
        </w:tc>
        <w:tc>
          <w:tcPr>
            <w:tcW w:w="6832" w:type="dxa"/>
          </w:tcPr>
          <w:p w14:paraId="1E449E11" w14:textId="7DDB4973" w:rsidR="00AB2412" w:rsidRPr="009C6146" w:rsidRDefault="00AB2412" w:rsidP="00AB2412">
            <w:pPr>
              <w:rPr>
                <w:color w:val="000000" w:themeColor="text1"/>
                <w:sz w:val="20"/>
              </w:rPr>
            </w:pPr>
            <w:r>
              <w:rPr>
                <w:color w:val="000000" w:themeColor="text1"/>
                <w:sz w:val="20"/>
              </w:rPr>
              <w:t>Inspection requests, scheduled flight tasks, inspection results, etc.</w:t>
            </w:r>
          </w:p>
        </w:tc>
      </w:tr>
      <w:tr w:rsidR="00AB2412" w:rsidRPr="00FD1E62" w14:paraId="15F0CC0A" w14:textId="77777777" w:rsidTr="00F37185">
        <w:trPr>
          <w:trHeight w:val="260"/>
        </w:trPr>
        <w:tc>
          <w:tcPr>
            <w:tcW w:w="2512" w:type="dxa"/>
            <w:hideMark/>
          </w:tcPr>
          <w:p w14:paraId="0176D6BC" w14:textId="77777777" w:rsidR="00AB2412" w:rsidRPr="009C6146" w:rsidRDefault="00AB2412" w:rsidP="00AB2412">
            <w:pPr>
              <w:rPr>
                <w:color w:val="000000" w:themeColor="text1"/>
                <w:sz w:val="20"/>
                <w:szCs w:val="20"/>
              </w:rPr>
            </w:pPr>
            <w:r w:rsidRPr="009C6146">
              <w:rPr>
                <w:color w:val="000000" w:themeColor="text1"/>
                <w:sz w:val="20"/>
              </w:rPr>
              <w:t>NAS</w:t>
            </w:r>
            <w:r>
              <w:rPr>
                <w:color w:val="000000" w:themeColor="text1"/>
                <w:sz w:val="20"/>
              </w:rPr>
              <w:t xml:space="preserve"> Status and Health</w:t>
            </w:r>
          </w:p>
        </w:tc>
        <w:tc>
          <w:tcPr>
            <w:tcW w:w="6832" w:type="dxa"/>
          </w:tcPr>
          <w:p w14:paraId="47189AA0" w14:textId="77777777" w:rsidR="00AB2412" w:rsidRPr="009C6146" w:rsidRDefault="00AB2412" w:rsidP="00AB2412">
            <w:pPr>
              <w:rPr>
                <w:color w:val="000000" w:themeColor="text1"/>
                <w:sz w:val="20"/>
                <w:szCs w:val="20"/>
              </w:rPr>
            </w:pPr>
            <w:r w:rsidRPr="009C6146">
              <w:rPr>
                <w:color w:val="000000" w:themeColor="text1"/>
                <w:sz w:val="20"/>
              </w:rPr>
              <w:t>System health, system performan</w:t>
            </w:r>
            <w:r>
              <w:rPr>
                <w:color w:val="000000" w:themeColor="text1"/>
                <w:sz w:val="20"/>
              </w:rPr>
              <w:t>ce of NAS systems and services.</w:t>
            </w:r>
          </w:p>
        </w:tc>
      </w:tr>
      <w:tr w:rsidR="00AB2412" w:rsidRPr="00FD1E62" w14:paraId="1059BB20" w14:textId="77777777" w:rsidTr="00F37185">
        <w:trPr>
          <w:trHeight w:val="260"/>
        </w:trPr>
        <w:tc>
          <w:tcPr>
            <w:tcW w:w="2512" w:type="dxa"/>
            <w:hideMark/>
          </w:tcPr>
          <w:p w14:paraId="51D04764" w14:textId="77777777" w:rsidR="00AB2412" w:rsidRPr="009C6146" w:rsidRDefault="00AB2412" w:rsidP="00AB2412">
            <w:pPr>
              <w:rPr>
                <w:color w:val="000000" w:themeColor="text1"/>
                <w:sz w:val="20"/>
                <w:szCs w:val="20"/>
              </w:rPr>
            </w:pPr>
            <w:r w:rsidRPr="009C6146">
              <w:rPr>
                <w:color w:val="000000" w:themeColor="text1"/>
                <w:sz w:val="20"/>
              </w:rPr>
              <w:t xml:space="preserve">NAS </w:t>
            </w:r>
            <w:r>
              <w:rPr>
                <w:color w:val="000000" w:themeColor="text1"/>
                <w:sz w:val="20"/>
              </w:rPr>
              <w:t>Command and Control</w:t>
            </w:r>
          </w:p>
        </w:tc>
        <w:tc>
          <w:tcPr>
            <w:tcW w:w="6832" w:type="dxa"/>
          </w:tcPr>
          <w:p w14:paraId="3E4FA42A" w14:textId="77777777" w:rsidR="00AB2412" w:rsidRPr="009C6146" w:rsidRDefault="00AB2412" w:rsidP="00AB2412">
            <w:pPr>
              <w:rPr>
                <w:color w:val="000000" w:themeColor="text1"/>
                <w:sz w:val="20"/>
                <w:szCs w:val="20"/>
              </w:rPr>
            </w:pPr>
            <w:r>
              <w:rPr>
                <w:color w:val="000000" w:themeColor="text1"/>
                <w:sz w:val="20"/>
              </w:rPr>
              <w:t>C</w:t>
            </w:r>
            <w:r w:rsidRPr="009C6146">
              <w:rPr>
                <w:color w:val="000000" w:themeColor="text1"/>
                <w:sz w:val="20"/>
              </w:rPr>
              <w:t>ommands sent to co</w:t>
            </w:r>
            <w:r>
              <w:rPr>
                <w:color w:val="000000" w:themeColor="text1"/>
                <w:sz w:val="20"/>
              </w:rPr>
              <w:t>ntrol NAS systems and services</w:t>
            </w:r>
          </w:p>
        </w:tc>
      </w:tr>
    </w:tbl>
    <w:p w14:paraId="5D6C6243" w14:textId="77777777" w:rsidR="00F12137" w:rsidRDefault="00F12137" w:rsidP="00EB0476"/>
    <w:p w14:paraId="2202818E" w14:textId="77777777" w:rsidR="00EB0476" w:rsidRDefault="00EB0476" w:rsidP="00EB0476">
      <w:pPr>
        <w:pStyle w:val="BodyText"/>
      </w:pPr>
      <w:r>
        <w:t xml:space="preserve">The following sections provide additional detail related to each </w:t>
      </w:r>
      <w:r w:rsidR="008645C5">
        <w:t>submodel</w:t>
      </w:r>
      <w:r>
        <w:t xml:space="preserve"> in the </w:t>
      </w:r>
      <w:r w:rsidR="009E5E4D">
        <w:t>Conceptual Model</w:t>
      </w:r>
      <w:r w:rsidR="003F2696">
        <w:t xml:space="preserve">. </w:t>
      </w:r>
      <w:r>
        <w:t xml:space="preserve">Each </w:t>
      </w:r>
      <w:r w:rsidR="008645C5">
        <w:t>submodel</w:t>
      </w:r>
      <w:r>
        <w:t xml:space="preserve"> will introduce the data types (called Classes) and relationships in narrative as well as UML diagrams. Please refer to</w:t>
      </w:r>
      <w:r w:rsidR="007D60BD">
        <w:t xml:space="preserve"> Appendix B</w:t>
      </w:r>
      <w:r>
        <w:t xml:space="preserve"> for addition</w:t>
      </w:r>
      <w:r w:rsidR="008645C5">
        <w:t>al</w:t>
      </w:r>
      <w:r>
        <w:t xml:space="preserve"> background.</w:t>
      </w:r>
    </w:p>
    <w:p w14:paraId="5530D690" w14:textId="77777777" w:rsidR="007C24CE" w:rsidRDefault="007C24CE" w:rsidP="00BA14E2">
      <w:pPr>
        <w:pStyle w:val="Heading3"/>
      </w:pPr>
      <w:bookmarkStart w:id="60" w:name="_Toc482715559"/>
      <w:bookmarkStart w:id="61" w:name="_Ref444857144"/>
      <w:r>
        <w:t>Asset Submodel</w:t>
      </w:r>
      <w:bookmarkEnd w:id="60"/>
    </w:p>
    <w:p w14:paraId="4DA43212" w14:textId="77777777" w:rsidR="00B10FB8" w:rsidRDefault="00B10FB8" w:rsidP="004329F1">
      <w:pPr>
        <w:pStyle w:val="BodyText"/>
      </w:pPr>
      <w:r>
        <w:t>The concept of an asset is central and pervasive throughout the maintenance domain. For example, the Facility, Services, and Equipment Profile (FSEP) data has been integrated with nearly every system exposed to or supporting the maintenance activitie</w:t>
      </w:r>
      <w:r w:rsidR="00FF516D">
        <w:t>s within the FAA. Thus far the A</w:t>
      </w:r>
      <w:r>
        <w:t xml:space="preserve">sset submodel includes concepts identified in the following systems: AGIS, AMS, FSEP, RMLS, and LCSS. The MMIXM team has conducted interviews with system owners and users, read FAA reference materials, and reviewed system data dictionaries to gain the needed background </w:t>
      </w:r>
      <w:r w:rsidR="002857C1">
        <w:t>to develop the A</w:t>
      </w:r>
      <w:r w:rsidR="004329F1">
        <w:t>sset submodel.</w:t>
      </w:r>
    </w:p>
    <w:p w14:paraId="2F21BBA0" w14:textId="77777777" w:rsidR="00F4279C" w:rsidRDefault="00F4279C" w:rsidP="00BA14E2">
      <w:pPr>
        <w:pStyle w:val="Heading4"/>
      </w:pPr>
      <w:r>
        <w:t>Classes</w:t>
      </w:r>
    </w:p>
    <w:p w14:paraId="3C27AFDC" w14:textId="77777777" w:rsidR="00B10FB8" w:rsidRDefault="00B10FB8" w:rsidP="00B10FB8">
      <w:pPr>
        <w:pStyle w:val="BodyText"/>
      </w:pPr>
      <w:r>
        <w:rPr>
          <w:noProof/>
        </w:rPr>
        <w:lastRenderedPageBreak/>
        <w:drawing>
          <wp:anchor distT="0" distB="0" distL="114300" distR="114300" simplePos="0" relativeHeight="251669504" behindDoc="0" locked="0" layoutInCell="1" allowOverlap="1" wp14:anchorId="26C2BA21" wp14:editId="176B5729">
            <wp:simplePos x="0" y="0"/>
            <wp:positionH relativeFrom="column">
              <wp:posOffset>3810000</wp:posOffset>
            </wp:positionH>
            <wp:positionV relativeFrom="paragraph">
              <wp:posOffset>57785</wp:posOffset>
            </wp:positionV>
            <wp:extent cx="2209800" cy="2684907"/>
            <wp:effectExtent l="0" t="0" r="0" b="1270"/>
            <wp:wrapSquare wrapText="bothSides"/>
            <wp:docPr id="450" name="Picture 450" descr="Refer to the following ca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fer to the following captio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09800" cy="2684907"/>
                    </a:xfrm>
                    <a:prstGeom prst="rect">
                      <a:avLst/>
                    </a:prstGeom>
                    <a:noFill/>
                    <a:ln>
                      <a:noFill/>
                    </a:ln>
                  </pic:spPr>
                </pic:pic>
              </a:graphicData>
            </a:graphic>
            <wp14:sizeRelH relativeFrom="page">
              <wp14:pctWidth>0</wp14:pctWidth>
            </wp14:sizeRelH>
            <wp14:sizeRelV relativeFrom="page">
              <wp14:pctHeight>0</wp14:pctHeight>
            </wp14:sizeRelV>
          </wp:anchor>
        </w:drawing>
      </w:r>
      <w:r w:rsidR="006A63D6">
        <w:t>The classes</w:t>
      </w:r>
      <w:r w:rsidR="004329F1">
        <w:t xml:space="preserve"> </w:t>
      </w:r>
      <w:r w:rsidR="003228D3">
        <w:t xml:space="preserve">in the Asset submodel </w:t>
      </w:r>
      <w:r w:rsidR="006A63D6">
        <w:t>define</w:t>
      </w:r>
      <w:r>
        <w:t xml:space="preserve"> common types that are generally associated with physical assets such as an Airport </w:t>
      </w:r>
      <w:r w:rsidR="00BD0CC7">
        <w:t>Surveillance</w:t>
      </w:r>
      <w:r>
        <w:t xml:space="preserve"> Radar (ASR). </w:t>
      </w:r>
      <w:r w:rsidR="00F84389">
        <w:rPr>
          <w:highlight w:val="yellow"/>
        </w:rPr>
        <w:fldChar w:fldCharType="begin"/>
      </w:r>
      <w:r w:rsidR="00F84389">
        <w:instrText xml:space="preserve"> REF _Ref464833229 \h </w:instrText>
      </w:r>
      <w:r w:rsidR="00F84389">
        <w:rPr>
          <w:highlight w:val="yellow"/>
        </w:rPr>
      </w:r>
      <w:r w:rsidR="00F84389">
        <w:rPr>
          <w:highlight w:val="yellow"/>
        </w:rPr>
        <w:fldChar w:fldCharType="separate"/>
      </w:r>
      <w:r w:rsidR="00C91042">
        <w:t xml:space="preserve">Figure </w:t>
      </w:r>
      <w:r w:rsidR="00C91042">
        <w:rPr>
          <w:noProof/>
        </w:rPr>
        <w:t>5</w:t>
      </w:r>
      <w:r w:rsidR="00C91042">
        <w:noBreakHyphen/>
      </w:r>
      <w:r w:rsidR="00C91042">
        <w:rPr>
          <w:noProof/>
        </w:rPr>
        <w:t>6</w:t>
      </w:r>
      <w:r w:rsidR="00F84389">
        <w:rPr>
          <w:highlight w:val="yellow"/>
        </w:rPr>
        <w:fldChar w:fldCharType="end"/>
      </w:r>
      <w:r w:rsidR="00F84389">
        <w:t xml:space="preserve"> </w:t>
      </w:r>
      <w:r>
        <w:t>displays an ASR-11 in Abilene TX. An ASR-11 provides both aircraft surveillance and weather observation data. This asset or system is made up of many pieces of equipment which are in turn made up of many modules or parts</w:t>
      </w:r>
      <w:r w:rsidR="000E6D0F">
        <w:t xml:space="preserve">. </w:t>
      </w:r>
      <w:r>
        <w:t xml:space="preserve">Within the </w:t>
      </w:r>
      <w:r w:rsidR="004329F1">
        <w:t>asset class</w:t>
      </w:r>
      <w:r>
        <w:t xml:space="preserve"> there are types to support the inventory, logistics</w:t>
      </w:r>
      <w:r w:rsidR="00F84389">
        <w:t>,</w:t>
      </w:r>
      <w:r>
        <w:t xml:space="preserve"> and or</w:t>
      </w:r>
      <w:r w:rsidR="00F4279C">
        <w:t>dering of manufactured assets (</w:t>
      </w:r>
      <w:r w:rsidR="00FF516D">
        <w:t xml:space="preserve">which can be </w:t>
      </w:r>
      <w:r w:rsidR="00F4279C">
        <w:t>modules, e</w:t>
      </w:r>
      <w:r>
        <w:t>quipme</w:t>
      </w:r>
      <w:r w:rsidR="00F4279C">
        <w:t xml:space="preserve">nt, </w:t>
      </w:r>
      <w:r w:rsidR="00FF516D">
        <w:t>or</w:t>
      </w:r>
      <w:r w:rsidR="00F4279C">
        <w:t xml:space="preserve"> s</w:t>
      </w:r>
      <w:r>
        <w:t>ystems) as well as information related to where assets maybe located.</w:t>
      </w:r>
      <w:r w:rsidR="004329F1">
        <w:t xml:space="preserve"> Systems considered when creating</w:t>
      </w:r>
      <w:r>
        <w:t xml:space="preserve"> this portion of the conceptual model include: AMS, LCSS, </w:t>
      </w:r>
      <w:r w:rsidR="00BD0CC7">
        <w:t xml:space="preserve">FSEP, </w:t>
      </w:r>
      <w:r>
        <w:t xml:space="preserve">and RMLS. A few of the core types/concepts are:  </w:t>
      </w:r>
    </w:p>
    <w:p w14:paraId="59925061" w14:textId="77777777" w:rsidR="00B10FB8" w:rsidRDefault="00F84389" w:rsidP="00B10FB8">
      <w:pPr>
        <w:pStyle w:val="BulletLevel1"/>
        <w:widowControl/>
        <w:spacing w:line="240" w:lineRule="auto"/>
      </w:pPr>
      <w:r>
        <w:rPr>
          <w:noProof/>
        </w:rPr>
        <mc:AlternateContent>
          <mc:Choice Requires="wps">
            <w:drawing>
              <wp:anchor distT="0" distB="0" distL="114300" distR="114300" simplePos="0" relativeHeight="251671552" behindDoc="0" locked="0" layoutInCell="1" allowOverlap="1" wp14:anchorId="0BFB8B33" wp14:editId="4C17EC0F">
                <wp:simplePos x="0" y="0"/>
                <wp:positionH relativeFrom="column">
                  <wp:posOffset>3810000</wp:posOffset>
                </wp:positionH>
                <wp:positionV relativeFrom="paragraph">
                  <wp:posOffset>370840</wp:posOffset>
                </wp:positionV>
                <wp:extent cx="2209800" cy="327660"/>
                <wp:effectExtent l="0" t="0" r="0" b="0"/>
                <wp:wrapSquare wrapText="bothSides"/>
                <wp:docPr id="476" name="Text Box 476"/>
                <wp:cNvGraphicFramePr/>
                <a:graphic xmlns:a="http://schemas.openxmlformats.org/drawingml/2006/main">
                  <a:graphicData uri="http://schemas.microsoft.com/office/word/2010/wordprocessingShape">
                    <wps:wsp>
                      <wps:cNvSpPr txBox="1"/>
                      <wps:spPr>
                        <a:xfrm>
                          <a:off x="0" y="0"/>
                          <a:ext cx="2209800" cy="327660"/>
                        </a:xfrm>
                        <a:prstGeom prst="rect">
                          <a:avLst/>
                        </a:prstGeom>
                        <a:solidFill>
                          <a:prstClr val="white"/>
                        </a:solidFill>
                        <a:ln>
                          <a:noFill/>
                        </a:ln>
                        <a:effectLst/>
                      </wps:spPr>
                      <wps:txbx>
                        <w:txbxContent>
                          <w:p w14:paraId="611C08E9" w14:textId="328F08EA" w:rsidR="0091707D" w:rsidRPr="00533F0B" w:rsidRDefault="0091707D" w:rsidP="00F84389">
                            <w:pPr>
                              <w:pStyle w:val="Caption"/>
                              <w:rPr>
                                <w:noProof/>
                              </w:rPr>
                            </w:pPr>
                            <w:bookmarkStart w:id="62" w:name="_Ref464833229"/>
                            <w:bookmarkStart w:id="63" w:name="_Toc482715631"/>
                            <w:r>
                              <w:t xml:space="preserve">Figure </w:t>
                            </w:r>
                            <w:fldSimple w:instr=" STYLEREF 1 \s ">
                              <w:r>
                                <w:rPr>
                                  <w:noProof/>
                                </w:rPr>
                                <w:t>5</w:t>
                              </w:r>
                            </w:fldSimple>
                            <w:r>
                              <w:noBreakHyphen/>
                            </w:r>
                            <w:fldSimple w:instr=" SEQ Figure \* ARABIC \s 1 ">
                              <w:r>
                                <w:rPr>
                                  <w:noProof/>
                                </w:rPr>
                                <w:t>6</w:t>
                              </w:r>
                            </w:fldSimple>
                            <w:bookmarkEnd w:id="62"/>
                            <w:r>
                              <w:t>. The ASR-11 is an example of an asset comprised of other assets.</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FB8B33" id="Text Box 476" o:spid="_x0000_s1049" type="#_x0000_t202" style="position:absolute;left:0;text-align:left;margin-left:300pt;margin-top:29.2pt;width:174pt;height:25.8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" stroked="f">
                <v:textbox inset="0,0,0,0">
                  <w:txbxContent>
                    <w:p w14:paraId="611C08E9" w14:textId="328F08EA" w:rsidR="0091707D" w:rsidRPr="00533F0B" w:rsidRDefault="0091707D" w:rsidP="00F84389">
                      <w:pPr>
                        <w:pStyle w:val="Caption"/>
                        <w:rPr>
                          <w:noProof/>
                        </w:rPr>
                      </w:pPr>
                      <w:bookmarkStart w:id="63" w:name="_Ref464833229"/>
                      <w:bookmarkStart w:id="64" w:name="_Toc482715631"/>
                      <w:r>
                        <w:t xml:space="preserve">Figure </w:t>
                      </w:r>
                      <w:fldSimple w:instr=" STYLEREF 1 \s ">
                        <w:r>
                          <w:rPr>
                            <w:noProof/>
                          </w:rPr>
                          <w:t>5</w:t>
                        </w:r>
                      </w:fldSimple>
                      <w:r>
                        <w:noBreakHyphen/>
                      </w:r>
                      <w:fldSimple w:instr=" SEQ Figure \* ARABIC \s 1 ">
                        <w:r>
                          <w:rPr>
                            <w:noProof/>
                          </w:rPr>
                          <w:t>6</w:t>
                        </w:r>
                      </w:fldSimple>
                      <w:bookmarkEnd w:id="63"/>
                      <w:r>
                        <w:t>. The ASR-11 is an example of an asset comprised of other assets.</w:t>
                      </w:r>
                      <w:bookmarkEnd w:id="64"/>
                    </w:p>
                  </w:txbxContent>
                </v:textbox>
                <w10:wrap type="square"/>
              </v:shape>
            </w:pict>
          </mc:Fallback>
        </mc:AlternateContent>
      </w:r>
      <w:r w:rsidR="00B10FB8" w:rsidRPr="006B4E91">
        <w:t>Commercial and Government Entity</w:t>
      </w:r>
      <w:r w:rsidR="00B10FB8">
        <w:t xml:space="preserve"> (CAGE)</w:t>
      </w:r>
      <w:r w:rsidR="00B10FB8" w:rsidRPr="006B4E91">
        <w:t xml:space="preserve"> - In business, an entity is a person, department, corporation, cooperative, partnership, business, manufacturer, organization, or other groups with whom it is possible to conduct business.</w:t>
      </w:r>
    </w:p>
    <w:p w14:paraId="5D2281B0" w14:textId="77777777" w:rsidR="00B10FB8" w:rsidRDefault="00B10FB8" w:rsidP="006637F0">
      <w:pPr>
        <w:pStyle w:val="BodyText"/>
        <w:keepNext/>
        <w:widowControl/>
        <w:numPr>
          <w:ilvl w:val="0"/>
          <w:numId w:val="29"/>
        </w:numPr>
        <w:spacing w:line="240" w:lineRule="auto"/>
      </w:pPr>
      <w:r>
        <w:t xml:space="preserve">Manufacturer - </w:t>
      </w:r>
      <w:r w:rsidRPr="006B4E91">
        <w:t>A producer of manufactured assets: parts, equipment, and/or systems.</w:t>
      </w:r>
    </w:p>
    <w:p w14:paraId="0FD61EB9" w14:textId="77777777" w:rsidR="00B10FB8" w:rsidRDefault="00B10FB8" w:rsidP="006637F0">
      <w:pPr>
        <w:pStyle w:val="BodyText"/>
        <w:keepNext/>
        <w:widowControl/>
        <w:numPr>
          <w:ilvl w:val="0"/>
          <w:numId w:val="29"/>
        </w:numPr>
        <w:spacing w:line="240" w:lineRule="auto"/>
      </w:pPr>
      <w:r>
        <w:t>Product – a type of asset produced by a Manufacturer and sold by a CAGE.</w:t>
      </w:r>
    </w:p>
    <w:p w14:paraId="24655442" w14:textId="77777777" w:rsidR="00B10FB8" w:rsidRDefault="00B10FB8" w:rsidP="006637F0">
      <w:pPr>
        <w:pStyle w:val="BodyText"/>
        <w:keepNext/>
        <w:widowControl/>
        <w:numPr>
          <w:ilvl w:val="0"/>
          <w:numId w:val="29"/>
        </w:numPr>
        <w:spacing w:line="240" w:lineRule="auto"/>
      </w:pPr>
      <w:r>
        <w:t xml:space="preserve">NATO Stock Number or National Stock Number (NSN) - </w:t>
      </w:r>
      <w:r w:rsidRPr="00BE170A">
        <w:t>as it is known in the US, is a 13-digit numeric code, identifying all the standardized material items of supply as they have been recognized by all NATO countries including the United States Department of Defense.</w:t>
      </w:r>
    </w:p>
    <w:p w14:paraId="5E5E3287" w14:textId="77777777" w:rsidR="00B10FB8" w:rsidRDefault="00B10FB8" w:rsidP="006637F0">
      <w:pPr>
        <w:pStyle w:val="BodyText"/>
        <w:keepNext/>
        <w:widowControl/>
        <w:numPr>
          <w:ilvl w:val="0"/>
          <w:numId w:val="29"/>
        </w:numPr>
        <w:spacing w:line="240" w:lineRule="auto"/>
      </w:pPr>
      <w:r>
        <w:t>Manufactured Ass</w:t>
      </w:r>
      <w:r w:rsidR="006A63D6">
        <w:t>et (</w:t>
      </w:r>
      <w:proofErr w:type="spellStart"/>
      <w:r w:rsidR="006A63D6">
        <w:t>MfgAsset</w:t>
      </w:r>
      <w:proofErr w:type="spellEnd"/>
      <w:r w:rsidR="006A63D6">
        <w:t xml:space="preserve">) – the physical </w:t>
      </w:r>
      <w:r>
        <w:t>instance of an asset once delivered from a CAGE.</w:t>
      </w:r>
    </w:p>
    <w:p w14:paraId="5EC55AFB" w14:textId="77777777" w:rsidR="00F4279C" w:rsidRDefault="00F84389" w:rsidP="00B10FB8">
      <w:pPr>
        <w:pStyle w:val="BodyText"/>
      </w:pPr>
      <w:r>
        <w:rPr>
          <w:highlight w:val="yellow"/>
        </w:rPr>
        <w:fldChar w:fldCharType="begin"/>
      </w:r>
      <w:r>
        <w:instrText xml:space="preserve"> REF _Ref452743074 \h </w:instrText>
      </w:r>
      <w:r>
        <w:rPr>
          <w:highlight w:val="yellow"/>
        </w:rPr>
      </w:r>
      <w:r>
        <w:rPr>
          <w:highlight w:val="yellow"/>
        </w:rPr>
        <w:fldChar w:fldCharType="separate"/>
      </w:r>
      <w:r w:rsidR="00C91042">
        <w:t xml:space="preserve">Figure </w:t>
      </w:r>
      <w:r w:rsidR="00C91042">
        <w:rPr>
          <w:noProof/>
        </w:rPr>
        <w:t>5</w:t>
      </w:r>
      <w:r w:rsidR="00C91042">
        <w:noBreakHyphen/>
      </w:r>
      <w:r w:rsidR="00C91042">
        <w:rPr>
          <w:noProof/>
        </w:rPr>
        <w:t>7</w:t>
      </w:r>
      <w:r>
        <w:rPr>
          <w:highlight w:val="yellow"/>
        </w:rPr>
        <w:fldChar w:fldCharType="end"/>
      </w:r>
      <w:r>
        <w:t xml:space="preserve"> </w:t>
      </w:r>
      <w:r w:rsidR="00BD0CC7">
        <w:t>shows the classes in the Asset submodel. The</w:t>
      </w:r>
      <w:r w:rsidR="00BD0CC7" w:rsidRPr="00B92644">
        <w:rPr>
          <w:i/>
        </w:rPr>
        <w:t xml:space="preserve"> Asset</w:t>
      </w:r>
      <w:r w:rsidR="00BD0CC7">
        <w:t xml:space="preserve"> class is a base type (or type that is generalized) for </w:t>
      </w:r>
      <w:r w:rsidR="00BD0CC7" w:rsidRPr="00B92644">
        <w:rPr>
          <w:i/>
        </w:rPr>
        <w:t>Facility</w:t>
      </w:r>
      <w:r w:rsidR="00BD0CC7">
        <w:t xml:space="preserve">, </w:t>
      </w:r>
      <w:r w:rsidR="00BD0CC7" w:rsidRPr="00B92644">
        <w:rPr>
          <w:i/>
        </w:rPr>
        <w:t>Building</w:t>
      </w:r>
      <w:r w:rsidR="00BD0CC7">
        <w:t xml:space="preserve">, </w:t>
      </w:r>
      <w:r w:rsidR="00BD0CC7" w:rsidRPr="00B92644">
        <w:rPr>
          <w:i/>
        </w:rPr>
        <w:t>Land</w:t>
      </w:r>
      <w:r w:rsidR="00BD0CC7">
        <w:t xml:space="preserve">, </w:t>
      </w:r>
      <w:r w:rsidR="00BD0CC7" w:rsidRPr="00B92644">
        <w:rPr>
          <w:i/>
        </w:rPr>
        <w:t>Service</w:t>
      </w:r>
      <w:r w:rsidR="00BD0CC7">
        <w:t xml:space="preserve">, and </w:t>
      </w:r>
      <w:proofErr w:type="spellStart"/>
      <w:r w:rsidR="00BD0CC7" w:rsidRPr="00B92644">
        <w:rPr>
          <w:i/>
        </w:rPr>
        <w:t>MfgAsset</w:t>
      </w:r>
      <w:proofErr w:type="spellEnd"/>
      <w:r w:rsidR="00BD0CC7">
        <w:t xml:space="preserve">. The last of these classes, </w:t>
      </w:r>
      <w:proofErr w:type="spellStart"/>
      <w:r w:rsidR="00BD0CC7" w:rsidRPr="00B92644">
        <w:rPr>
          <w:i/>
        </w:rPr>
        <w:t>MfgAsset</w:t>
      </w:r>
      <w:proofErr w:type="spellEnd"/>
      <w:r w:rsidR="00BD0CC7">
        <w:t xml:space="preserve">, is a base type for </w:t>
      </w:r>
      <w:r w:rsidR="00BD0CC7" w:rsidRPr="00B92644">
        <w:rPr>
          <w:i/>
        </w:rPr>
        <w:t>Module</w:t>
      </w:r>
      <w:r w:rsidR="00BD0CC7">
        <w:t xml:space="preserve">, </w:t>
      </w:r>
      <w:r w:rsidR="00BD0CC7" w:rsidRPr="00B92644">
        <w:rPr>
          <w:i/>
        </w:rPr>
        <w:t>Equipment</w:t>
      </w:r>
      <w:r w:rsidR="00BD0CC7">
        <w:t xml:space="preserve">, and </w:t>
      </w:r>
      <w:r w:rsidR="00BD0CC7" w:rsidRPr="00B92644">
        <w:rPr>
          <w:i/>
        </w:rPr>
        <w:t>Systems</w:t>
      </w:r>
      <w:r w:rsidR="00BD0CC7">
        <w:t xml:space="preserve">. Said another way, a </w:t>
      </w:r>
      <w:r w:rsidR="00BD0CC7" w:rsidRPr="00B92644">
        <w:rPr>
          <w:i/>
        </w:rPr>
        <w:t>Module</w:t>
      </w:r>
      <w:r w:rsidR="00BD0CC7">
        <w:t xml:space="preserve"> derives from </w:t>
      </w:r>
      <w:proofErr w:type="spellStart"/>
      <w:r w:rsidR="00BD0CC7" w:rsidRPr="00B92644">
        <w:rPr>
          <w:i/>
        </w:rPr>
        <w:t>MfgAsset</w:t>
      </w:r>
      <w:proofErr w:type="spellEnd"/>
      <w:r w:rsidR="00BD0CC7">
        <w:t xml:space="preserve"> which derives from </w:t>
      </w:r>
      <w:r w:rsidR="00BD0CC7" w:rsidRPr="00B92644">
        <w:rPr>
          <w:i/>
        </w:rPr>
        <w:t>Asset</w:t>
      </w:r>
      <w:r w:rsidR="005933E7">
        <w:t>.</w:t>
      </w:r>
    </w:p>
    <w:p w14:paraId="54402546" w14:textId="77777777" w:rsidR="009879D7" w:rsidRDefault="009879D7" w:rsidP="008D16B5">
      <w:pPr>
        <w:pStyle w:val="Heading4"/>
      </w:pPr>
      <w:r>
        <w:t>Relationships</w:t>
      </w:r>
    </w:p>
    <w:p w14:paraId="3BE2E352" w14:textId="77777777" w:rsidR="009879D7" w:rsidRDefault="009879D7" w:rsidP="00B10FB8">
      <w:pPr>
        <w:pStyle w:val="BodyText"/>
      </w:pPr>
      <w:r>
        <w:rPr>
          <w:highlight w:val="yellow"/>
        </w:rPr>
        <w:fldChar w:fldCharType="begin"/>
      </w:r>
      <w:r>
        <w:instrText xml:space="preserve"> REF _Ref452743845 \h </w:instrText>
      </w:r>
      <w:r>
        <w:rPr>
          <w:highlight w:val="yellow"/>
        </w:rPr>
      </w:r>
      <w:r>
        <w:rPr>
          <w:highlight w:val="yellow"/>
        </w:rPr>
        <w:fldChar w:fldCharType="separate"/>
      </w:r>
      <w:r w:rsidR="00C91042">
        <w:t xml:space="preserve">Figure </w:t>
      </w:r>
      <w:r w:rsidR="00C91042">
        <w:rPr>
          <w:noProof/>
        </w:rPr>
        <w:t>5</w:t>
      </w:r>
      <w:r w:rsidR="00C91042">
        <w:noBreakHyphen/>
      </w:r>
      <w:r w:rsidR="00C91042">
        <w:rPr>
          <w:noProof/>
        </w:rPr>
        <w:t>8</w:t>
      </w:r>
      <w:r>
        <w:rPr>
          <w:highlight w:val="yellow"/>
        </w:rPr>
        <w:fldChar w:fldCharType="end"/>
      </w:r>
      <w:r>
        <w:t xml:space="preserve"> displays how the asset classes are related to each other as well as their relationships to other classes. For example, in the top left are a set of types that define the location of an asset while the bottom left identifies the data needed to order a product/manufactured asset.</w:t>
      </w:r>
    </w:p>
    <w:p w14:paraId="0A37820E" w14:textId="77777777" w:rsidR="00B10FB8" w:rsidRDefault="00B10FB8" w:rsidP="00B10FB8">
      <w:pPr>
        <w:pStyle w:val="BodyText"/>
      </w:pPr>
    </w:p>
    <w:p w14:paraId="0E850E95" w14:textId="77777777" w:rsidR="00F4279C" w:rsidRDefault="00F4279C" w:rsidP="00B10FB8">
      <w:pPr>
        <w:pStyle w:val="BodyText"/>
        <w:sectPr w:rsidR="00F4279C" w:rsidSect="00B40268">
          <w:footerReference w:type="default" r:id="rId24"/>
          <w:pgSz w:w="12240" w:h="15840" w:code="1"/>
          <w:pgMar w:top="1440" w:right="1440" w:bottom="1440" w:left="1440" w:header="720" w:footer="864" w:gutter="0"/>
          <w:cols w:space="720"/>
          <w:docGrid w:linePitch="360"/>
        </w:sectPr>
      </w:pPr>
    </w:p>
    <w:p w14:paraId="218D2626" w14:textId="77777777" w:rsidR="00B10FB8" w:rsidRDefault="0071694C" w:rsidP="00B10FB8">
      <w:pPr>
        <w:pStyle w:val="BodyText"/>
        <w:jc w:val="center"/>
      </w:pPr>
      <w:r>
        <w:rPr>
          <w:noProof/>
        </w:rPr>
        <w:lastRenderedPageBreak/>
        <w:drawing>
          <wp:inline distT="0" distB="0" distL="0" distR="0" wp14:anchorId="4CC7CEB2" wp14:editId="285154F0">
            <wp:extent cx="6309360" cy="714146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Classes_MGUpda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09360" cy="7141464"/>
                    </a:xfrm>
                    <a:prstGeom prst="rect">
                      <a:avLst/>
                    </a:prstGeom>
                  </pic:spPr>
                </pic:pic>
              </a:graphicData>
            </a:graphic>
          </wp:inline>
        </w:drawing>
      </w:r>
    </w:p>
    <w:p w14:paraId="3EFD463D" w14:textId="53372DA6" w:rsidR="0071694C" w:rsidRDefault="00B10FB8" w:rsidP="009879D7">
      <w:pPr>
        <w:pStyle w:val="Caption"/>
      </w:pPr>
      <w:bookmarkStart w:id="64" w:name="_Ref452743074"/>
      <w:bookmarkStart w:id="65" w:name="_Toc453943244"/>
      <w:bookmarkStart w:id="66" w:name="_Toc482715632"/>
      <w:r>
        <w:t xml:space="preserve">Figure </w:t>
      </w:r>
      <w:fldSimple w:instr=" STYLEREF 1 \s ">
        <w:r w:rsidR="00C91042">
          <w:rPr>
            <w:noProof/>
          </w:rPr>
          <w:t>5</w:t>
        </w:r>
      </w:fldSimple>
      <w:r w:rsidR="00480265">
        <w:noBreakHyphen/>
      </w:r>
      <w:fldSimple w:instr=" SEQ Figure \* ARABIC \s 1 ">
        <w:r w:rsidR="00C91042">
          <w:rPr>
            <w:noProof/>
          </w:rPr>
          <w:t>7</w:t>
        </w:r>
      </w:fldSimple>
      <w:bookmarkEnd w:id="64"/>
      <w:r>
        <w:t>. Classes in Asset submodel.</w:t>
      </w:r>
      <w:bookmarkEnd w:id="65"/>
      <w:bookmarkEnd w:id="66"/>
    </w:p>
    <w:p w14:paraId="157C621D" w14:textId="77777777" w:rsidR="0071694C" w:rsidRDefault="0071694C" w:rsidP="0071694C"/>
    <w:p w14:paraId="5FCC9EBE" w14:textId="77777777" w:rsidR="0071694C" w:rsidRPr="0071694C" w:rsidRDefault="0071694C" w:rsidP="0071694C">
      <w:pPr>
        <w:sectPr w:rsidR="0071694C" w:rsidRPr="0071694C" w:rsidSect="0071694C">
          <w:footerReference w:type="default" r:id="rId26"/>
          <w:pgSz w:w="12240" w:h="15840" w:code="1"/>
          <w:pgMar w:top="1440" w:right="720" w:bottom="1440" w:left="720" w:header="720" w:footer="864" w:gutter="0"/>
          <w:cols w:space="720"/>
          <w:docGrid w:linePitch="360"/>
        </w:sectPr>
      </w:pPr>
    </w:p>
    <w:p w14:paraId="47F2BF4E" w14:textId="77777777" w:rsidR="005933E7" w:rsidRDefault="005933E7" w:rsidP="009879D7">
      <w:pPr>
        <w:pStyle w:val="Caption"/>
      </w:pPr>
    </w:p>
    <w:p w14:paraId="46A1FCD6" w14:textId="77777777" w:rsidR="00B10FB8" w:rsidRDefault="0071694C" w:rsidP="00B10FB8">
      <w:pPr>
        <w:pStyle w:val="BodyText"/>
        <w:jc w:val="center"/>
      </w:pPr>
      <w:r>
        <w:rPr>
          <w:noProof/>
        </w:rPr>
        <w:drawing>
          <wp:inline distT="0" distB="0" distL="0" distR="0" wp14:anchorId="53343F99" wp14:editId="1678A434">
            <wp:extent cx="7854696" cy="5815584"/>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Asset  Relationships_MGUpdat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854696" cy="5815584"/>
                    </a:xfrm>
                    <a:prstGeom prst="rect">
                      <a:avLst/>
                    </a:prstGeom>
                  </pic:spPr>
                </pic:pic>
              </a:graphicData>
            </a:graphic>
          </wp:inline>
        </w:drawing>
      </w:r>
    </w:p>
    <w:p w14:paraId="4F6D6DFD" w14:textId="33480F8C" w:rsidR="00B10FB8" w:rsidRDefault="00B10FB8" w:rsidP="009879D7">
      <w:pPr>
        <w:pStyle w:val="Caption"/>
      </w:pPr>
      <w:bookmarkStart w:id="67" w:name="_Ref452743845"/>
      <w:bookmarkStart w:id="68" w:name="_Toc453943245"/>
      <w:bookmarkStart w:id="69" w:name="_Toc482715633"/>
      <w:r>
        <w:t xml:space="preserve">Figure </w:t>
      </w:r>
      <w:fldSimple w:instr=" STYLEREF 1 \s ">
        <w:r w:rsidR="00C91042">
          <w:rPr>
            <w:noProof/>
          </w:rPr>
          <w:t>5</w:t>
        </w:r>
      </w:fldSimple>
      <w:r w:rsidR="00480265">
        <w:noBreakHyphen/>
      </w:r>
      <w:fldSimple w:instr=" SEQ Figure \* ARABIC \s 1 ">
        <w:r w:rsidR="00C91042">
          <w:rPr>
            <w:noProof/>
          </w:rPr>
          <w:t>8</w:t>
        </w:r>
      </w:fldSimple>
      <w:bookmarkEnd w:id="67"/>
      <w:r>
        <w:t>. Relationships in Asset submodel.</w:t>
      </w:r>
      <w:bookmarkEnd w:id="68"/>
      <w:bookmarkEnd w:id="69"/>
    </w:p>
    <w:p w14:paraId="3421715B" w14:textId="77777777" w:rsidR="00B10FB8" w:rsidRDefault="00B10FB8" w:rsidP="00B10FB8">
      <w:pPr>
        <w:pStyle w:val="BodyText"/>
        <w:sectPr w:rsidR="00B10FB8" w:rsidSect="00B40268">
          <w:pgSz w:w="15840" w:h="12240" w:orient="landscape" w:code="1"/>
          <w:pgMar w:top="720" w:right="1440" w:bottom="720" w:left="1440" w:header="720" w:footer="864" w:gutter="0"/>
          <w:cols w:space="720"/>
          <w:docGrid w:linePitch="360"/>
        </w:sectPr>
      </w:pPr>
    </w:p>
    <w:p w14:paraId="02067FDD" w14:textId="77777777" w:rsidR="00B10FB8" w:rsidRDefault="00B10FB8" w:rsidP="008D16B5">
      <w:pPr>
        <w:pStyle w:val="Heading3"/>
      </w:pPr>
      <w:bookmarkStart w:id="70" w:name="_Toc482715560"/>
      <w:r>
        <w:lastRenderedPageBreak/>
        <w:t xml:space="preserve">Maintenance </w:t>
      </w:r>
      <w:r w:rsidR="00F84389">
        <w:t>Submodel</w:t>
      </w:r>
      <w:bookmarkEnd w:id="70"/>
    </w:p>
    <w:p w14:paraId="4E63DF8E" w14:textId="77777777" w:rsidR="00FF516D" w:rsidRDefault="00FF516D" w:rsidP="008D16B5">
      <w:pPr>
        <w:pStyle w:val="Heading4"/>
      </w:pPr>
      <w:r>
        <w:t>Classes</w:t>
      </w:r>
    </w:p>
    <w:p w14:paraId="6884331C" w14:textId="77777777" w:rsidR="00B10FB8" w:rsidRDefault="00FF516D" w:rsidP="00B10FB8">
      <w:pPr>
        <w:pStyle w:val="BodyText"/>
      </w:pPr>
      <w:r>
        <w:t>The classes defined within the M</w:t>
      </w:r>
      <w:r w:rsidR="00B10FB8">
        <w:t xml:space="preserve">aintenance </w:t>
      </w:r>
      <w:r w:rsidR="00F84389">
        <w:t>submodel</w:t>
      </w:r>
      <w:r w:rsidR="00B10FB8">
        <w:t xml:space="preserve"> have been derived primarily from the Facility, Service, and Equipment Profile or FSEP data model</w:t>
      </w:r>
      <w:r w:rsidR="000E6D0F">
        <w:t xml:space="preserve">. </w:t>
      </w:r>
      <w:r w:rsidR="00B10FB8">
        <w:t>The central data type shown in</w:t>
      </w:r>
      <w:r w:rsidR="00DB0255">
        <w:t xml:space="preserve"> </w:t>
      </w:r>
      <w:r w:rsidR="00DB0255">
        <w:rPr>
          <w:highlight w:val="yellow"/>
        </w:rPr>
        <w:fldChar w:fldCharType="begin"/>
      </w:r>
      <w:r w:rsidR="00DB0255">
        <w:instrText xml:space="preserve"> REF _Ref452744059 \h </w:instrText>
      </w:r>
      <w:r w:rsidR="00DB0255">
        <w:rPr>
          <w:highlight w:val="yellow"/>
        </w:rPr>
      </w:r>
      <w:r w:rsidR="00DB0255">
        <w:rPr>
          <w:highlight w:val="yellow"/>
        </w:rPr>
        <w:fldChar w:fldCharType="separate"/>
      </w:r>
      <w:r w:rsidR="00C91042">
        <w:t xml:space="preserve">Figure </w:t>
      </w:r>
      <w:r w:rsidR="00C91042">
        <w:rPr>
          <w:noProof/>
        </w:rPr>
        <w:t>5</w:t>
      </w:r>
      <w:r w:rsidR="00C91042">
        <w:noBreakHyphen/>
      </w:r>
      <w:r w:rsidR="00C91042">
        <w:rPr>
          <w:noProof/>
        </w:rPr>
        <w:t>9</w:t>
      </w:r>
      <w:r w:rsidR="00DB0255">
        <w:rPr>
          <w:highlight w:val="yellow"/>
        </w:rPr>
        <w:fldChar w:fldCharType="end"/>
      </w:r>
      <w:r w:rsidR="00B10FB8">
        <w:t xml:space="preserve"> is the </w:t>
      </w:r>
      <w:proofErr w:type="spellStart"/>
      <w:r w:rsidR="00B10FB8" w:rsidRPr="003B3E3D">
        <w:rPr>
          <w:i/>
        </w:rPr>
        <w:t>MaintenanceProfile</w:t>
      </w:r>
      <w:proofErr w:type="spellEnd"/>
      <w:r w:rsidR="00B10FB8">
        <w:t xml:space="preserve"> which </w:t>
      </w:r>
      <w:r w:rsidR="003B3E3D">
        <w:t>represents</w:t>
      </w:r>
      <w:r w:rsidR="00B10FB8">
        <w:t xml:space="preserve"> an FSEP entry</w:t>
      </w:r>
      <w:r w:rsidR="000E6D0F">
        <w:t xml:space="preserve">. </w:t>
      </w:r>
      <w:r w:rsidR="00B10FB8">
        <w:t>A</w:t>
      </w:r>
      <w:r w:rsidR="003B3E3D">
        <w:t>s described in FAA Order 6000.5</w:t>
      </w:r>
      <w:r w:rsidR="00B10FB8">
        <w:t>:</w:t>
      </w:r>
    </w:p>
    <w:p w14:paraId="32A9B8ED" w14:textId="77777777" w:rsidR="00B10FB8" w:rsidRDefault="00B10FB8" w:rsidP="00B10FB8">
      <w:pPr>
        <w:pStyle w:val="BodyText"/>
        <w:ind w:left="720"/>
        <w:rPr>
          <w:i/>
        </w:rPr>
      </w:pPr>
      <w:r w:rsidRPr="00AC7735">
        <w:rPr>
          <w:i/>
        </w:rPr>
        <w:t>The FSEP database describes the data elements, classification structure, and codes used for collecting, classifying, logging, documenting, and standardizing facility</w:t>
      </w:r>
      <w:r w:rsidR="003B3E3D">
        <w:rPr>
          <w:rStyle w:val="FootnoteReference"/>
          <w:i/>
        </w:rPr>
        <w:footnoteReference w:id="2"/>
      </w:r>
      <w:r w:rsidR="00BB120B">
        <w:rPr>
          <w:i/>
        </w:rPr>
        <w:t xml:space="preserve"> </w:t>
      </w:r>
      <w:r w:rsidRPr="00AC7735">
        <w:rPr>
          <w:i/>
        </w:rPr>
        <w:t>data in Tech Ops data systems.</w:t>
      </w:r>
    </w:p>
    <w:p w14:paraId="34282A53" w14:textId="77777777" w:rsidR="00B10FB8" w:rsidRDefault="00B10FB8" w:rsidP="00B10FB8">
      <w:pPr>
        <w:pStyle w:val="BodyText"/>
        <w:ind w:left="720"/>
        <w:rPr>
          <w:i/>
        </w:rPr>
      </w:pPr>
      <w:r w:rsidRPr="00941DE9">
        <w:rPr>
          <w:i/>
        </w:rPr>
        <w:t>FSEP provides the profile for each facility and/or service used by the Tech Ops field pers</w:t>
      </w:r>
      <w:r>
        <w:rPr>
          <w:i/>
        </w:rPr>
        <w:t xml:space="preserve">onnel for logging maintenance. </w:t>
      </w:r>
    </w:p>
    <w:p w14:paraId="03EC7DE9" w14:textId="77777777" w:rsidR="00B10FB8" w:rsidRPr="00941DE9" w:rsidRDefault="00B10FB8" w:rsidP="00B10FB8">
      <w:pPr>
        <w:pStyle w:val="BodyText"/>
        <w:ind w:left="720"/>
        <w:rPr>
          <w:i/>
        </w:rPr>
      </w:pPr>
      <w:r w:rsidRPr="00941DE9">
        <w:rPr>
          <w:i/>
        </w:rPr>
        <w:t>FSEP is the parent system to all subsystems within the Remote Monitoring and Logging System (RMLS).</w:t>
      </w:r>
    </w:p>
    <w:p w14:paraId="22A6F943" w14:textId="77777777" w:rsidR="00B10FB8" w:rsidRDefault="00F55751" w:rsidP="00B10FB8">
      <w:pPr>
        <w:pStyle w:val="BodyText"/>
      </w:pPr>
      <w:r w:rsidRPr="00F55751">
        <w:t>FSEP furth</w:t>
      </w:r>
      <w:r>
        <w:t>er defines the types of entity profiles</w:t>
      </w:r>
      <w:r w:rsidRPr="00F55751">
        <w:t xml:space="preserve"> implicitly via the entity’s status: Coordination (status ‘$’), NAPRS Service (status ‘Y’ or ‘Z’), Organization (status ‘P’) and Equipment (all other statuses)</w:t>
      </w:r>
      <w:r w:rsidR="000E6D0F">
        <w:t xml:space="preserve">. </w:t>
      </w:r>
      <w:r w:rsidRPr="00F55751">
        <w:t xml:space="preserve">Within the conceptual model each has been defined as its own type generalized from the </w:t>
      </w:r>
      <w:proofErr w:type="spellStart"/>
      <w:r w:rsidRPr="00F55751">
        <w:t>MaintenanceProfile</w:t>
      </w:r>
      <w:proofErr w:type="spellEnd"/>
      <w:r w:rsidRPr="00F55751">
        <w:t xml:space="preserve">: Coordination = </w:t>
      </w:r>
      <w:proofErr w:type="spellStart"/>
      <w:r w:rsidRPr="005068A9">
        <w:rPr>
          <w:i/>
        </w:rPr>
        <w:t>CoordinationProfile</w:t>
      </w:r>
      <w:proofErr w:type="spellEnd"/>
      <w:r w:rsidRPr="00F55751">
        <w:t xml:space="preserve">, NAPRS Service = </w:t>
      </w:r>
      <w:proofErr w:type="spellStart"/>
      <w:r w:rsidRPr="005068A9">
        <w:rPr>
          <w:i/>
        </w:rPr>
        <w:t>NAPRSServiceProfile</w:t>
      </w:r>
      <w:proofErr w:type="spellEnd"/>
      <w:r w:rsidRPr="00F55751">
        <w:t xml:space="preserve">, Organization = </w:t>
      </w:r>
      <w:proofErr w:type="spellStart"/>
      <w:r w:rsidRPr="005068A9">
        <w:rPr>
          <w:i/>
        </w:rPr>
        <w:t>OrganizationProfile</w:t>
      </w:r>
      <w:proofErr w:type="spellEnd"/>
      <w:r w:rsidRPr="00F55751">
        <w:t xml:space="preserve"> and Equipment = </w:t>
      </w:r>
      <w:proofErr w:type="spellStart"/>
      <w:r w:rsidRPr="005068A9">
        <w:rPr>
          <w:i/>
        </w:rPr>
        <w:t>MfgAssetProfile</w:t>
      </w:r>
      <w:proofErr w:type="spellEnd"/>
      <w:r w:rsidR="000E6D0F">
        <w:t xml:space="preserve">. </w:t>
      </w:r>
      <w:r w:rsidRPr="00F55751">
        <w:t>The FSEP Order also defines many attributes for classifying the entity for reporting, ownership, etc</w:t>
      </w:r>
      <w:r w:rsidR="000E6D0F">
        <w:t xml:space="preserve">. </w:t>
      </w:r>
      <w:r w:rsidRPr="00F55751">
        <w:t>These attributes are define</w:t>
      </w:r>
      <w:r>
        <w:t>d</w:t>
      </w:r>
      <w:r w:rsidRPr="00F55751">
        <w:t xml:space="preserve"> in the conceptual model as enumerations that limit the attribute to a defined set of values. In some cases the codes are dynamic or too numerous to include directly in the model</w:t>
      </w:r>
      <w:r w:rsidR="000E6D0F">
        <w:t xml:space="preserve">. </w:t>
      </w:r>
      <w:r w:rsidRPr="00F55751">
        <w:t>In this case the type is define</w:t>
      </w:r>
      <w:r w:rsidR="000E6D0F">
        <w:t>d,</w:t>
      </w:r>
      <w:r w:rsidRPr="00F55751">
        <w:t xml:space="preserve"> but the enumerations are not included.</w:t>
      </w:r>
    </w:p>
    <w:p w14:paraId="7AB539DB" w14:textId="77777777" w:rsidR="00FF516D" w:rsidRDefault="00FF516D" w:rsidP="008D16B5">
      <w:pPr>
        <w:pStyle w:val="Heading4"/>
      </w:pPr>
      <w:r>
        <w:t>Relationships</w:t>
      </w:r>
    </w:p>
    <w:p w14:paraId="15798172" w14:textId="77777777" w:rsidR="00B10FB8" w:rsidRDefault="00DB0255" w:rsidP="00B10FB8">
      <w:pPr>
        <w:pStyle w:val="BodyText"/>
      </w:pPr>
      <w:r>
        <w:fldChar w:fldCharType="begin"/>
      </w:r>
      <w:r>
        <w:instrText xml:space="preserve"> REF _Ref464839592 \h </w:instrText>
      </w:r>
      <w:r>
        <w:fldChar w:fldCharType="separate"/>
      </w:r>
      <w:r w:rsidR="00C91042">
        <w:t xml:space="preserve">Figure </w:t>
      </w:r>
      <w:r w:rsidR="00C91042">
        <w:rPr>
          <w:noProof/>
        </w:rPr>
        <w:t>5</w:t>
      </w:r>
      <w:r w:rsidR="00C91042">
        <w:noBreakHyphen/>
      </w:r>
      <w:r w:rsidR="00C91042">
        <w:rPr>
          <w:noProof/>
        </w:rPr>
        <w:t>10</w:t>
      </w:r>
      <w:r>
        <w:fldChar w:fldCharType="end"/>
      </w:r>
      <w:r>
        <w:t xml:space="preserve"> </w:t>
      </w:r>
      <w:r w:rsidR="00B10FB8">
        <w:t xml:space="preserve">displays the relationships between the maintenance </w:t>
      </w:r>
      <w:r>
        <w:t>classes</w:t>
      </w:r>
      <w:r w:rsidR="00B10FB8">
        <w:t xml:space="preserve"> and </w:t>
      </w:r>
      <w:r>
        <w:t>classes</w:t>
      </w:r>
      <w:r w:rsidR="00B10FB8">
        <w:t xml:space="preserve"> from other </w:t>
      </w:r>
      <w:proofErr w:type="spellStart"/>
      <w:r w:rsidR="00B10FB8">
        <w:t>sub</w:t>
      </w:r>
      <w:r>
        <w:t>models</w:t>
      </w:r>
      <w:proofErr w:type="spellEnd"/>
      <w:r w:rsidR="000E6D0F">
        <w:t xml:space="preserve">. </w:t>
      </w:r>
      <w:r w:rsidR="00B10FB8">
        <w:t>In the upper left</w:t>
      </w:r>
      <w:r>
        <w:t>,</w:t>
      </w:r>
      <w:r w:rsidR="00B10FB8">
        <w:t xml:space="preserve"> </w:t>
      </w:r>
      <w:r>
        <w:t>r</w:t>
      </w:r>
      <w:r w:rsidR="00B10FB8">
        <w:t>elationships with facilities for control, monitoring, and remote control as well as associated airports and possibly runways</w:t>
      </w:r>
      <w:r>
        <w:t xml:space="preserve"> are depicted</w:t>
      </w:r>
      <w:r w:rsidR="000E6D0F">
        <w:t xml:space="preserve">. </w:t>
      </w:r>
      <w:r w:rsidR="00B10FB8">
        <w:t>In the bottom left</w:t>
      </w:r>
      <w:r>
        <w:t>,</w:t>
      </w:r>
      <w:r w:rsidR="00B10FB8">
        <w:t xml:space="preserve"> an asso</w:t>
      </w:r>
      <w:r>
        <w:t xml:space="preserve">ciation with the </w:t>
      </w:r>
      <w:proofErr w:type="spellStart"/>
      <w:r w:rsidRPr="00BD0CC7">
        <w:rPr>
          <w:i/>
        </w:rPr>
        <w:t>MfgAsset</w:t>
      </w:r>
      <w:proofErr w:type="spellEnd"/>
      <w:r>
        <w:t>, which ties</w:t>
      </w:r>
      <w:r w:rsidR="00B10FB8">
        <w:t xml:space="preserve"> the profile to a physical asset</w:t>
      </w:r>
      <w:r>
        <w:t>, is shown</w:t>
      </w:r>
      <w:r w:rsidR="000E6D0F">
        <w:t xml:space="preserve">. </w:t>
      </w:r>
      <w:r w:rsidR="00B10FB8">
        <w:t>The remaining types are used for classifying the profiles for different reporting and maintenance purposes.</w:t>
      </w:r>
    </w:p>
    <w:p w14:paraId="7167A1B1" w14:textId="77777777" w:rsidR="00B10FB8" w:rsidRDefault="00B10FB8" w:rsidP="00B10FB8">
      <w:pPr>
        <w:pStyle w:val="BodyText"/>
      </w:pPr>
    </w:p>
    <w:p w14:paraId="2FB2F4BE" w14:textId="77777777" w:rsidR="006B44A8" w:rsidRDefault="006B44A8" w:rsidP="00B10FB8">
      <w:pPr>
        <w:pStyle w:val="BodyText"/>
        <w:sectPr w:rsidR="006B44A8" w:rsidSect="006B44A8">
          <w:footerReference w:type="default" r:id="rId28"/>
          <w:pgSz w:w="12240" w:h="15840" w:code="1"/>
          <w:pgMar w:top="1440" w:right="1440" w:bottom="1440" w:left="1440" w:header="720" w:footer="864" w:gutter="0"/>
          <w:cols w:space="720"/>
          <w:docGrid w:linePitch="360"/>
        </w:sectPr>
      </w:pPr>
    </w:p>
    <w:p w14:paraId="7F63F729" w14:textId="77777777" w:rsidR="00B10FB8" w:rsidRPr="00855462" w:rsidRDefault="0071694C" w:rsidP="00B10FB8">
      <w:pPr>
        <w:pStyle w:val="BodyText"/>
        <w:jc w:val="center"/>
      </w:pPr>
      <w:r>
        <w:rPr>
          <w:noProof/>
        </w:rPr>
        <w:lastRenderedPageBreak/>
        <w:drawing>
          <wp:inline distT="0" distB="0" distL="0" distR="0" wp14:anchorId="2D402DA4" wp14:editId="1223C2C0">
            <wp:extent cx="8229600" cy="5972175"/>
            <wp:effectExtent l="0" t="0" r="0"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Maintenance Classes_MGUpdat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229600" cy="5972175"/>
                    </a:xfrm>
                    <a:prstGeom prst="rect">
                      <a:avLst/>
                    </a:prstGeom>
                  </pic:spPr>
                </pic:pic>
              </a:graphicData>
            </a:graphic>
          </wp:inline>
        </w:drawing>
      </w:r>
    </w:p>
    <w:p w14:paraId="390DCD71" w14:textId="1ED08A44" w:rsidR="00B10FB8" w:rsidRDefault="00B10FB8" w:rsidP="00B10FB8">
      <w:pPr>
        <w:pStyle w:val="Caption"/>
      </w:pPr>
      <w:bookmarkStart w:id="71" w:name="_Ref452744059"/>
      <w:bookmarkStart w:id="72" w:name="_Toc453943246"/>
      <w:bookmarkStart w:id="73" w:name="_Toc482715634"/>
      <w:r>
        <w:t xml:space="preserve">Figure </w:t>
      </w:r>
      <w:fldSimple w:instr=" STYLEREF 1 \s ">
        <w:r w:rsidR="00C91042">
          <w:rPr>
            <w:noProof/>
          </w:rPr>
          <w:t>5</w:t>
        </w:r>
      </w:fldSimple>
      <w:r w:rsidR="00480265">
        <w:noBreakHyphen/>
      </w:r>
      <w:fldSimple w:instr=" SEQ Figure \* ARABIC \s 1 ">
        <w:r w:rsidR="00C91042">
          <w:rPr>
            <w:noProof/>
          </w:rPr>
          <w:t>9</w:t>
        </w:r>
      </w:fldSimple>
      <w:bookmarkEnd w:id="71"/>
      <w:r>
        <w:t xml:space="preserve">. Classes in </w:t>
      </w:r>
      <w:r w:rsidR="002857C1">
        <w:t>Maintenance</w:t>
      </w:r>
      <w:r>
        <w:t xml:space="preserve"> submodel.</w:t>
      </w:r>
      <w:bookmarkEnd w:id="72"/>
      <w:bookmarkEnd w:id="73"/>
    </w:p>
    <w:p w14:paraId="618F311B" w14:textId="77777777" w:rsidR="00B10FB8" w:rsidRPr="00855462" w:rsidRDefault="0071694C" w:rsidP="00B10FB8">
      <w:pPr>
        <w:pStyle w:val="BodyText"/>
        <w:jc w:val="center"/>
      </w:pPr>
      <w:r>
        <w:rPr>
          <w:noProof/>
        </w:rPr>
        <w:lastRenderedPageBreak/>
        <w:drawing>
          <wp:inline distT="0" distB="0" distL="0" distR="0" wp14:anchorId="00F2EEE2" wp14:editId="02C3113F">
            <wp:extent cx="8229600" cy="6090285"/>
            <wp:effectExtent l="0" t="0" r="0" b="571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Maintenance Relationships_MGUpdate.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229600" cy="6090285"/>
                    </a:xfrm>
                    <a:prstGeom prst="rect">
                      <a:avLst/>
                    </a:prstGeom>
                  </pic:spPr>
                </pic:pic>
              </a:graphicData>
            </a:graphic>
          </wp:inline>
        </w:drawing>
      </w:r>
    </w:p>
    <w:p w14:paraId="4D5BB678" w14:textId="603D03B2" w:rsidR="00B10FB8" w:rsidRDefault="00B10FB8" w:rsidP="00B10FB8">
      <w:pPr>
        <w:pStyle w:val="Caption"/>
      </w:pPr>
      <w:bookmarkStart w:id="74" w:name="_Ref464839592"/>
      <w:bookmarkStart w:id="75" w:name="_Toc482715635"/>
      <w:r>
        <w:t xml:space="preserve">Figure </w:t>
      </w:r>
      <w:fldSimple w:instr=" STYLEREF 1 \s ">
        <w:r w:rsidR="00C91042">
          <w:rPr>
            <w:noProof/>
          </w:rPr>
          <w:t>5</w:t>
        </w:r>
      </w:fldSimple>
      <w:r w:rsidR="00480265">
        <w:noBreakHyphen/>
      </w:r>
      <w:fldSimple w:instr=" SEQ Figure \* ARABIC \s 1 ">
        <w:r w:rsidR="00C91042">
          <w:rPr>
            <w:noProof/>
          </w:rPr>
          <w:t>10</w:t>
        </w:r>
      </w:fldSimple>
      <w:bookmarkEnd w:id="74"/>
      <w:r>
        <w:t xml:space="preserve">. Relationships in </w:t>
      </w:r>
      <w:r w:rsidR="002857C1">
        <w:t xml:space="preserve">Maintenance </w:t>
      </w:r>
      <w:r>
        <w:t>submodel.</w:t>
      </w:r>
      <w:bookmarkEnd w:id="75"/>
    </w:p>
    <w:p w14:paraId="5273F561" w14:textId="77777777" w:rsidR="00B10FB8" w:rsidRDefault="00B10FB8" w:rsidP="00B10FB8">
      <w:pPr>
        <w:sectPr w:rsidR="00B10FB8" w:rsidSect="00596012">
          <w:footerReference w:type="default" r:id="rId31"/>
          <w:pgSz w:w="15840" w:h="12240" w:orient="landscape" w:code="1"/>
          <w:pgMar w:top="720" w:right="1440" w:bottom="1440" w:left="1440" w:header="720" w:footer="864" w:gutter="0"/>
          <w:cols w:space="720"/>
          <w:docGrid w:linePitch="360"/>
        </w:sectPr>
      </w:pPr>
    </w:p>
    <w:p w14:paraId="459977A2" w14:textId="77777777" w:rsidR="00917260" w:rsidRPr="00855462" w:rsidRDefault="00917260" w:rsidP="008D16B5">
      <w:pPr>
        <w:pStyle w:val="Heading3"/>
      </w:pPr>
      <w:bookmarkStart w:id="76" w:name="_Toc464842361"/>
      <w:bookmarkStart w:id="77" w:name="_Toc482715561"/>
      <w:r>
        <w:lastRenderedPageBreak/>
        <w:t>Reference Material Submodel</w:t>
      </w:r>
      <w:bookmarkEnd w:id="76"/>
      <w:bookmarkEnd w:id="77"/>
    </w:p>
    <w:p w14:paraId="2B8F632F" w14:textId="77777777" w:rsidR="00917260" w:rsidRDefault="00917260" w:rsidP="008D16B5">
      <w:pPr>
        <w:pStyle w:val="Heading4"/>
      </w:pPr>
      <w:bookmarkStart w:id="78" w:name="_Toc464842362"/>
      <w:r>
        <w:t>Classes</w:t>
      </w:r>
      <w:bookmarkEnd w:id="78"/>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6"/>
      </w:tblGrid>
      <w:tr w:rsidR="00917260" w14:paraId="584EA255" w14:textId="77777777" w:rsidTr="007C758A">
        <w:trPr>
          <w:trHeight w:val="4420"/>
        </w:trPr>
        <w:tc>
          <w:tcPr>
            <w:tcW w:w="2891" w:type="dxa"/>
          </w:tcPr>
          <w:p w14:paraId="36DCDA0A" w14:textId="77777777" w:rsidR="00917260" w:rsidRPr="00AA4131" w:rsidRDefault="00596012" w:rsidP="007C758A">
            <w:pPr>
              <w:pStyle w:val="Caption"/>
            </w:pPr>
            <w:r>
              <w:rPr>
                <w:noProof/>
              </w:rPr>
              <w:drawing>
                <wp:inline distT="0" distB="0" distL="0" distR="0" wp14:anchorId="107959C2" wp14:editId="1A752B79">
                  <wp:extent cx="1841500" cy="4185285"/>
                  <wp:effectExtent l="0" t="0" r="635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ference Materials classe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41500" cy="4185285"/>
                          </a:xfrm>
                          <a:prstGeom prst="rect">
                            <a:avLst/>
                          </a:prstGeom>
                        </pic:spPr>
                      </pic:pic>
                    </a:graphicData>
                  </a:graphic>
                </wp:inline>
              </w:drawing>
            </w:r>
          </w:p>
          <w:p w14:paraId="51A594E9" w14:textId="1AA23EFB" w:rsidR="00917260" w:rsidRPr="00AA4131" w:rsidRDefault="00917260" w:rsidP="007C758A">
            <w:pPr>
              <w:pStyle w:val="Caption"/>
            </w:pPr>
            <w:bookmarkStart w:id="79" w:name="_Toc464842408"/>
            <w:bookmarkStart w:id="80" w:name="_Toc482715636"/>
            <w:r w:rsidRPr="00AA4131">
              <w:t xml:space="preserve">Figure </w:t>
            </w:r>
            <w:fldSimple w:instr=" STYLEREF 1 \s ">
              <w:r w:rsidR="00C91042">
                <w:rPr>
                  <w:noProof/>
                </w:rPr>
                <w:t>5</w:t>
              </w:r>
            </w:fldSimple>
            <w:r w:rsidR="00480265">
              <w:noBreakHyphen/>
            </w:r>
            <w:fldSimple w:instr=" SEQ Figure \* ARABIC \s 1 ">
              <w:r w:rsidR="00C91042">
                <w:rPr>
                  <w:noProof/>
                </w:rPr>
                <w:t>11</w:t>
              </w:r>
            </w:fldSimple>
            <w:r w:rsidRPr="00AA4131">
              <w:t>. Classes in Reference Materials submodel</w:t>
            </w:r>
            <w:bookmarkEnd w:id="79"/>
            <w:bookmarkEnd w:id="80"/>
          </w:p>
        </w:tc>
      </w:tr>
    </w:tbl>
    <w:p w14:paraId="5BB6821A" w14:textId="77777777" w:rsidR="00917260" w:rsidRDefault="00917260" w:rsidP="00917260">
      <w:pPr>
        <w:pStyle w:val="BodyText"/>
      </w:pPr>
      <w:r>
        <w:t xml:space="preserve">The </w:t>
      </w:r>
      <w:r w:rsidRPr="00CA3241">
        <w:rPr>
          <w:i/>
        </w:rPr>
        <w:t>Document</w:t>
      </w:r>
      <w:r>
        <w:t xml:space="preserve"> class is central to the Reference Material model. For the purposes of MMIXM, a Document is any digital or hardcopy material associated with maintenance activities within the FAA. </w:t>
      </w:r>
    </w:p>
    <w:p w14:paraId="03A9F684" w14:textId="77777777" w:rsidR="00917260" w:rsidRDefault="00917260" w:rsidP="00917260">
      <w:pPr>
        <w:pStyle w:val="BodyText"/>
      </w:pPr>
      <w:r>
        <w:t xml:space="preserve">Also central to the model is the class </w:t>
      </w:r>
      <w:proofErr w:type="spellStart"/>
      <w:r w:rsidRPr="006F0C35">
        <w:rPr>
          <w:i/>
        </w:rPr>
        <w:t>DocumentType</w:t>
      </w:r>
      <w:proofErr w:type="spellEnd"/>
      <w:r>
        <w:t>, an enumeration that includes at least the following:</w:t>
      </w:r>
    </w:p>
    <w:p w14:paraId="2A62DBFA" w14:textId="77777777" w:rsidR="00917260" w:rsidRDefault="00917260" w:rsidP="006637F0">
      <w:pPr>
        <w:pStyle w:val="BodyText"/>
        <w:numPr>
          <w:ilvl w:val="0"/>
          <w:numId w:val="21"/>
        </w:numPr>
        <w:spacing w:before="0" w:after="0"/>
      </w:pPr>
      <w:r>
        <w:t>Contractor-Developed Publications</w:t>
      </w:r>
    </w:p>
    <w:p w14:paraId="2D9DDE3D" w14:textId="77777777" w:rsidR="00917260" w:rsidRDefault="00917260" w:rsidP="006637F0">
      <w:pPr>
        <w:pStyle w:val="BodyText"/>
        <w:numPr>
          <w:ilvl w:val="0"/>
          <w:numId w:val="21"/>
        </w:numPr>
        <w:spacing w:before="0" w:after="0"/>
      </w:pPr>
      <w:r>
        <w:t>FAA Forms</w:t>
      </w:r>
    </w:p>
    <w:p w14:paraId="1C638A87" w14:textId="77777777" w:rsidR="00917260" w:rsidRDefault="00917260" w:rsidP="006637F0">
      <w:pPr>
        <w:pStyle w:val="BodyText"/>
        <w:numPr>
          <w:ilvl w:val="0"/>
          <w:numId w:val="21"/>
        </w:numPr>
        <w:spacing w:before="0" w:after="0"/>
      </w:pPr>
      <w:r>
        <w:t>FAA Manuals</w:t>
      </w:r>
    </w:p>
    <w:p w14:paraId="31C611A5" w14:textId="77777777" w:rsidR="00917260" w:rsidRDefault="00917260" w:rsidP="006637F0">
      <w:pPr>
        <w:pStyle w:val="BodyText"/>
        <w:numPr>
          <w:ilvl w:val="0"/>
          <w:numId w:val="21"/>
        </w:numPr>
        <w:spacing w:before="0" w:after="0"/>
      </w:pPr>
      <w:r>
        <w:t>FAA Orders</w:t>
      </w:r>
    </w:p>
    <w:p w14:paraId="169FAE0D" w14:textId="77777777" w:rsidR="00917260" w:rsidRDefault="00917260" w:rsidP="006637F0">
      <w:pPr>
        <w:pStyle w:val="BodyText"/>
        <w:numPr>
          <w:ilvl w:val="0"/>
          <w:numId w:val="21"/>
        </w:numPr>
        <w:spacing w:before="0" w:after="0"/>
      </w:pPr>
      <w:r>
        <w:t>Facility Agreements</w:t>
      </w:r>
    </w:p>
    <w:p w14:paraId="06E4EAAA" w14:textId="77777777" w:rsidR="00917260" w:rsidRDefault="00917260" w:rsidP="006637F0">
      <w:pPr>
        <w:pStyle w:val="BodyText"/>
        <w:numPr>
          <w:ilvl w:val="0"/>
          <w:numId w:val="21"/>
        </w:numPr>
        <w:spacing w:before="0" w:after="0"/>
      </w:pPr>
      <w:r>
        <w:t>Federal Laws</w:t>
      </w:r>
    </w:p>
    <w:p w14:paraId="170B293E" w14:textId="77777777" w:rsidR="00917260" w:rsidRDefault="00917260" w:rsidP="006637F0">
      <w:pPr>
        <w:pStyle w:val="BodyText"/>
        <w:numPr>
          <w:ilvl w:val="0"/>
          <w:numId w:val="21"/>
        </w:numPr>
        <w:spacing w:before="0" w:after="0"/>
      </w:pPr>
      <w:r>
        <w:t>Federal Regulations</w:t>
      </w:r>
    </w:p>
    <w:p w14:paraId="2239ECD1" w14:textId="77777777" w:rsidR="00917260" w:rsidRDefault="00917260" w:rsidP="006637F0">
      <w:pPr>
        <w:pStyle w:val="BodyText"/>
        <w:numPr>
          <w:ilvl w:val="0"/>
          <w:numId w:val="21"/>
        </w:numPr>
        <w:spacing w:before="0" w:after="0"/>
      </w:pPr>
      <w:r>
        <w:t>Technical Instruction Books</w:t>
      </w:r>
    </w:p>
    <w:p w14:paraId="233ED7BB" w14:textId="77777777" w:rsidR="00917260" w:rsidRDefault="00917260" w:rsidP="006637F0">
      <w:pPr>
        <w:pStyle w:val="BodyText"/>
        <w:numPr>
          <w:ilvl w:val="0"/>
          <w:numId w:val="21"/>
        </w:numPr>
        <w:spacing w:before="0" w:after="0"/>
      </w:pPr>
      <w:r>
        <w:t>Technical Issuances</w:t>
      </w:r>
    </w:p>
    <w:p w14:paraId="3CE6F78D" w14:textId="77777777" w:rsidR="00917260" w:rsidRDefault="00917260" w:rsidP="006637F0">
      <w:pPr>
        <w:pStyle w:val="BodyText"/>
        <w:numPr>
          <w:ilvl w:val="0"/>
          <w:numId w:val="21"/>
        </w:numPr>
        <w:spacing w:before="0" w:after="0"/>
      </w:pPr>
      <w:r>
        <w:t>Training Materials including videos</w:t>
      </w:r>
    </w:p>
    <w:p w14:paraId="03B3B52B" w14:textId="77777777" w:rsidR="00917260" w:rsidRDefault="00917260" w:rsidP="006637F0">
      <w:pPr>
        <w:pStyle w:val="BodyText"/>
        <w:numPr>
          <w:ilvl w:val="0"/>
          <w:numId w:val="21"/>
        </w:numPr>
        <w:spacing w:before="0" w:after="0"/>
      </w:pPr>
      <w:r>
        <w:t>Union Contracts/Agreements</w:t>
      </w:r>
    </w:p>
    <w:p w14:paraId="2039D70A" w14:textId="77777777" w:rsidR="00917260" w:rsidRDefault="00917260" w:rsidP="006637F0">
      <w:pPr>
        <w:pStyle w:val="BodyText"/>
        <w:numPr>
          <w:ilvl w:val="0"/>
          <w:numId w:val="21"/>
        </w:numPr>
        <w:spacing w:before="0"/>
      </w:pPr>
      <w:r>
        <w:t>Other</w:t>
      </w:r>
    </w:p>
    <w:p w14:paraId="65FB58BF" w14:textId="77777777" w:rsidR="00917260" w:rsidRDefault="00917260" w:rsidP="00917260">
      <w:pPr>
        <w:pStyle w:val="BodyText"/>
        <w:spacing w:before="0"/>
      </w:pPr>
      <w:r>
        <w:t xml:space="preserve">Documents are associated with digital content. Instances of the digital content can be present in many forms, and this is the purpose of the enumeration class </w:t>
      </w:r>
      <w:proofErr w:type="spellStart"/>
      <w:r w:rsidRPr="006F0C35">
        <w:rPr>
          <w:i/>
        </w:rPr>
        <w:t>DocumentFormat</w:t>
      </w:r>
      <w:proofErr w:type="spellEnd"/>
      <w:r>
        <w:t>, which identifies the instance (for example, a Word document, Flash video or other electronic form, or a hard copy).</w:t>
      </w:r>
    </w:p>
    <w:p w14:paraId="7688877A" w14:textId="77777777" w:rsidR="00917260" w:rsidRDefault="00917260" w:rsidP="00917260">
      <w:pPr>
        <w:pStyle w:val="BodyText"/>
        <w:spacing w:before="0"/>
      </w:pPr>
      <w:r>
        <w:t xml:space="preserve">Some documents have restricted access, and the model represents this by the enumeration </w:t>
      </w:r>
      <w:proofErr w:type="spellStart"/>
      <w:r w:rsidRPr="006F0C35">
        <w:rPr>
          <w:i/>
        </w:rPr>
        <w:t>DocumentConfidentiality</w:t>
      </w:r>
      <w:proofErr w:type="spellEnd"/>
      <w:r>
        <w:t xml:space="preserve">. At present, the values include </w:t>
      </w:r>
      <w:r w:rsidRPr="0095437F">
        <w:t>Top Secret, Secret, Confidential, and None</w:t>
      </w:r>
      <w:r w:rsidRPr="006F0C35">
        <w:rPr>
          <w:i/>
        </w:rPr>
        <w:t>.</w:t>
      </w:r>
      <w:r>
        <w:t xml:space="preserve"> Finally, the maintenance community is interested in the version of each document. The enumeration class </w:t>
      </w:r>
      <w:proofErr w:type="spellStart"/>
      <w:r w:rsidRPr="006F0C35">
        <w:rPr>
          <w:i/>
        </w:rPr>
        <w:t>DocumentVersion</w:t>
      </w:r>
      <w:proofErr w:type="spellEnd"/>
      <w:r>
        <w:t xml:space="preserve"> includes a complex datatype consisting of </w:t>
      </w:r>
      <w:r w:rsidRPr="0095437F">
        <w:t>version number, date and status</w:t>
      </w:r>
      <w:r>
        <w:t>.</w:t>
      </w:r>
    </w:p>
    <w:p w14:paraId="6EC24954" w14:textId="77777777" w:rsidR="00917260" w:rsidRDefault="00917260" w:rsidP="00917260">
      <w:pPr>
        <w:pStyle w:val="BodyText"/>
        <w:spacing w:before="0"/>
      </w:pPr>
      <w:r>
        <w:t xml:space="preserve">FAA systems exist that manage documents and make them available to specialists and others. One is the </w:t>
      </w:r>
      <w:r w:rsidRPr="00D777E7">
        <w:t>NAS Documentation Electronic Library (NASDOC): nas.amc.faa.gov/phoenix/views/</w:t>
      </w:r>
      <w:proofErr w:type="spellStart"/>
      <w:r w:rsidRPr="00D777E7">
        <w:t>technicalLibrary.xhtml</w:t>
      </w:r>
      <w:proofErr w:type="spellEnd"/>
      <w:r w:rsidRPr="00D777E7">
        <w:t xml:space="preserve"> (intranet only).</w:t>
      </w:r>
      <w:r>
        <w:t xml:space="preserve"> The MMIXM Development Team has not obtained schema, dictionary and other technical resources associated with this product.</w:t>
      </w:r>
    </w:p>
    <w:p w14:paraId="2E841F04" w14:textId="77777777" w:rsidR="00917260" w:rsidRDefault="00917260" w:rsidP="008D16B5">
      <w:pPr>
        <w:pStyle w:val="Heading4"/>
      </w:pPr>
      <w:bookmarkStart w:id="81" w:name="_Toc464842363"/>
      <w:r>
        <w:t>Relationships</w:t>
      </w:r>
      <w:bookmarkEnd w:id="81"/>
    </w:p>
    <w:p w14:paraId="1DA6ADE7" w14:textId="77777777" w:rsidR="00917260" w:rsidRDefault="00D763D2" w:rsidP="001C6440">
      <w:r w:rsidRPr="00D763D2">
        <w:t>The Reference Material relationships diagram</w:t>
      </w:r>
      <w:r w:rsidR="001C6440">
        <w:t xml:space="preserve"> (see </w:t>
      </w:r>
      <w:r w:rsidR="001C6440">
        <w:fldChar w:fldCharType="begin"/>
      </w:r>
      <w:r w:rsidR="001C6440">
        <w:instrText xml:space="preserve"> REF _Ref465020949 \h </w:instrText>
      </w:r>
      <w:r w:rsidR="001C6440">
        <w:fldChar w:fldCharType="separate"/>
      </w:r>
      <w:r w:rsidR="00C91042" w:rsidRPr="00AA4131">
        <w:t xml:space="preserve">Figure </w:t>
      </w:r>
      <w:r w:rsidR="00C91042">
        <w:rPr>
          <w:noProof/>
        </w:rPr>
        <w:t>5</w:t>
      </w:r>
      <w:r w:rsidR="00C91042">
        <w:noBreakHyphen/>
      </w:r>
      <w:r w:rsidR="00C91042">
        <w:rPr>
          <w:noProof/>
        </w:rPr>
        <w:t>12</w:t>
      </w:r>
      <w:r w:rsidR="001C6440">
        <w:fldChar w:fldCharType="end"/>
      </w:r>
      <w:r w:rsidR="001C6440">
        <w:t xml:space="preserve">) </w:t>
      </w:r>
      <w:r w:rsidR="00917260">
        <w:t xml:space="preserve">shows the </w:t>
      </w:r>
      <w:r w:rsidR="00917260" w:rsidRPr="006F0C35">
        <w:rPr>
          <w:i/>
        </w:rPr>
        <w:t>Document</w:t>
      </w:r>
      <w:r w:rsidR="00917260">
        <w:t xml:space="preserve"> class as central to </w:t>
      </w:r>
      <w:r w:rsidR="00917260">
        <w:lastRenderedPageBreak/>
        <w:t xml:space="preserve">the model. It is related to the class </w:t>
      </w:r>
      <w:r w:rsidR="00917260" w:rsidRPr="006F0C35">
        <w:rPr>
          <w:i/>
        </w:rPr>
        <w:t>Asset</w:t>
      </w:r>
      <w:r w:rsidR="00917260">
        <w:t xml:space="preserve"> from the Asset model. The </w:t>
      </w:r>
      <w:r w:rsidR="00917260" w:rsidRPr="006F0C35">
        <w:rPr>
          <w:i/>
        </w:rPr>
        <w:t>Document</w:t>
      </w:r>
      <w:r w:rsidR="00917260">
        <w:t xml:space="preserve"> class encompasses many areas, but the Reference Materials model focuses primarily on equipment, services, and systems.</w:t>
      </w:r>
    </w:p>
    <w:p w14:paraId="1E6A3B68" w14:textId="77777777" w:rsidR="00917260" w:rsidRDefault="00917260" w:rsidP="00917260">
      <w:pPr>
        <w:pStyle w:val="BodyText"/>
        <w:spacing w:before="0"/>
      </w:pPr>
      <w:r>
        <w:t xml:space="preserve">The relationship is defined as </w:t>
      </w:r>
      <w:r w:rsidRPr="006F0C35">
        <w:rPr>
          <w:i/>
        </w:rPr>
        <w:t>Document references zero or more Assets</w:t>
      </w:r>
      <w:r>
        <w:t xml:space="preserve">, meaning, for example, that a manual may be intended to be used with certain equipment, systems or services. The reverse relationship is described as </w:t>
      </w:r>
      <w:r w:rsidRPr="006F0C35">
        <w:rPr>
          <w:i/>
        </w:rPr>
        <w:t>A</w:t>
      </w:r>
      <w:r>
        <w:rPr>
          <w:i/>
        </w:rPr>
        <w:t xml:space="preserve">sset has zero or more </w:t>
      </w:r>
      <w:r w:rsidRPr="006F0C35">
        <w:rPr>
          <w:i/>
        </w:rPr>
        <w:t>Document</w:t>
      </w:r>
      <w:r>
        <w:rPr>
          <w:i/>
        </w:rPr>
        <w:t>s</w:t>
      </w:r>
      <w:r>
        <w:t>, reflecting the fact that subject Assets typically are delivered with documentation.</w:t>
      </w:r>
    </w:p>
    <w:p w14:paraId="6C75B901" w14:textId="77777777" w:rsidR="00917260" w:rsidRDefault="00917260" w:rsidP="00917260">
      <w:pPr>
        <w:pStyle w:val="BodyText"/>
      </w:pPr>
      <w:proofErr w:type="spellStart"/>
      <w:r w:rsidRPr="006F0C35">
        <w:rPr>
          <w:i/>
        </w:rPr>
        <w:t>DocumentType</w:t>
      </w:r>
      <w:proofErr w:type="spellEnd"/>
      <w:r w:rsidRPr="006F0C35">
        <w:rPr>
          <w:i/>
        </w:rPr>
        <w:t xml:space="preserve">, </w:t>
      </w:r>
      <w:proofErr w:type="spellStart"/>
      <w:r w:rsidRPr="006F0C35">
        <w:rPr>
          <w:i/>
        </w:rPr>
        <w:t>DocumentStatus</w:t>
      </w:r>
      <w:proofErr w:type="spellEnd"/>
      <w:r w:rsidRPr="006F0C35">
        <w:rPr>
          <w:i/>
        </w:rPr>
        <w:t xml:space="preserve">, </w:t>
      </w:r>
      <w:proofErr w:type="spellStart"/>
      <w:r w:rsidRPr="006F0C35">
        <w:rPr>
          <w:i/>
        </w:rPr>
        <w:t>DocumentConfidentiality</w:t>
      </w:r>
      <w:proofErr w:type="spellEnd"/>
      <w:r w:rsidRPr="006F0C35">
        <w:rPr>
          <w:i/>
        </w:rPr>
        <w:t xml:space="preserve">, and </w:t>
      </w:r>
      <w:proofErr w:type="spellStart"/>
      <w:r w:rsidRPr="006F0C35">
        <w:rPr>
          <w:i/>
        </w:rPr>
        <w:t>DocumentVersion</w:t>
      </w:r>
      <w:proofErr w:type="spellEnd"/>
      <w:r>
        <w:t xml:space="preserve"> are all enumeration classes that have compositional relationships with </w:t>
      </w:r>
      <w:r w:rsidRPr="006F0C35">
        <w:rPr>
          <w:i/>
        </w:rPr>
        <w:t>Document</w:t>
      </w:r>
      <w:r>
        <w:t xml:space="preserve">. These classes are created and exist strictly for the purposes of the </w:t>
      </w:r>
      <w:r w:rsidRPr="006F0C35">
        <w:rPr>
          <w:i/>
        </w:rPr>
        <w:t>Document</w:t>
      </w:r>
      <w:r>
        <w:t xml:space="preserve"> class and are not “aware” of individual documents.</w:t>
      </w:r>
    </w:p>
    <w:p w14:paraId="7B474C5A" w14:textId="77777777" w:rsidR="00917260" w:rsidRPr="00FC026A" w:rsidRDefault="00917260" w:rsidP="00917260">
      <w:pPr>
        <w:pStyle w:val="BodyText"/>
      </w:pPr>
      <w:r>
        <w:t xml:space="preserve">The </w:t>
      </w:r>
      <w:proofErr w:type="spellStart"/>
      <w:r w:rsidRPr="006F0C35">
        <w:rPr>
          <w:i/>
        </w:rPr>
        <w:t>DigitalContent</w:t>
      </w:r>
      <w:proofErr w:type="spellEnd"/>
      <w:r>
        <w:t xml:space="preserve"> of a </w:t>
      </w:r>
      <w:r w:rsidRPr="006F0C35">
        <w:rPr>
          <w:i/>
        </w:rPr>
        <w:t>Document</w:t>
      </w:r>
      <w:r>
        <w:t xml:space="preserve"> can exist in multiple locations. Specific instances of the digital content of a document are located by either a uniform resource locators (URLs) or internet protocol (IP) addresses. Each instance also has a </w:t>
      </w:r>
      <w:proofErr w:type="spellStart"/>
      <w:r w:rsidRPr="006F0C35">
        <w:rPr>
          <w:i/>
        </w:rPr>
        <w:t>DocumentFormat</w:t>
      </w:r>
      <w:proofErr w:type="spellEnd"/>
      <w:r>
        <w:t>, and different instances can be in different formats (i.e. Word doc, PDF, HTML, etc.).</w:t>
      </w:r>
    </w:p>
    <w:p w14:paraId="79491599" w14:textId="77777777" w:rsidR="001C6440" w:rsidRPr="001C6440" w:rsidRDefault="00596012" w:rsidP="001C6440">
      <w:pPr>
        <w:jc w:val="center"/>
      </w:pPr>
      <w:bookmarkStart w:id="82" w:name="_Ref452744299"/>
      <w:r>
        <w:rPr>
          <w:noProof/>
        </w:rPr>
        <w:drawing>
          <wp:inline distT="0" distB="0" distL="0" distR="0" wp14:anchorId="1C1190CC" wp14:editId="68EC970B">
            <wp:extent cx="5449824" cy="5111496"/>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eference Material relationship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49824" cy="5111496"/>
                    </a:xfrm>
                    <a:prstGeom prst="rect">
                      <a:avLst/>
                    </a:prstGeom>
                  </pic:spPr>
                </pic:pic>
              </a:graphicData>
            </a:graphic>
          </wp:inline>
        </w:drawing>
      </w:r>
    </w:p>
    <w:p w14:paraId="03CE86FF" w14:textId="35263A0B" w:rsidR="00917260" w:rsidRDefault="00917260" w:rsidP="00C46C31">
      <w:pPr>
        <w:pStyle w:val="Caption"/>
      </w:pPr>
      <w:bookmarkStart w:id="83" w:name="_Ref465020949"/>
      <w:bookmarkStart w:id="84" w:name="_Toc464842409"/>
      <w:bookmarkStart w:id="85" w:name="_Toc482715637"/>
      <w:r w:rsidRPr="00AA4131">
        <w:t xml:space="preserve">Figure </w:t>
      </w:r>
      <w:fldSimple w:instr=" STYLEREF 1 \s ">
        <w:r w:rsidR="00C91042">
          <w:rPr>
            <w:noProof/>
          </w:rPr>
          <w:t>5</w:t>
        </w:r>
      </w:fldSimple>
      <w:r w:rsidR="00480265">
        <w:noBreakHyphen/>
      </w:r>
      <w:fldSimple w:instr=" SEQ Figure \* ARABIC \s 1 ">
        <w:r w:rsidR="00C91042">
          <w:rPr>
            <w:noProof/>
          </w:rPr>
          <w:t>12</w:t>
        </w:r>
      </w:fldSimple>
      <w:bookmarkEnd w:id="82"/>
      <w:bookmarkEnd w:id="83"/>
      <w:r w:rsidRPr="00AA4131">
        <w:t>. Relationships in Reference Materials submodel</w:t>
      </w:r>
      <w:bookmarkEnd w:id="84"/>
      <w:r w:rsidR="00C46C31">
        <w:t>.</w:t>
      </w:r>
      <w:bookmarkEnd w:id="85"/>
    </w:p>
    <w:p w14:paraId="251D9438" w14:textId="77777777" w:rsidR="00917260" w:rsidRDefault="00917260" w:rsidP="00917260">
      <w:pPr>
        <w:pStyle w:val="BodyText"/>
        <w:keepLines/>
      </w:pPr>
      <w:r>
        <w:lastRenderedPageBreak/>
        <w:t xml:space="preserve">An important relationship exists between </w:t>
      </w:r>
      <w:r w:rsidRPr="006F0C35">
        <w:rPr>
          <w:i/>
        </w:rPr>
        <w:t>Document</w:t>
      </w:r>
      <w:r>
        <w:t xml:space="preserve"> and the </w:t>
      </w:r>
      <w:r w:rsidRPr="006F0C35">
        <w:rPr>
          <w:i/>
        </w:rPr>
        <w:t>Activity</w:t>
      </w:r>
      <w:r>
        <w:t xml:space="preserve"> class from the Event Coordination model. At the level of the ATSS who is handling an equipment outage or other field work, it is absolutely vital to have ready access to the documentation pertaining to the work. The </w:t>
      </w:r>
      <w:r w:rsidRPr="002A0438">
        <w:rPr>
          <w:i/>
        </w:rPr>
        <w:t>Document</w:t>
      </w:r>
      <w:r>
        <w:t xml:space="preserve"> provides guidance to the </w:t>
      </w:r>
      <w:r w:rsidRPr="002A0438">
        <w:rPr>
          <w:i/>
        </w:rPr>
        <w:t>Activity</w:t>
      </w:r>
      <w:r>
        <w:t>.</w:t>
      </w:r>
    </w:p>
    <w:p w14:paraId="7ACBE8EE" w14:textId="77777777" w:rsidR="00917260" w:rsidRPr="00855462" w:rsidRDefault="00917260" w:rsidP="00917260">
      <w:pPr>
        <w:pStyle w:val="BodyText"/>
      </w:pPr>
      <w:r>
        <w:t xml:space="preserve">Finally, the </w:t>
      </w:r>
      <w:r w:rsidRPr="002A0438">
        <w:rPr>
          <w:i/>
        </w:rPr>
        <w:t>Document</w:t>
      </w:r>
      <w:r>
        <w:t xml:space="preserve"> class shows a recursive relationship to itself. Some documents may refer to other documents or have some other relationship. It is not yet clear whether these relationships require a class of their own or require only a single connector as shown.</w:t>
      </w:r>
    </w:p>
    <w:p w14:paraId="7BB3E253" w14:textId="77777777" w:rsidR="00917260" w:rsidRDefault="00917260" w:rsidP="008D16B5">
      <w:pPr>
        <w:pStyle w:val="Heading3"/>
      </w:pPr>
      <w:bookmarkStart w:id="86" w:name="_Toc464842364"/>
      <w:bookmarkStart w:id="87" w:name="_Toc482715562"/>
      <w:r>
        <w:t>Event Coordination Submodel</w:t>
      </w:r>
      <w:bookmarkEnd w:id="86"/>
      <w:bookmarkEnd w:id="87"/>
    </w:p>
    <w:p w14:paraId="3EFE91B3" w14:textId="77777777" w:rsidR="00917260" w:rsidRDefault="00917260" w:rsidP="008D16B5">
      <w:pPr>
        <w:pStyle w:val="Heading4"/>
      </w:pPr>
      <w:bookmarkStart w:id="88" w:name="_Toc453943208"/>
      <w:bookmarkStart w:id="89" w:name="_Toc464842365"/>
      <w:r>
        <w:t>Classes</w:t>
      </w:r>
      <w:bookmarkEnd w:id="88"/>
      <w:bookmarkEnd w:id="89"/>
    </w:p>
    <w:p w14:paraId="47284A22" w14:textId="77777777" w:rsidR="000D4782" w:rsidRDefault="000D4782" w:rsidP="000D4782">
      <w:pPr>
        <w:pStyle w:val="BodyText"/>
      </w:pPr>
      <w:r>
        <w:t xml:space="preserve">The RMLS NLN database is built around the LOG table, where most of the logs (Alarm, Interrupt, etc.) are composed of data from the LOG table along with additional data from extension tables. Similarly, the primary feature in the Event Coordination submodel is the </w:t>
      </w:r>
      <w:r w:rsidRPr="002A0438">
        <w:rPr>
          <w:i/>
        </w:rPr>
        <w:t>Log</w:t>
      </w:r>
      <w:r>
        <w:t xml:space="preserve"> class, at the upper left in Figure 6-11.</w:t>
      </w:r>
    </w:p>
    <w:p w14:paraId="6FB0C67A" w14:textId="77777777" w:rsidR="000D4782" w:rsidRDefault="000D4782" w:rsidP="000D4782">
      <w:pPr>
        <w:pStyle w:val="BodyText"/>
      </w:pPr>
      <w:r>
        <w:t xml:space="preserve">In the Conceptual Model, the various sub-logs are shown as derived from the </w:t>
      </w:r>
      <w:r w:rsidRPr="00AC7BE5">
        <w:rPr>
          <w:i/>
        </w:rPr>
        <w:t>Log</w:t>
      </w:r>
      <w:r>
        <w:t xml:space="preserve"> class. Each of these logs contains the data from the </w:t>
      </w:r>
      <w:r w:rsidRPr="002C6795">
        <w:rPr>
          <w:i/>
        </w:rPr>
        <w:t>Log</w:t>
      </w:r>
      <w:r>
        <w:t xml:space="preserve"> class along with additional data specific to that log. Specific log pairs use similar data sets and are thus combined. This includes Preventive Maintenance (PM) with Certification (Cert), and Equipment Modification (EM) with Corrective Maintenance (CM). The </w:t>
      </w:r>
      <w:r w:rsidRPr="00AC7BE5">
        <w:rPr>
          <w:i/>
        </w:rPr>
        <w:t>Admin Log</w:t>
      </w:r>
      <w:r>
        <w:t xml:space="preserve"> does not require additional data beyond what is contained in the </w:t>
      </w:r>
      <w:r w:rsidRPr="00AC7BE5">
        <w:rPr>
          <w:i/>
        </w:rPr>
        <w:t>Log</w:t>
      </w:r>
      <w:r>
        <w:t xml:space="preserve"> class, but is depicted as its own class to avoid confusion. The </w:t>
      </w:r>
      <w:r w:rsidRPr="00AC7BE5">
        <w:rPr>
          <w:i/>
        </w:rPr>
        <w:t>Coordination Log</w:t>
      </w:r>
      <w:r>
        <w:t xml:space="preserve"> is unlike the others because it can have a many-to-one with </w:t>
      </w:r>
      <w:r w:rsidRPr="00AC7BE5">
        <w:rPr>
          <w:i/>
        </w:rPr>
        <w:t>Log</w:t>
      </w:r>
      <w:r>
        <w:t xml:space="preserve">, reflecting the need for multiple </w:t>
      </w:r>
      <w:proofErr w:type="spellStart"/>
      <w:r>
        <w:t>coordinations</w:t>
      </w:r>
      <w:proofErr w:type="spellEnd"/>
      <w:r>
        <w:t xml:space="preserve"> in many cases, and thus is not derived from </w:t>
      </w:r>
      <w:r w:rsidRPr="002C6795">
        <w:rPr>
          <w:i/>
        </w:rPr>
        <w:t>Log</w:t>
      </w:r>
      <w:r>
        <w:t>.</w:t>
      </w:r>
    </w:p>
    <w:p w14:paraId="6BBB2523" w14:textId="77777777" w:rsidR="000D4782" w:rsidRPr="004F53B6" w:rsidRDefault="000D4782" w:rsidP="000D4782">
      <w:pPr>
        <w:pStyle w:val="BodyText"/>
      </w:pPr>
      <w:r>
        <w:t xml:space="preserve">Numerous other classes are shown reflecting parameters associated with log entries, including </w:t>
      </w:r>
      <w:r w:rsidRPr="00AC7BE5">
        <w:rPr>
          <w:i/>
        </w:rPr>
        <w:t>Log Code</w:t>
      </w:r>
      <w:r>
        <w:t xml:space="preserve"> (00-99), </w:t>
      </w:r>
      <w:r w:rsidRPr="00AC7BE5">
        <w:rPr>
          <w:i/>
        </w:rPr>
        <w:t>Log Status</w:t>
      </w:r>
      <w:r>
        <w:t xml:space="preserve"> (closed, open or void), </w:t>
      </w:r>
      <w:r w:rsidRPr="00AC7BE5">
        <w:rPr>
          <w:i/>
        </w:rPr>
        <w:t>Reporting Level</w:t>
      </w:r>
      <w:r>
        <w:t xml:space="preserve"> (Local, Significant, NOCC), </w:t>
      </w:r>
      <w:r w:rsidRPr="00AC7BE5">
        <w:rPr>
          <w:i/>
        </w:rPr>
        <w:t xml:space="preserve">MAC </w:t>
      </w:r>
      <w:r w:rsidRPr="00687888">
        <w:t>(</w:t>
      </w:r>
      <w:r>
        <w:t>M</w:t>
      </w:r>
      <w:r w:rsidRPr="00687888">
        <w:t xml:space="preserve">aintenance </w:t>
      </w:r>
      <w:r>
        <w:t>A</w:t>
      </w:r>
      <w:r w:rsidRPr="00687888">
        <w:t xml:space="preserve">ction </w:t>
      </w:r>
      <w:r>
        <w:t>C</w:t>
      </w:r>
      <w:r w:rsidRPr="00687888">
        <w:t>ode)</w:t>
      </w:r>
      <w:r w:rsidRPr="00AC7BE5">
        <w:rPr>
          <w:i/>
        </w:rPr>
        <w:t>, Supplemental Code</w:t>
      </w:r>
      <w:r>
        <w:t xml:space="preserve">, etc. Other classes of interest include </w:t>
      </w:r>
      <w:proofErr w:type="spellStart"/>
      <w:r w:rsidRPr="00AC7BE5">
        <w:rPr>
          <w:i/>
        </w:rPr>
        <w:t>RepeatEvents</w:t>
      </w:r>
      <w:proofErr w:type="spellEnd"/>
      <w:r>
        <w:t xml:space="preserve"> (such as multiple, regular, scheduled outages), </w:t>
      </w:r>
      <w:r w:rsidRPr="00AC7BE5">
        <w:rPr>
          <w:i/>
        </w:rPr>
        <w:t>Line</w:t>
      </w:r>
      <w:r>
        <w:t xml:space="preserve"> (frequency information), and </w:t>
      </w:r>
      <w:proofErr w:type="spellStart"/>
      <w:r w:rsidRPr="00AC7BE5">
        <w:rPr>
          <w:i/>
        </w:rPr>
        <w:t>NOCCLogOverlays</w:t>
      </w:r>
      <w:proofErr w:type="spellEnd"/>
      <w:r>
        <w:t xml:space="preserve"> for certain log entries in which the NOCC assigns additional related tasks. The </w:t>
      </w:r>
      <w:proofErr w:type="spellStart"/>
      <w:r w:rsidRPr="00AC7BE5">
        <w:rPr>
          <w:i/>
        </w:rPr>
        <w:t>LogLogRelationship</w:t>
      </w:r>
      <w:proofErr w:type="spellEnd"/>
      <w:r>
        <w:t xml:space="preserve"> class reflects the table PEER in the RMLS NLN database, capturing both parent-child and peer relationships between log entries. This is the data behind what’s known to RMLS users as the </w:t>
      </w:r>
      <w:r w:rsidRPr="00AC7BE5">
        <w:rPr>
          <w:i/>
        </w:rPr>
        <w:t>Relate Log</w:t>
      </w:r>
      <w:r>
        <w:t xml:space="preserve">. Because </w:t>
      </w:r>
      <w:r w:rsidRPr="00AC7BE5">
        <w:rPr>
          <w:i/>
        </w:rPr>
        <w:t>Log</w:t>
      </w:r>
      <w:r>
        <w:t xml:space="preserve"> contains current status data, the class </w:t>
      </w:r>
      <w:proofErr w:type="spellStart"/>
      <w:r w:rsidRPr="00AC7BE5">
        <w:rPr>
          <w:i/>
        </w:rPr>
        <w:t>LogTransaction</w:t>
      </w:r>
      <w:proofErr w:type="spellEnd"/>
      <w:r>
        <w:t xml:space="preserve"> exists to capture changes in </w:t>
      </w:r>
      <w:r w:rsidRPr="00445020">
        <w:rPr>
          <w:i/>
        </w:rPr>
        <w:t>Log</w:t>
      </w:r>
      <w:r>
        <w:t>.</w:t>
      </w:r>
    </w:p>
    <w:p w14:paraId="058CA26F" w14:textId="77777777" w:rsidR="000D4782" w:rsidRDefault="000D4782" w:rsidP="000D4782"/>
    <w:p w14:paraId="7F403365" w14:textId="77777777" w:rsidR="000D4782" w:rsidRDefault="000D4782" w:rsidP="000D4782">
      <w:pPr>
        <w:sectPr w:rsidR="000D4782" w:rsidSect="00B40268">
          <w:footerReference w:type="default" r:id="rId34"/>
          <w:pgSz w:w="12240" w:h="15840" w:code="1"/>
          <w:pgMar w:top="1440" w:right="1440" w:bottom="1440" w:left="1440" w:header="720" w:footer="864" w:gutter="0"/>
          <w:cols w:space="720"/>
          <w:docGrid w:linePitch="360"/>
        </w:sectPr>
      </w:pPr>
    </w:p>
    <w:p w14:paraId="5D0096EF" w14:textId="77777777" w:rsidR="00917260" w:rsidRDefault="0037083C" w:rsidP="000D4782">
      <w:pPr>
        <w:pStyle w:val="BodyText"/>
      </w:pPr>
      <w:r>
        <w:rPr>
          <w:noProof/>
        </w:rPr>
        <w:lastRenderedPageBreak/>
        <w:drawing>
          <wp:inline distT="0" distB="0" distL="0" distR="0" wp14:anchorId="576B7AA4" wp14:editId="514CCE7A">
            <wp:extent cx="8229600" cy="5039360"/>
            <wp:effectExtent l="0" t="0" r="0" b="889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Event Coordination classe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229600" cy="5039360"/>
                    </a:xfrm>
                    <a:prstGeom prst="rect">
                      <a:avLst/>
                    </a:prstGeom>
                  </pic:spPr>
                </pic:pic>
              </a:graphicData>
            </a:graphic>
          </wp:inline>
        </w:drawing>
      </w:r>
    </w:p>
    <w:p w14:paraId="7AAB48BB" w14:textId="4750AFD1" w:rsidR="000D4782" w:rsidRDefault="00917260" w:rsidP="00917260">
      <w:pPr>
        <w:pStyle w:val="Caption"/>
      </w:pPr>
      <w:bookmarkStart w:id="90" w:name="_Toc464842410"/>
      <w:bookmarkStart w:id="91" w:name="_Toc482715638"/>
      <w:r>
        <w:t xml:space="preserve">Figure </w:t>
      </w:r>
      <w:fldSimple w:instr=" STYLEREF 1 \s ">
        <w:r w:rsidR="00C91042">
          <w:rPr>
            <w:noProof/>
          </w:rPr>
          <w:t>5</w:t>
        </w:r>
      </w:fldSimple>
      <w:r w:rsidR="00480265">
        <w:noBreakHyphen/>
      </w:r>
      <w:fldSimple w:instr=" SEQ Figure \* ARABIC \s 1 ">
        <w:r w:rsidR="00C91042">
          <w:rPr>
            <w:noProof/>
          </w:rPr>
          <w:t>13</w:t>
        </w:r>
      </w:fldSimple>
      <w:r>
        <w:t>. Event Coordination Submodel Classes</w:t>
      </w:r>
      <w:bookmarkEnd w:id="90"/>
      <w:bookmarkEnd w:id="91"/>
    </w:p>
    <w:p w14:paraId="18121C15" w14:textId="77777777" w:rsidR="000D4782" w:rsidRDefault="000D4782" w:rsidP="000D4782"/>
    <w:p w14:paraId="09CC05B5" w14:textId="77777777" w:rsidR="000D4782" w:rsidRPr="000D4782" w:rsidRDefault="000D4782" w:rsidP="000D4782">
      <w:pPr>
        <w:sectPr w:rsidR="000D4782" w:rsidRPr="000D4782" w:rsidSect="000D4782">
          <w:pgSz w:w="15840" w:h="12240" w:orient="landscape" w:code="1"/>
          <w:pgMar w:top="1440" w:right="1440" w:bottom="1440" w:left="1440" w:header="720" w:footer="864" w:gutter="0"/>
          <w:cols w:space="720"/>
          <w:docGrid w:linePitch="360"/>
        </w:sectPr>
      </w:pPr>
    </w:p>
    <w:p w14:paraId="7303AD71" w14:textId="77777777" w:rsidR="00917260" w:rsidRDefault="00917260" w:rsidP="00917260">
      <w:pPr>
        <w:pStyle w:val="Caption"/>
      </w:pPr>
    </w:p>
    <w:p w14:paraId="6F21CD32" w14:textId="77777777" w:rsidR="00917260" w:rsidRDefault="00917260" w:rsidP="008D16B5">
      <w:pPr>
        <w:pStyle w:val="Heading4"/>
      </w:pPr>
      <w:bookmarkStart w:id="92" w:name="_Toc453943209"/>
      <w:bookmarkStart w:id="93" w:name="_Toc464842366"/>
      <w:r>
        <w:t>Relationships</w:t>
      </w:r>
      <w:bookmarkEnd w:id="92"/>
      <w:bookmarkEnd w:id="93"/>
    </w:p>
    <w:p w14:paraId="7EC9EED2" w14:textId="77777777" w:rsidR="00917260" w:rsidRDefault="00917260" w:rsidP="00917260">
      <w:pPr>
        <w:pStyle w:val="BodyText"/>
      </w:pPr>
      <w:r>
        <w:t xml:space="preserve">The relationships in the Event Coordination submodel are depicted in Figure 6-12. As mentioned, the model is built around the </w:t>
      </w:r>
      <w:r w:rsidRPr="00AC7BE5">
        <w:rPr>
          <w:i/>
        </w:rPr>
        <w:t>Log</w:t>
      </w:r>
      <w:r>
        <w:t xml:space="preserve"> class, which has derived types including most of the other logs. These derived logs (Alarm, </w:t>
      </w:r>
      <w:proofErr w:type="spellStart"/>
      <w:r>
        <w:t>ArrDep</w:t>
      </w:r>
      <w:proofErr w:type="spellEnd"/>
      <w:r>
        <w:t xml:space="preserve">, etc.) contain attributes specific to that log. Some are shown as attributes and those with more complex enumerations are shown as associations. There are numerous other attributes of all logs and these are also shown as both attributes (of the class </w:t>
      </w:r>
      <w:r w:rsidRPr="00245576">
        <w:rPr>
          <w:i/>
        </w:rPr>
        <w:t>Log</w:t>
      </w:r>
      <w:r w:rsidR="009B202E">
        <w:t>) and associations.</w:t>
      </w:r>
    </w:p>
    <w:p w14:paraId="23DBF1A4" w14:textId="77777777" w:rsidR="009B202E" w:rsidRDefault="009B202E" w:rsidP="009B202E">
      <w:pPr>
        <w:pStyle w:val="BodyText"/>
      </w:pPr>
      <w:r w:rsidRPr="00D4050A">
        <w:rPr>
          <w:i/>
        </w:rPr>
        <w:t xml:space="preserve">Log-Coordination </w:t>
      </w:r>
      <w:r>
        <w:t xml:space="preserve">is not a derived type of </w:t>
      </w:r>
      <w:r w:rsidRPr="00D4050A">
        <w:rPr>
          <w:i/>
        </w:rPr>
        <w:t>Log</w:t>
      </w:r>
      <w:r>
        <w:t xml:space="preserve">. Coordination activity may take place with multiple parties, including air traffic, utilities, and NOTAM and Flight Check groups, so there can be multiple entries for a single entry in </w:t>
      </w:r>
      <w:r w:rsidRPr="00D4050A">
        <w:rPr>
          <w:i/>
        </w:rPr>
        <w:t>Log</w:t>
      </w:r>
      <w:r>
        <w:t xml:space="preserve">. The </w:t>
      </w:r>
      <w:proofErr w:type="spellStart"/>
      <w:r w:rsidRPr="0095437F">
        <w:rPr>
          <w:i/>
        </w:rPr>
        <w:t>CoordinationWith</w:t>
      </w:r>
      <w:proofErr w:type="spellEnd"/>
      <w:r>
        <w:t xml:space="preserve"> class identifies the other party, and the </w:t>
      </w:r>
      <w:proofErr w:type="spellStart"/>
      <w:r w:rsidRPr="0095437F">
        <w:rPr>
          <w:i/>
        </w:rPr>
        <w:t>CoordinationStage</w:t>
      </w:r>
      <w:proofErr w:type="spellEnd"/>
      <w:r>
        <w:t xml:space="preserve"> class identifies the stages through which the activity progresses (pending approval, deferred, not coordinated, etc.). The class </w:t>
      </w:r>
      <w:r w:rsidRPr="00560688">
        <w:rPr>
          <w:i/>
        </w:rPr>
        <w:t>NOTAM</w:t>
      </w:r>
      <w:r>
        <w:t xml:space="preserve"> reflects the association between the issuance of a NOTAM and a specific maintenance activity or </w:t>
      </w:r>
      <w:r w:rsidRPr="00445020">
        <w:rPr>
          <w:i/>
        </w:rPr>
        <w:t>Log</w:t>
      </w:r>
      <w:r>
        <w:t xml:space="preserve"> entry. In today’s world, this association is established manually by the specialist by entering the NOTAM ID into the RMLS application Event Manager. This data then resides in the field </w:t>
      </w:r>
      <w:r w:rsidRPr="00560688">
        <w:rPr>
          <w:i/>
        </w:rPr>
        <w:t>LOG.NOTAM_NUMBER</w:t>
      </w:r>
      <w:r>
        <w:t xml:space="preserve"> in the RMLS database.</w:t>
      </w:r>
    </w:p>
    <w:p w14:paraId="47D1E417" w14:textId="77777777" w:rsidR="009B202E" w:rsidRDefault="009B202E" w:rsidP="009B202E">
      <w:pPr>
        <w:pStyle w:val="BodyText"/>
      </w:pPr>
      <w:r>
        <w:t xml:space="preserve">The class </w:t>
      </w:r>
      <w:proofErr w:type="spellStart"/>
      <w:r w:rsidRPr="00D16A85">
        <w:rPr>
          <w:i/>
        </w:rPr>
        <w:t>NOCCLogOverlays</w:t>
      </w:r>
      <w:proofErr w:type="spellEnd"/>
      <w:r>
        <w:t xml:space="preserve"> reflects the need for NOCC personnel to augment a </w:t>
      </w:r>
      <w:r w:rsidRPr="00B51856">
        <w:rPr>
          <w:i/>
        </w:rPr>
        <w:t>Log</w:t>
      </w:r>
      <w:r>
        <w:t xml:space="preserve"> entry with an added activity. This new agenda item may be independent of the associated </w:t>
      </w:r>
      <w:r w:rsidRPr="00D16A85">
        <w:rPr>
          <w:i/>
        </w:rPr>
        <w:t>Log</w:t>
      </w:r>
      <w:r>
        <w:t xml:space="preserve"> entry and may remain open after the </w:t>
      </w:r>
      <w:r w:rsidRPr="00991B70">
        <w:rPr>
          <w:i/>
        </w:rPr>
        <w:t>Log</w:t>
      </w:r>
      <w:r>
        <w:t xml:space="preserve"> entry is closed. An </w:t>
      </w:r>
      <w:proofErr w:type="spellStart"/>
      <w:r w:rsidRPr="00991B70">
        <w:rPr>
          <w:i/>
        </w:rPr>
        <w:t>NOCCLogOverlay</w:t>
      </w:r>
      <w:proofErr w:type="spellEnd"/>
      <w:r>
        <w:t xml:space="preserve"> item has its own status, impact and type, and these enumerations are unique to the NOCC Log Overlay. NOCC staff create new entries either as add-ons to an existing </w:t>
      </w:r>
      <w:r w:rsidRPr="00991B70">
        <w:rPr>
          <w:i/>
        </w:rPr>
        <w:t>Log</w:t>
      </w:r>
      <w:r>
        <w:t xml:space="preserve"> entry or as part of a new </w:t>
      </w:r>
      <w:r w:rsidRPr="00991B70">
        <w:rPr>
          <w:i/>
        </w:rPr>
        <w:t>Log</w:t>
      </w:r>
      <w:r>
        <w:t xml:space="preserve"> entry.</w:t>
      </w:r>
    </w:p>
    <w:p w14:paraId="5A281315" w14:textId="77777777" w:rsidR="009B202E" w:rsidRDefault="009B202E" w:rsidP="009B202E">
      <w:pPr>
        <w:pStyle w:val="BodyText"/>
      </w:pPr>
      <w:r>
        <w:t xml:space="preserve">Every </w:t>
      </w:r>
      <w:r w:rsidRPr="0029416A">
        <w:rPr>
          <w:i/>
        </w:rPr>
        <w:t>Log</w:t>
      </w:r>
      <w:r>
        <w:t xml:space="preserve"> entry has a </w:t>
      </w:r>
      <w:proofErr w:type="spellStart"/>
      <w:r>
        <w:rPr>
          <w:i/>
        </w:rPr>
        <w:t>Log</w:t>
      </w:r>
      <w:r w:rsidRPr="00152943">
        <w:rPr>
          <w:i/>
        </w:rPr>
        <w:t>Code</w:t>
      </w:r>
      <w:proofErr w:type="spellEnd"/>
      <w:r>
        <w:t xml:space="preserve">, indicating the type of maintenance activity. More than half of all Log entries are for Periodic Maintenance, and the next most popular are Administrative, Site Arrival/Departure and Certification. Each </w:t>
      </w:r>
      <w:proofErr w:type="spellStart"/>
      <w:r w:rsidRPr="00CC7F69">
        <w:rPr>
          <w:i/>
        </w:rPr>
        <w:t>LogCode</w:t>
      </w:r>
      <w:proofErr w:type="spellEnd"/>
      <w:r>
        <w:t xml:space="preserve"> has a two-digit identifier and there are over 50 </w:t>
      </w:r>
      <w:r w:rsidRPr="00CC7F69">
        <w:rPr>
          <w:i/>
        </w:rPr>
        <w:t>Codes</w:t>
      </w:r>
      <w:r w:rsidR="000E6D0F">
        <w:t xml:space="preserve">. </w:t>
      </w:r>
      <w:r>
        <w:t>The</w:t>
      </w:r>
      <w:r>
        <w:rPr>
          <w:i/>
        </w:rPr>
        <w:t xml:space="preserve"> C</w:t>
      </w:r>
      <w:r w:rsidRPr="001B6581">
        <w:rPr>
          <w:i/>
        </w:rPr>
        <w:t xml:space="preserve">odes </w:t>
      </w:r>
      <w:r>
        <w:t xml:space="preserve">are grouped according to </w:t>
      </w:r>
      <w:proofErr w:type="spellStart"/>
      <w:r>
        <w:rPr>
          <w:i/>
        </w:rPr>
        <w:t>LogCode</w:t>
      </w:r>
      <w:r w:rsidRPr="00AC7BE5">
        <w:rPr>
          <w:i/>
        </w:rPr>
        <w:t>Type</w:t>
      </w:r>
      <w:proofErr w:type="spellEnd"/>
      <w:r>
        <w:t xml:space="preserve">, either Administrative Activity, Maintenance Activity, Scheduled Interruption or Unscheduled Interruption. Specific </w:t>
      </w:r>
      <w:r w:rsidRPr="00687888">
        <w:rPr>
          <w:i/>
        </w:rPr>
        <w:t>Supplemental Codes</w:t>
      </w:r>
      <w:r>
        <w:t xml:space="preserve"> are then associated with many but not all </w:t>
      </w:r>
      <w:r w:rsidRPr="00687888">
        <w:rPr>
          <w:i/>
        </w:rPr>
        <w:t>Log Code</w:t>
      </w:r>
      <w:r>
        <w:rPr>
          <w:i/>
        </w:rPr>
        <w:t>s</w:t>
      </w:r>
      <w:r>
        <w:t xml:space="preserve"> per Order 6000.15 Appendix A, and provide additional detail about the activity. The same Order also specifies the MAC enumeration. This field indicates a specific status and/or result of the activity.</w:t>
      </w:r>
    </w:p>
    <w:p w14:paraId="4E70E678" w14:textId="77777777" w:rsidR="009B202E" w:rsidRDefault="009B202E" w:rsidP="00917260">
      <w:pPr>
        <w:pStyle w:val="BodyText"/>
      </w:pPr>
      <w:r>
        <w:t xml:space="preserve">Any number of comments can apply to a particular </w:t>
      </w:r>
      <w:r w:rsidRPr="00B51856">
        <w:rPr>
          <w:i/>
        </w:rPr>
        <w:t>Log</w:t>
      </w:r>
      <w:r>
        <w:t xml:space="preserve"> entry (</w:t>
      </w:r>
      <w:proofErr w:type="spellStart"/>
      <w:r w:rsidRPr="0095437F">
        <w:rPr>
          <w:i/>
        </w:rPr>
        <w:t>LogComment</w:t>
      </w:r>
      <w:proofErr w:type="spellEnd"/>
      <w:r>
        <w:t xml:space="preserve"> class), and any number of personnel may be involved with the </w:t>
      </w:r>
      <w:r w:rsidRPr="00B51856">
        <w:rPr>
          <w:i/>
        </w:rPr>
        <w:t>Log</w:t>
      </w:r>
      <w:r>
        <w:t xml:space="preserve"> entry (</w:t>
      </w:r>
      <w:r w:rsidRPr="0095437F">
        <w:rPr>
          <w:i/>
        </w:rPr>
        <w:t>Administrative::Person</w:t>
      </w:r>
      <w:r>
        <w:t xml:space="preserve"> class), including SOC and administrative personnel and specialists. A </w:t>
      </w:r>
      <w:r w:rsidRPr="00B51856">
        <w:rPr>
          <w:i/>
        </w:rPr>
        <w:t>Log</w:t>
      </w:r>
      <w:r>
        <w:t xml:space="preserve"> entry is associated with a specific instance of an FSEP Facility, which is shown as the </w:t>
      </w:r>
      <w:r w:rsidRPr="00B51856">
        <w:rPr>
          <w:i/>
        </w:rPr>
        <w:t>Asset</w:t>
      </w:r>
      <w:r>
        <w:t xml:space="preserve"> class from the Asset submodel. The </w:t>
      </w:r>
      <w:r w:rsidRPr="0095437F">
        <w:rPr>
          <w:i/>
        </w:rPr>
        <w:t>Document</w:t>
      </w:r>
      <w:r>
        <w:t xml:space="preserve"> class from the Reference Material submodel is shown to emphasize its importance in the model, since specialists require ready access to documentation.</w:t>
      </w:r>
    </w:p>
    <w:p w14:paraId="5C465B44" w14:textId="77777777" w:rsidR="00917260" w:rsidRDefault="00917260" w:rsidP="00917260">
      <w:pPr>
        <w:pStyle w:val="BodyText"/>
      </w:pPr>
    </w:p>
    <w:p w14:paraId="12281918" w14:textId="77777777" w:rsidR="000D4782" w:rsidRDefault="000D4782" w:rsidP="00917260">
      <w:pPr>
        <w:pStyle w:val="BodyText"/>
        <w:sectPr w:rsidR="000D4782" w:rsidSect="00B40268">
          <w:pgSz w:w="12240" w:h="15840" w:code="1"/>
          <w:pgMar w:top="1440" w:right="1440" w:bottom="1440" w:left="1440" w:header="720" w:footer="864" w:gutter="0"/>
          <w:cols w:space="720"/>
          <w:docGrid w:linePitch="360"/>
        </w:sectPr>
      </w:pPr>
    </w:p>
    <w:p w14:paraId="27577BF2" w14:textId="77777777" w:rsidR="00917260" w:rsidRPr="004F53B6" w:rsidRDefault="0037083C" w:rsidP="00917260">
      <w:pPr>
        <w:pStyle w:val="BodyText"/>
        <w:ind w:left="-360"/>
        <w:jc w:val="center"/>
      </w:pPr>
      <w:r>
        <w:rPr>
          <w:noProof/>
        </w:rPr>
        <w:lastRenderedPageBreak/>
        <w:drawing>
          <wp:inline distT="0" distB="0" distL="0" distR="0" wp14:anchorId="0A9A038D" wp14:editId="5186FAE8">
            <wp:extent cx="8229600" cy="459867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Event Coordination relationship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229600" cy="4598670"/>
                    </a:xfrm>
                    <a:prstGeom prst="rect">
                      <a:avLst/>
                    </a:prstGeom>
                  </pic:spPr>
                </pic:pic>
              </a:graphicData>
            </a:graphic>
          </wp:inline>
        </w:drawing>
      </w:r>
    </w:p>
    <w:p w14:paraId="623ABEAA" w14:textId="18DC619D" w:rsidR="000D4782" w:rsidRDefault="00917260" w:rsidP="00917260">
      <w:pPr>
        <w:pStyle w:val="Caption"/>
      </w:pPr>
      <w:bookmarkStart w:id="94" w:name="_Toc464842411"/>
      <w:bookmarkStart w:id="95" w:name="_Toc482715639"/>
      <w:r>
        <w:t xml:space="preserve">Figure </w:t>
      </w:r>
      <w:fldSimple w:instr=" STYLEREF 1 \s ">
        <w:r w:rsidR="00C91042">
          <w:rPr>
            <w:noProof/>
          </w:rPr>
          <w:t>5</w:t>
        </w:r>
      </w:fldSimple>
      <w:r w:rsidR="00480265">
        <w:noBreakHyphen/>
      </w:r>
      <w:fldSimple w:instr=" SEQ Figure \* ARABIC \s 1 ">
        <w:r w:rsidR="00C91042">
          <w:rPr>
            <w:noProof/>
          </w:rPr>
          <w:t>14</w:t>
        </w:r>
      </w:fldSimple>
      <w:r w:rsidR="000E6D0F">
        <w:t xml:space="preserve">. </w:t>
      </w:r>
      <w:r>
        <w:t>Relationships in Event Coordination submodel</w:t>
      </w:r>
      <w:bookmarkEnd w:id="94"/>
      <w:bookmarkEnd w:id="95"/>
    </w:p>
    <w:p w14:paraId="02B1721A" w14:textId="77777777" w:rsidR="000D4782" w:rsidRDefault="000D4782" w:rsidP="000D4782"/>
    <w:p w14:paraId="6C7309F6" w14:textId="77777777" w:rsidR="000D4782" w:rsidRPr="000D4782" w:rsidRDefault="000D4782" w:rsidP="000D4782">
      <w:pPr>
        <w:sectPr w:rsidR="000D4782" w:rsidRPr="000D4782" w:rsidSect="000D4782">
          <w:pgSz w:w="15840" w:h="12240" w:orient="landscape" w:code="1"/>
          <w:pgMar w:top="1440" w:right="1440" w:bottom="1440" w:left="1440" w:header="720" w:footer="864" w:gutter="0"/>
          <w:cols w:space="720"/>
          <w:docGrid w:linePitch="360"/>
        </w:sectPr>
      </w:pPr>
    </w:p>
    <w:p w14:paraId="14521D41" w14:textId="77777777" w:rsidR="00917260" w:rsidRDefault="00917260" w:rsidP="00917260">
      <w:pPr>
        <w:pStyle w:val="Caption"/>
      </w:pPr>
    </w:p>
    <w:p w14:paraId="2D390CF9" w14:textId="77777777" w:rsidR="00917260" w:rsidRDefault="00917260" w:rsidP="00917260">
      <w:pPr>
        <w:pStyle w:val="BodyText"/>
      </w:pPr>
      <w:r>
        <w:t xml:space="preserve">The </w:t>
      </w:r>
      <w:proofErr w:type="spellStart"/>
      <w:r>
        <w:t>AssetRelationship</w:t>
      </w:r>
      <w:proofErr w:type="spellEnd"/>
      <w:r>
        <w:t xml:space="preserve"> class reflects the dependencies between Assets, where the failure of one might affect another. RMLS currently tracks these relationships, and the primary types are Associated, Related, Co-located or Adjacent. These relationships are not always simple. For example, an FSEP Service can fail with the associated FSEP Facility still working properly. This would be the case for a communication service when the line connecting the radio to the facility fails. But if the radio fails then the communication service is definitively and adversely affected. Complex relationships may require more complex modeling, especially with high-level services like ECOM (En Route Communications) composed of numerous other services and facilities.</w:t>
      </w:r>
    </w:p>
    <w:p w14:paraId="00B37571" w14:textId="77777777" w:rsidR="00917260" w:rsidRDefault="00917260" w:rsidP="00917260">
      <w:pPr>
        <w:pStyle w:val="BodyText"/>
      </w:pPr>
      <w:r>
        <w:t xml:space="preserve">The </w:t>
      </w:r>
      <w:proofErr w:type="spellStart"/>
      <w:r w:rsidRPr="007008FA">
        <w:rPr>
          <w:i/>
        </w:rPr>
        <w:t>PMCEMaster</w:t>
      </w:r>
      <w:proofErr w:type="spellEnd"/>
      <w:r>
        <w:t xml:space="preserve"> class contains data about the maintenance of each </w:t>
      </w:r>
      <w:r w:rsidRPr="00552D3C">
        <w:rPr>
          <w:i/>
        </w:rPr>
        <w:t>Asset::</w:t>
      </w:r>
      <w:r w:rsidRPr="007008FA">
        <w:rPr>
          <w:i/>
        </w:rPr>
        <w:t>Asset</w:t>
      </w:r>
      <w:r>
        <w:t xml:space="preserve">, including the interval requirement for Periodic Maintenance, represented by the class </w:t>
      </w:r>
      <w:proofErr w:type="spellStart"/>
      <w:r w:rsidRPr="00AE520D">
        <w:rPr>
          <w:i/>
        </w:rPr>
        <w:t>IntervalCode</w:t>
      </w:r>
      <w:proofErr w:type="spellEnd"/>
      <w:r>
        <w:t xml:space="preserve">. This is information currently used by the PM Scheduler application to automatically generate </w:t>
      </w:r>
      <w:r w:rsidRPr="007008FA">
        <w:rPr>
          <w:i/>
        </w:rPr>
        <w:t>Log</w:t>
      </w:r>
      <w:r>
        <w:t xml:space="preserve"> entries. </w:t>
      </w:r>
    </w:p>
    <w:p w14:paraId="7FAD2060" w14:textId="77777777" w:rsidR="00917260" w:rsidRPr="00ED0099" w:rsidRDefault="00917260" w:rsidP="00917260">
      <w:pPr>
        <w:pStyle w:val="BodyText"/>
      </w:pPr>
      <w:r>
        <w:t xml:space="preserve">A </w:t>
      </w:r>
      <w:r w:rsidRPr="00B51856">
        <w:rPr>
          <w:i/>
        </w:rPr>
        <w:t>Log</w:t>
      </w:r>
      <w:r>
        <w:t xml:space="preserve"> entry associated with a radio frequency will have one or more entries in </w:t>
      </w:r>
      <w:r w:rsidRPr="0095437F">
        <w:rPr>
          <w:i/>
        </w:rPr>
        <w:t>Line</w:t>
      </w:r>
      <w:r>
        <w:t xml:space="preserve">. The </w:t>
      </w:r>
      <w:r w:rsidRPr="0095437F">
        <w:rPr>
          <w:i/>
        </w:rPr>
        <w:t>Repeat Events</w:t>
      </w:r>
      <w:r>
        <w:t xml:space="preserve"> class contains groupings of log entries in which the entries are all similar except for date and time. The enumeration </w:t>
      </w:r>
      <w:proofErr w:type="spellStart"/>
      <w:r w:rsidRPr="0095437F">
        <w:rPr>
          <w:i/>
        </w:rPr>
        <w:t>LIRInterruptCond</w:t>
      </w:r>
      <w:proofErr w:type="spellEnd"/>
      <w:r>
        <w:t xml:space="preserve"> contains these options: full outage, reduced service, reduced equipment, and information. While typically associated only with the </w:t>
      </w:r>
      <w:r w:rsidRPr="00962FDB">
        <w:t>Interrupt Log</w:t>
      </w:r>
      <w:r>
        <w:t xml:space="preserve">, in some cases the NOCC requires this field in the Admin Log. As a result, it is associated with the </w:t>
      </w:r>
      <w:r w:rsidRPr="00620D49">
        <w:rPr>
          <w:i/>
        </w:rPr>
        <w:t>Log</w:t>
      </w:r>
      <w:r>
        <w:t xml:space="preserve"> class.</w:t>
      </w:r>
    </w:p>
    <w:p w14:paraId="2FC00926" w14:textId="77777777" w:rsidR="00917260" w:rsidRDefault="00917260" w:rsidP="008D16B5">
      <w:pPr>
        <w:pStyle w:val="Heading3"/>
      </w:pPr>
      <w:bookmarkStart w:id="96" w:name="_Toc464842367"/>
      <w:bookmarkStart w:id="97" w:name="_Toc482715563"/>
      <w:r>
        <w:t>Administrative Submodel</w:t>
      </w:r>
      <w:bookmarkEnd w:id="96"/>
      <w:bookmarkEnd w:id="97"/>
    </w:p>
    <w:p w14:paraId="752BC900" w14:textId="77777777" w:rsidR="00917260" w:rsidRDefault="00917260" w:rsidP="008D16B5">
      <w:pPr>
        <w:pStyle w:val="Heading4"/>
      </w:pPr>
      <w:bookmarkStart w:id="98" w:name="_Toc464842368"/>
      <w:r>
        <w:t>Classes</w:t>
      </w:r>
      <w:bookmarkEnd w:id="98"/>
    </w:p>
    <w:p w14:paraId="2BCAE8CE" w14:textId="77777777" w:rsidR="00E47FD1" w:rsidRDefault="00E47FD1" w:rsidP="00820258">
      <w:pPr>
        <w:pStyle w:val="BodyText"/>
      </w:pPr>
      <w:r>
        <w:t xml:space="preserve">A primary </w:t>
      </w:r>
      <w:r w:rsidR="00820258">
        <w:t>objective</w:t>
      </w:r>
      <w:r>
        <w:t xml:space="preserve"> of the Administrative submodel is to </w:t>
      </w:r>
      <w:r w:rsidR="00820258">
        <w:t>document</w:t>
      </w:r>
      <w:r>
        <w:t xml:space="preserve"> the requisite authorizations </w:t>
      </w:r>
      <w:r w:rsidR="00820258">
        <w:t xml:space="preserve">of individual specialists </w:t>
      </w:r>
      <w:r>
        <w:t xml:space="preserve">to perform equipment certifications. A specialist must have a certification specific to the equipment being serviced as well a current credential in the associated discipline. In </w:t>
      </w:r>
      <w:r>
        <w:fldChar w:fldCharType="begin"/>
      </w:r>
      <w:r>
        <w:instrText xml:space="preserve"> REF _Ref465019436 \h </w:instrText>
      </w:r>
      <w:r>
        <w:fldChar w:fldCharType="separate"/>
      </w:r>
      <w:r w:rsidR="00C91042">
        <w:t xml:space="preserve">Figure </w:t>
      </w:r>
      <w:r w:rsidR="00C91042">
        <w:rPr>
          <w:noProof/>
        </w:rPr>
        <w:t>5</w:t>
      </w:r>
      <w:r w:rsidR="00C91042">
        <w:noBreakHyphen/>
      </w:r>
      <w:r w:rsidR="00C91042">
        <w:rPr>
          <w:noProof/>
        </w:rPr>
        <w:t>16</w:t>
      </w:r>
      <w:r>
        <w:fldChar w:fldCharType="end"/>
      </w:r>
      <w:r>
        <w:t xml:space="preserve">, the class </w:t>
      </w:r>
      <w:proofErr w:type="spellStart"/>
      <w:r>
        <w:rPr>
          <w:i/>
        </w:rPr>
        <w:t>IndivTechCert</w:t>
      </w:r>
      <w:proofErr w:type="spellEnd"/>
      <w:r>
        <w:t xml:space="preserve"> represents a specialist’s certification. The prefix </w:t>
      </w:r>
      <w:proofErr w:type="spellStart"/>
      <w:r w:rsidRPr="00E57B63">
        <w:rPr>
          <w:i/>
        </w:rPr>
        <w:t>Indiv</w:t>
      </w:r>
      <w:proofErr w:type="spellEnd"/>
      <w:r>
        <w:t xml:space="preserve"> is used to distinguish the certification of individuals from the certification of equipment. Each certification has a </w:t>
      </w:r>
      <w:proofErr w:type="spellStart"/>
      <w:r w:rsidRPr="004C5E92">
        <w:rPr>
          <w:i/>
        </w:rPr>
        <w:t>TechCert</w:t>
      </w:r>
      <w:r>
        <w:rPr>
          <w:i/>
        </w:rPr>
        <w:t>Type</w:t>
      </w:r>
      <w:proofErr w:type="spellEnd"/>
      <w:r>
        <w:t xml:space="preserve"> (Regular, Remote Regular, Temporary, etc.) and a </w:t>
      </w:r>
      <w:proofErr w:type="spellStart"/>
      <w:r w:rsidRPr="004C5E92">
        <w:rPr>
          <w:i/>
        </w:rPr>
        <w:t>TechCert</w:t>
      </w:r>
      <w:r>
        <w:rPr>
          <w:i/>
        </w:rPr>
        <w:t>Status</w:t>
      </w:r>
      <w:proofErr w:type="spellEnd"/>
      <w:r>
        <w:t xml:space="preserve"> (Active, Inactive, Revoked, etc.).</w:t>
      </w:r>
      <w:sdt>
        <w:sdtPr>
          <w:id w:val="879757824"/>
          <w:citation/>
        </w:sdtPr>
        <w:sdtEndPr/>
        <w:sdtContent>
          <w:r>
            <w:fldChar w:fldCharType="begin"/>
          </w:r>
          <w:r>
            <w:instrText xml:space="preserve"> CITATION FAA16 \l 1033 </w:instrText>
          </w:r>
          <w:r>
            <w:fldChar w:fldCharType="separate"/>
          </w:r>
          <w:r w:rsidR="00C91042">
            <w:rPr>
              <w:noProof/>
            </w:rPr>
            <w:t xml:space="preserve"> </w:t>
          </w:r>
          <w:r w:rsidR="00C91042" w:rsidRPr="00C91042">
            <w:rPr>
              <w:noProof/>
            </w:rPr>
            <w:t>[2]</w:t>
          </w:r>
          <w:r>
            <w:fldChar w:fldCharType="end"/>
          </w:r>
        </w:sdtContent>
      </w:sdt>
    </w:p>
    <w:p w14:paraId="2251FE94" w14:textId="77777777" w:rsidR="007C0252" w:rsidRDefault="0042508A" w:rsidP="007C0252">
      <w:pPr>
        <w:spacing w:before="120" w:after="120"/>
        <w:jc w:val="both"/>
      </w:pPr>
      <w:r>
        <w:t xml:space="preserve">The class </w:t>
      </w:r>
      <w:proofErr w:type="spellStart"/>
      <w:r w:rsidRPr="00E57B63">
        <w:rPr>
          <w:i/>
        </w:rPr>
        <w:t>IndivTechCred</w:t>
      </w:r>
      <w:proofErr w:type="spellEnd"/>
      <w:r>
        <w:t xml:space="preserve"> represents a specialist’s credential, with associated </w:t>
      </w:r>
      <w:proofErr w:type="spellStart"/>
      <w:r w:rsidRPr="003B0E63">
        <w:rPr>
          <w:i/>
        </w:rPr>
        <w:t>AOVCredStatus</w:t>
      </w:r>
      <w:proofErr w:type="spellEnd"/>
      <w:r>
        <w:t xml:space="preserve"> and </w:t>
      </w:r>
      <w:proofErr w:type="spellStart"/>
      <w:r w:rsidRPr="003B0E63">
        <w:rPr>
          <w:i/>
        </w:rPr>
        <w:t>TechDiscipline</w:t>
      </w:r>
      <w:proofErr w:type="spellEnd"/>
      <w:r>
        <w:t xml:space="preserve"> (Environmental, Surveillance, Navigational Aid, Communications, Automation). The latter is often referred to as a Rating. Unfortunately, the AOV Rating disciplines do not match up precisely with the Work Responsibility Areas in FSEP, and this leads to ambiguity concerning the required Rating.</w:t>
      </w:r>
      <w:r w:rsidR="007C0252" w:rsidRPr="007C0252">
        <w:t xml:space="preserve"> </w:t>
      </w:r>
      <w:r w:rsidR="007C0252">
        <w:t>For example, consider a failure of the King City, CA Automated Weather Observing System. The FSEP Facility information for this equipment is:</w:t>
      </w:r>
    </w:p>
    <w:p w14:paraId="3EA04224" w14:textId="77777777" w:rsidR="007C0252" w:rsidRDefault="007C0252" w:rsidP="007C0252">
      <w:pPr>
        <w:keepNext/>
        <w:spacing w:before="120" w:after="120"/>
        <w:jc w:val="center"/>
      </w:pPr>
      <w:r>
        <w:rPr>
          <w:noProof/>
        </w:rPr>
        <w:drawing>
          <wp:inline distT="0" distB="0" distL="0" distR="0" wp14:anchorId="42548972" wp14:editId="4029BB39">
            <wp:extent cx="5274310" cy="285115"/>
            <wp:effectExtent l="0" t="0" r="2540" b="63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85115"/>
                    </a:xfrm>
                    <a:prstGeom prst="rect">
                      <a:avLst/>
                    </a:prstGeom>
                    <a:noFill/>
                    <a:ln>
                      <a:noFill/>
                    </a:ln>
                  </pic:spPr>
                </pic:pic>
              </a:graphicData>
            </a:graphic>
          </wp:inline>
        </w:drawing>
      </w:r>
    </w:p>
    <w:p w14:paraId="251638C5" w14:textId="529658D9" w:rsidR="007C0252" w:rsidRDefault="007C0252" w:rsidP="007C0252">
      <w:pPr>
        <w:pStyle w:val="Caption"/>
      </w:pPr>
      <w:bookmarkStart w:id="99" w:name="_Toc464842413"/>
      <w:bookmarkStart w:id="100" w:name="_Toc482715640"/>
      <w:r>
        <w:t xml:space="preserve">Figure </w:t>
      </w:r>
      <w:fldSimple w:instr=" STYLEREF 1 \s ">
        <w:r w:rsidR="00C91042">
          <w:rPr>
            <w:noProof/>
          </w:rPr>
          <w:t>5</w:t>
        </w:r>
      </w:fldSimple>
      <w:r w:rsidR="00480265">
        <w:noBreakHyphen/>
      </w:r>
      <w:fldSimple w:instr=" SEQ Figure \* ARABIC \s 1 ">
        <w:r w:rsidR="00C91042">
          <w:rPr>
            <w:noProof/>
          </w:rPr>
          <w:t>15</w:t>
        </w:r>
      </w:fldSimple>
      <w:r>
        <w:t>. FSEP Data on the King City, CA AWOS</w:t>
      </w:r>
      <w:bookmarkEnd w:id="99"/>
      <w:bookmarkEnd w:id="100"/>
    </w:p>
    <w:p w14:paraId="608CA14D" w14:textId="77777777" w:rsidR="0042508A" w:rsidRPr="00E47FD1" w:rsidRDefault="0042508A" w:rsidP="00E47FD1">
      <w:pPr>
        <w:spacing w:before="120" w:after="120"/>
      </w:pPr>
    </w:p>
    <w:p w14:paraId="0E14E89C" w14:textId="77777777" w:rsidR="002857C1" w:rsidRDefault="0037083C" w:rsidP="002857C1">
      <w:pPr>
        <w:spacing w:before="120" w:after="120"/>
        <w:jc w:val="center"/>
      </w:pPr>
      <w:r>
        <w:rPr>
          <w:noProof/>
        </w:rPr>
        <w:lastRenderedPageBreak/>
        <w:drawing>
          <wp:inline distT="0" distB="0" distL="0" distR="0" wp14:anchorId="1C004743" wp14:editId="51BA88BD">
            <wp:extent cx="4407408" cy="6583680"/>
            <wp:effectExtent l="0" t="0" r="0" b="762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Administrative Classes.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407408" cy="6583680"/>
                    </a:xfrm>
                    <a:prstGeom prst="rect">
                      <a:avLst/>
                    </a:prstGeom>
                  </pic:spPr>
                </pic:pic>
              </a:graphicData>
            </a:graphic>
          </wp:inline>
        </w:drawing>
      </w:r>
    </w:p>
    <w:p w14:paraId="532C4FC9" w14:textId="524171A1" w:rsidR="002857C1" w:rsidRDefault="002857C1" w:rsidP="002857C1">
      <w:pPr>
        <w:pStyle w:val="Caption"/>
      </w:pPr>
      <w:bookmarkStart w:id="101" w:name="_Ref465019436"/>
      <w:bookmarkStart w:id="102" w:name="_Toc482715641"/>
      <w:r>
        <w:t xml:space="preserve">Figure </w:t>
      </w:r>
      <w:fldSimple w:instr=" STYLEREF 1 \s ">
        <w:r w:rsidR="00C91042">
          <w:rPr>
            <w:noProof/>
          </w:rPr>
          <w:t>5</w:t>
        </w:r>
      </w:fldSimple>
      <w:r w:rsidR="00480265">
        <w:noBreakHyphen/>
      </w:r>
      <w:fldSimple w:instr=" SEQ Figure \* ARABIC \s 1 ">
        <w:r w:rsidR="00C91042">
          <w:rPr>
            <w:noProof/>
          </w:rPr>
          <w:t>16</w:t>
        </w:r>
      </w:fldSimple>
      <w:bookmarkEnd w:id="101"/>
      <w:r>
        <w:t>. Classes in Administrative submodel.</w:t>
      </w:r>
      <w:bookmarkEnd w:id="102"/>
    </w:p>
    <w:p w14:paraId="65FDA4D0" w14:textId="77777777" w:rsidR="00917260" w:rsidRDefault="00917260" w:rsidP="00917260">
      <w:pPr>
        <w:spacing w:before="120" w:after="120"/>
        <w:jc w:val="both"/>
      </w:pPr>
      <w:r>
        <w:t>The Work Responsibility Area (WR_AREA) for this equipment type is WX, which is not one of the f</w:t>
      </w:r>
      <w:r w:rsidR="00722908">
        <w:t xml:space="preserve">ive current AOV disciplines. Thus, </w:t>
      </w:r>
      <w:r>
        <w:t xml:space="preserve">the determination of the necessary Rating to certify this equipment is </w:t>
      </w:r>
      <w:r w:rsidR="00722908">
        <w:t>unclear</w:t>
      </w:r>
      <w:r>
        <w:t>.</w:t>
      </w:r>
      <w:r w:rsidR="00C849ED">
        <w:t xml:space="preserve"> It is the </w:t>
      </w:r>
      <w:r w:rsidR="00384669">
        <w:t>MMIXM development</w:t>
      </w:r>
      <w:r w:rsidR="00C849ED">
        <w:t xml:space="preserve"> team’s understanding that this issue will be resolved in th</w:t>
      </w:r>
      <w:r w:rsidR="00AE6294">
        <w:t>e near-term, perhaps before the</w:t>
      </w:r>
      <w:r w:rsidR="00C849ED">
        <w:t xml:space="preserve"> release of MMIXM 1.0, in which case the model will be updated to reflect any changes.</w:t>
      </w:r>
    </w:p>
    <w:p w14:paraId="4EA8B4C0" w14:textId="77777777" w:rsidR="00917260" w:rsidRPr="003B0E63" w:rsidRDefault="00917260" w:rsidP="00917260">
      <w:pPr>
        <w:spacing w:before="120" w:after="120"/>
        <w:jc w:val="both"/>
      </w:pPr>
      <w:r>
        <w:t xml:space="preserve">The class </w:t>
      </w:r>
      <w:r w:rsidRPr="001515D8">
        <w:rPr>
          <w:i/>
        </w:rPr>
        <w:t xml:space="preserve">Person </w:t>
      </w:r>
      <w:r>
        <w:t xml:space="preserve">represents any employee, contractor or other personnel involved with maintenance. The </w:t>
      </w:r>
      <w:r>
        <w:lastRenderedPageBreak/>
        <w:t xml:space="preserve">remaining classes in the submodel represent attributes of </w:t>
      </w:r>
      <w:r w:rsidRPr="004A13D8">
        <w:rPr>
          <w:i/>
        </w:rPr>
        <w:t>Person</w:t>
      </w:r>
      <w:r>
        <w:t xml:space="preserve">, including their position in their organization, employer and work schedule. </w:t>
      </w:r>
      <w:proofErr w:type="spellStart"/>
      <w:r w:rsidRPr="004A13D8">
        <w:rPr>
          <w:i/>
        </w:rPr>
        <w:t>NDCEmployeeID</w:t>
      </w:r>
      <w:proofErr w:type="spellEnd"/>
      <w:r>
        <w:t xml:space="preserve"> is the primary means of identifying a person within the FAA organization.</w:t>
      </w:r>
    </w:p>
    <w:p w14:paraId="392B06E3" w14:textId="77777777" w:rsidR="00917260" w:rsidRDefault="00917260" w:rsidP="008D16B5">
      <w:pPr>
        <w:pStyle w:val="Heading4"/>
      </w:pPr>
      <w:bookmarkStart w:id="103" w:name="_Toc464842369"/>
      <w:r>
        <w:t>Relationships</w:t>
      </w:r>
      <w:bookmarkEnd w:id="103"/>
    </w:p>
    <w:p w14:paraId="42B403D6" w14:textId="77777777" w:rsidR="00917260" w:rsidRDefault="00917260" w:rsidP="00917260">
      <w:pPr>
        <w:widowControl/>
        <w:spacing w:after="200"/>
        <w:jc w:val="both"/>
      </w:pPr>
      <w:r>
        <w:t xml:space="preserve">Figure 6-14 shows the relationship between classes in the Administrative submodel. Each certification in </w:t>
      </w:r>
      <w:proofErr w:type="spellStart"/>
      <w:r w:rsidRPr="00231A9C">
        <w:rPr>
          <w:i/>
        </w:rPr>
        <w:t>IndivTechCert</w:t>
      </w:r>
      <w:proofErr w:type="spellEnd"/>
      <w:r>
        <w:t xml:space="preserve"> has numerous attributes, as specified in a recent RMLS/CMRIS/AOV integration document</w:t>
      </w:r>
      <w:sdt>
        <w:sdtPr>
          <w:id w:val="-1471978279"/>
          <w:citation/>
        </w:sdtPr>
        <w:sdtEndPr/>
        <w:sdtContent>
          <w:r>
            <w:fldChar w:fldCharType="begin"/>
          </w:r>
          <w:r>
            <w:instrText xml:space="preserve"> CITATION FAA16 \l 1033 </w:instrText>
          </w:r>
          <w:r>
            <w:fldChar w:fldCharType="separate"/>
          </w:r>
          <w:r w:rsidR="00C91042">
            <w:rPr>
              <w:noProof/>
            </w:rPr>
            <w:t xml:space="preserve"> </w:t>
          </w:r>
          <w:r w:rsidR="00C91042" w:rsidRPr="00C91042">
            <w:rPr>
              <w:noProof/>
            </w:rPr>
            <w:t>[2]</w:t>
          </w:r>
          <w:r>
            <w:fldChar w:fldCharType="end"/>
          </w:r>
        </w:sdtContent>
      </w:sdt>
      <w:r>
        <w:t>. To be current, the specialist’s certification must:</w:t>
      </w:r>
    </w:p>
    <w:p w14:paraId="0F040CA0" w14:textId="77777777" w:rsidR="00917260" w:rsidRDefault="00E47FD1" w:rsidP="006637F0">
      <w:pPr>
        <w:pStyle w:val="ListParagraph"/>
        <w:widowControl/>
        <w:numPr>
          <w:ilvl w:val="0"/>
          <w:numId w:val="30"/>
        </w:numPr>
        <w:spacing w:after="200"/>
        <w:jc w:val="both"/>
      </w:pPr>
      <w:r>
        <w:t>N</w:t>
      </w:r>
      <w:r w:rsidR="00917260">
        <w:t>ot have a revoke, reject or inactive date</w:t>
      </w:r>
    </w:p>
    <w:p w14:paraId="29650E79" w14:textId="77777777" w:rsidR="00917260" w:rsidRDefault="00E47FD1" w:rsidP="006637F0">
      <w:pPr>
        <w:pStyle w:val="ListParagraph"/>
        <w:widowControl/>
        <w:numPr>
          <w:ilvl w:val="0"/>
          <w:numId w:val="30"/>
        </w:numPr>
        <w:spacing w:after="200"/>
        <w:jc w:val="both"/>
      </w:pPr>
      <w:r>
        <w:t>H</w:t>
      </w:r>
      <w:r w:rsidR="00917260">
        <w:t>ave an annual review date within 13 months</w:t>
      </w:r>
    </w:p>
    <w:p w14:paraId="24E90237" w14:textId="77777777" w:rsidR="00E47FD1" w:rsidRDefault="00E47FD1" w:rsidP="006637F0">
      <w:pPr>
        <w:pStyle w:val="ListParagraph"/>
        <w:widowControl/>
        <w:numPr>
          <w:ilvl w:val="0"/>
          <w:numId w:val="30"/>
        </w:numPr>
        <w:spacing w:after="200"/>
        <w:jc w:val="both"/>
      </w:pPr>
      <w:r>
        <w:t>R</w:t>
      </w:r>
      <w:r w:rsidR="00917260">
        <w:t>eference the subject equipment FAC Type and FAC Code.</w:t>
      </w:r>
    </w:p>
    <w:p w14:paraId="1A06ABAF" w14:textId="77777777" w:rsidR="00E47FD1" w:rsidRDefault="00E47FD1" w:rsidP="00E47FD1">
      <w:pPr>
        <w:widowControl/>
        <w:spacing w:after="200"/>
        <w:jc w:val="both"/>
      </w:pPr>
      <w:r>
        <w:t>Note that FAC Code is the proposed new name for Facility Identification Code (FIC)</w:t>
      </w:r>
      <w:sdt>
        <w:sdtPr>
          <w:id w:val="-639489049"/>
          <w:citation/>
        </w:sdtPr>
        <w:sdtEndPr/>
        <w:sdtContent>
          <w:r>
            <w:fldChar w:fldCharType="begin"/>
          </w:r>
          <w:r>
            <w:instrText xml:space="preserve"> CITATION FAA15 \l 1033 </w:instrText>
          </w:r>
          <w:r>
            <w:fldChar w:fldCharType="separate"/>
          </w:r>
          <w:r w:rsidR="00C91042">
            <w:rPr>
              <w:noProof/>
            </w:rPr>
            <w:t xml:space="preserve"> </w:t>
          </w:r>
          <w:r w:rsidR="00C91042" w:rsidRPr="00C91042">
            <w:rPr>
              <w:noProof/>
            </w:rPr>
            <w:t>[3]</w:t>
          </w:r>
          <w:r>
            <w:fldChar w:fldCharType="end"/>
          </w:r>
        </w:sdtContent>
      </w:sdt>
      <w:r>
        <w:t>. FAC Type and FAC Code define the FSEP Facility/Service for which the certification applies.</w:t>
      </w:r>
    </w:p>
    <w:p w14:paraId="0CF518CB" w14:textId="77777777" w:rsidR="00E47FD1" w:rsidRDefault="00E47FD1" w:rsidP="00E47FD1">
      <w:pPr>
        <w:widowControl/>
        <w:spacing w:after="200"/>
        <w:jc w:val="both"/>
      </w:pPr>
      <w:r>
        <w:t xml:space="preserve">But the specialist cannot perform a certification without a Credential as well. The </w:t>
      </w:r>
      <w:proofErr w:type="spellStart"/>
      <w:r w:rsidRPr="005F4D77">
        <w:rPr>
          <w:i/>
        </w:rPr>
        <w:t>IndivTechCred</w:t>
      </w:r>
      <w:proofErr w:type="spellEnd"/>
      <w:r>
        <w:t xml:space="preserve"> class represents these individual credentials. Each credential must have an active </w:t>
      </w:r>
      <w:proofErr w:type="spellStart"/>
      <w:r w:rsidRPr="005F4D77">
        <w:rPr>
          <w:i/>
        </w:rPr>
        <w:t>AOVCredStatus</w:t>
      </w:r>
      <w:proofErr w:type="spellEnd"/>
      <w:r w:rsidRPr="005F4D77">
        <w:rPr>
          <w:i/>
        </w:rPr>
        <w:t xml:space="preserve"> </w:t>
      </w:r>
      <w:r>
        <w:t xml:space="preserve">and the </w:t>
      </w:r>
      <w:r w:rsidRPr="005F4D77">
        <w:rPr>
          <w:i/>
        </w:rPr>
        <w:t>Rating</w:t>
      </w:r>
      <w:r>
        <w:t xml:space="preserve"> must apply to the appropriate </w:t>
      </w:r>
      <w:proofErr w:type="spellStart"/>
      <w:r w:rsidRPr="005F4D77">
        <w:rPr>
          <w:i/>
        </w:rPr>
        <w:t>TechDiscipline</w:t>
      </w:r>
      <w:proofErr w:type="spellEnd"/>
      <w:r>
        <w:t xml:space="preserve"> as well. Note that there is ongoing work into mapping the previously mentioned FSEP Work Areas more consistently with the AOV disciplines. This will remove uncertainties about which ratings are required for specific FSEP Facilities and enable the MMIXM model to use a single class as shown.</w:t>
      </w:r>
    </w:p>
    <w:p w14:paraId="31C4CA69" w14:textId="77777777" w:rsidR="000D4782" w:rsidRDefault="00E47FD1" w:rsidP="00E47FD1">
      <w:pPr>
        <w:widowControl/>
        <w:spacing w:after="200"/>
        <w:jc w:val="both"/>
      </w:pPr>
      <w:r>
        <w:t xml:space="preserve">The certification process mainly involves specialists (ATSS) and second-level managers. Individuals holding these positions are the primary holders of both ratings and certificates. They typically work in groups aligned with the AOV disciplines, and may move from one discipline to another. They may have current ratings and perform certifications in more than one discipline, so they both have a zero-to-many association with </w:t>
      </w:r>
      <w:proofErr w:type="spellStart"/>
      <w:r w:rsidRPr="00D32E36">
        <w:rPr>
          <w:i/>
        </w:rPr>
        <w:t>TechDiscipline</w:t>
      </w:r>
      <w:proofErr w:type="spellEnd"/>
      <w:r>
        <w:t xml:space="preserve">. </w:t>
      </w:r>
    </w:p>
    <w:p w14:paraId="6595ED7E" w14:textId="77777777" w:rsidR="007C0252" w:rsidRDefault="007C0252" w:rsidP="007C0252">
      <w:pPr>
        <w:widowControl/>
        <w:spacing w:after="200"/>
        <w:jc w:val="both"/>
      </w:pPr>
      <w:r>
        <w:t xml:space="preserve">Some credentials entitle the holder to make recommendations and/or issue credentials to others, and this is reflected in the class </w:t>
      </w:r>
      <w:proofErr w:type="spellStart"/>
      <w:r w:rsidRPr="00CA03C1">
        <w:rPr>
          <w:i/>
        </w:rPr>
        <w:t>AOVDesignation</w:t>
      </w:r>
      <w:proofErr w:type="spellEnd"/>
      <w:r>
        <w:t>.</w:t>
      </w:r>
    </w:p>
    <w:p w14:paraId="43C4E253" w14:textId="77777777" w:rsidR="007C0252" w:rsidRDefault="007C0252" w:rsidP="00E47FD1">
      <w:pPr>
        <w:widowControl/>
        <w:spacing w:after="200"/>
        <w:jc w:val="both"/>
      </w:pPr>
      <w:r>
        <w:t xml:space="preserve">Note that the model associates a work schedule with each Person, but the class </w:t>
      </w:r>
      <w:proofErr w:type="spellStart"/>
      <w:r w:rsidRPr="001515D8">
        <w:rPr>
          <w:i/>
        </w:rPr>
        <w:t>WorkSchedule</w:t>
      </w:r>
      <w:proofErr w:type="spellEnd"/>
      <w:r>
        <w:t xml:space="preserve"> is a simple abstraction. The RMLS database has some structures for storing schedule information, but according to both RMLS administrative staff and users at Washington ARTCC, </w:t>
      </w:r>
      <w:r w:rsidR="000C7541">
        <w:t>m</w:t>
      </w:r>
      <w:r>
        <w:t>any capabilities are not used. The identification of available staff to address a maintenance issue is handled manually. Centralized and uniform electronic records of employee schedules do not seem to exist at present.</w:t>
      </w:r>
    </w:p>
    <w:p w14:paraId="732B650A" w14:textId="77777777" w:rsidR="007C0252" w:rsidRDefault="007C0252" w:rsidP="00E47FD1">
      <w:pPr>
        <w:widowControl/>
        <w:spacing w:after="200"/>
        <w:jc w:val="both"/>
      </w:pPr>
    </w:p>
    <w:p w14:paraId="62D01722" w14:textId="77777777" w:rsidR="0042508A" w:rsidRDefault="0042508A" w:rsidP="00E47FD1">
      <w:pPr>
        <w:widowControl/>
        <w:spacing w:after="200"/>
        <w:jc w:val="both"/>
        <w:sectPr w:rsidR="0042508A" w:rsidSect="00B40268">
          <w:pgSz w:w="12240" w:h="15840" w:code="1"/>
          <w:pgMar w:top="1440" w:right="1440" w:bottom="1440" w:left="1440" w:header="720" w:footer="864" w:gutter="0"/>
          <w:cols w:space="720"/>
          <w:docGrid w:linePitch="360"/>
        </w:sectPr>
      </w:pPr>
    </w:p>
    <w:p w14:paraId="64145FC5" w14:textId="77777777" w:rsidR="000D4782" w:rsidRDefault="0037083C" w:rsidP="000D4782">
      <w:pPr>
        <w:widowControl/>
        <w:spacing w:after="200"/>
        <w:jc w:val="center"/>
      </w:pPr>
      <w:r>
        <w:rPr>
          <w:noProof/>
        </w:rPr>
        <w:lastRenderedPageBreak/>
        <w:drawing>
          <wp:inline distT="0" distB="0" distL="0" distR="0" wp14:anchorId="7C1CABB9" wp14:editId="72F4DC14">
            <wp:extent cx="7838440" cy="5943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Administrative Relationships.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838440" cy="5943600"/>
                    </a:xfrm>
                    <a:prstGeom prst="rect">
                      <a:avLst/>
                    </a:prstGeom>
                  </pic:spPr>
                </pic:pic>
              </a:graphicData>
            </a:graphic>
          </wp:inline>
        </w:drawing>
      </w:r>
    </w:p>
    <w:p w14:paraId="7CAB0265" w14:textId="07A9D8A8" w:rsidR="000D4782" w:rsidRDefault="000D4782" w:rsidP="000D4782">
      <w:pPr>
        <w:pStyle w:val="Caption"/>
      </w:pPr>
      <w:bookmarkStart w:id="104" w:name="_Toc464842414"/>
      <w:bookmarkStart w:id="105" w:name="_Toc482715642"/>
      <w:r>
        <w:t xml:space="preserve">Figure </w:t>
      </w:r>
      <w:fldSimple w:instr=" STYLEREF 1 \s ">
        <w:r w:rsidR="00C91042">
          <w:rPr>
            <w:noProof/>
          </w:rPr>
          <w:t>5</w:t>
        </w:r>
      </w:fldSimple>
      <w:r w:rsidR="00480265">
        <w:noBreakHyphen/>
      </w:r>
      <w:fldSimple w:instr=" SEQ Figure \* ARABIC \s 1 ">
        <w:r w:rsidR="00C91042">
          <w:rPr>
            <w:noProof/>
          </w:rPr>
          <w:t>17</w:t>
        </w:r>
      </w:fldSimple>
      <w:r>
        <w:t>. Relationships in Administrative submodel</w:t>
      </w:r>
      <w:bookmarkEnd w:id="104"/>
      <w:r>
        <w:t>.</w:t>
      </w:r>
      <w:bookmarkEnd w:id="105"/>
    </w:p>
    <w:p w14:paraId="4787EA3B" w14:textId="77777777" w:rsidR="000D4782" w:rsidRDefault="000D4782" w:rsidP="00E47FD1">
      <w:pPr>
        <w:widowControl/>
        <w:spacing w:after="200"/>
        <w:jc w:val="both"/>
        <w:sectPr w:rsidR="000D4782" w:rsidSect="00684AE7">
          <w:pgSz w:w="15840" w:h="12240" w:orient="landscape" w:code="1"/>
          <w:pgMar w:top="720" w:right="1440" w:bottom="1440" w:left="1440" w:header="720" w:footer="864" w:gutter="0"/>
          <w:cols w:space="720"/>
          <w:docGrid w:linePitch="360"/>
        </w:sectPr>
      </w:pPr>
    </w:p>
    <w:p w14:paraId="4431B7EB" w14:textId="77777777" w:rsidR="00AB46A7" w:rsidRDefault="00AB46A7" w:rsidP="00AB46A7">
      <w:pPr>
        <w:pStyle w:val="Heading3"/>
      </w:pPr>
      <w:bookmarkStart w:id="106" w:name="_Toc482715564"/>
      <w:bookmarkStart w:id="107" w:name="_Toc444904432"/>
      <w:bookmarkStart w:id="108" w:name="_Ref454824361"/>
      <w:bookmarkStart w:id="109" w:name="_Ref454496929"/>
      <w:r>
        <w:lastRenderedPageBreak/>
        <w:t>Flight Inspection Submodel</w:t>
      </w:r>
      <w:bookmarkEnd w:id="106"/>
    </w:p>
    <w:p w14:paraId="2DDC6441" w14:textId="2608146A" w:rsidR="00BC39CD" w:rsidRDefault="00AB46A7">
      <w:pPr>
        <w:pStyle w:val="Heading4"/>
      </w:pPr>
      <w:r>
        <w:t>Classes</w:t>
      </w:r>
    </w:p>
    <w:p w14:paraId="5CE70764" w14:textId="20A11A6A" w:rsidR="00480265" w:rsidRDefault="00480265" w:rsidP="001346D2">
      <w:pPr>
        <w:pStyle w:val="BodyText"/>
      </w:pPr>
      <w:r>
        <w:t xml:space="preserve">The </w:t>
      </w:r>
      <w:r w:rsidR="00DD09BE">
        <w:t xml:space="preserve">flight </w:t>
      </w:r>
      <w:r>
        <w:t xml:space="preserve">inspection request is central to the initial </w:t>
      </w:r>
      <w:r w:rsidRPr="001346D2">
        <w:t>component</w:t>
      </w:r>
      <w:r>
        <w:t xml:space="preserve"> of the Flight Inspection submodel. The inspection process </w:t>
      </w:r>
      <w:r w:rsidR="008C62E2">
        <w:t xml:space="preserve">can be initiated </w:t>
      </w:r>
      <w:r>
        <w:t>with either a phone call, email</w:t>
      </w:r>
      <w:r w:rsidR="00DD09BE">
        <w:t>,</w:t>
      </w:r>
      <w:r>
        <w:t xml:space="preserve"> or request submitted via the FOMS web application. The attributes in the </w:t>
      </w:r>
      <w:proofErr w:type="spellStart"/>
      <w:r w:rsidRPr="00C43C86">
        <w:rPr>
          <w:i/>
        </w:rPr>
        <w:t>InspectionRequest</w:t>
      </w:r>
      <w:proofErr w:type="spellEnd"/>
      <w:r>
        <w:t xml:space="preserve"> class are </w:t>
      </w:r>
      <w:r w:rsidR="008C62E2">
        <w:t xml:space="preserve">primarily </w:t>
      </w:r>
      <w:r>
        <w:t xml:space="preserve">derived from </w:t>
      </w:r>
      <w:r w:rsidR="00F55073">
        <w:t xml:space="preserve">the FOMS web application. A subclass of the </w:t>
      </w:r>
      <w:proofErr w:type="spellStart"/>
      <w:r w:rsidR="00F55073" w:rsidRPr="00CA25D1">
        <w:rPr>
          <w:i/>
        </w:rPr>
        <w:t>InspectionRequest</w:t>
      </w:r>
      <w:proofErr w:type="spellEnd"/>
      <w:r w:rsidR="00F55073">
        <w:t xml:space="preserve">, </w:t>
      </w:r>
      <w:proofErr w:type="spellStart"/>
      <w:r w:rsidR="00F55073" w:rsidRPr="00CA25D1">
        <w:rPr>
          <w:i/>
        </w:rPr>
        <w:t>FSEPInspectionRequest</w:t>
      </w:r>
      <w:proofErr w:type="spellEnd"/>
      <w:r w:rsidR="00F55073">
        <w:t xml:space="preserve"> has been defined to allow for a more streamlined approach for requesting an inspection for an FSEP entity.</w:t>
      </w:r>
    </w:p>
    <w:p w14:paraId="1998C89F" w14:textId="74DD473B" w:rsidR="00480265" w:rsidRDefault="00F95103" w:rsidP="00480265">
      <w:pPr>
        <w:pStyle w:val="Caption"/>
      </w:pPr>
      <w:r w:rsidRPr="00F95103">
        <w:rPr>
          <w:noProof/>
        </w:rPr>
        <w:drawing>
          <wp:inline distT="0" distB="0" distL="0" distR="0" wp14:anchorId="0DAF4A14" wp14:editId="6AAE081C">
            <wp:extent cx="5943600" cy="4276201"/>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276201"/>
                    </a:xfrm>
                    <a:prstGeom prst="rect">
                      <a:avLst/>
                    </a:prstGeom>
                    <a:noFill/>
                    <a:ln>
                      <a:noFill/>
                    </a:ln>
                  </pic:spPr>
                </pic:pic>
              </a:graphicData>
            </a:graphic>
          </wp:inline>
        </w:drawing>
      </w:r>
    </w:p>
    <w:p w14:paraId="0837A504" w14:textId="30000535" w:rsidR="00480265" w:rsidRDefault="00480265" w:rsidP="00480265">
      <w:pPr>
        <w:pStyle w:val="Caption"/>
      </w:pPr>
      <w:bookmarkStart w:id="110" w:name="_Toc482715643"/>
      <w:r>
        <w:t xml:space="preserve">Figure </w:t>
      </w:r>
      <w:fldSimple w:instr=" STYLEREF 1 \s ">
        <w:r w:rsidR="00C91042">
          <w:rPr>
            <w:noProof/>
          </w:rPr>
          <w:t>5</w:t>
        </w:r>
      </w:fldSimple>
      <w:r>
        <w:noBreakHyphen/>
      </w:r>
      <w:fldSimple w:instr=" SEQ Figure \* ARABIC \s 1 ">
        <w:r w:rsidR="00C91042">
          <w:rPr>
            <w:noProof/>
          </w:rPr>
          <w:t>18</w:t>
        </w:r>
      </w:fldSimple>
      <w:r>
        <w:t>. Classes in Flight Inspection submodel</w:t>
      </w:r>
      <w:bookmarkEnd w:id="110"/>
    </w:p>
    <w:p w14:paraId="721FDFED" w14:textId="46144BC7" w:rsidR="006B1BFE" w:rsidRDefault="00F55073" w:rsidP="001346D2">
      <w:pPr>
        <w:pStyle w:val="BodyText"/>
      </w:pPr>
      <w:r>
        <w:t xml:space="preserve">When an </w:t>
      </w:r>
      <w:proofErr w:type="spellStart"/>
      <w:r w:rsidRPr="00CA25D1">
        <w:rPr>
          <w:i/>
        </w:rPr>
        <w:t>InspectionRequest</w:t>
      </w:r>
      <w:proofErr w:type="spellEnd"/>
      <w:r>
        <w:t xml:space="preserve"> is received by the Flight Inspection Services, the request is reviewed and if accepted, transformed to an </w:t>
      </w:r>
      <w:proofErr w:type="spellStart"/>
      <w:r w:rsidRPr="00CA25D1">
        <w:rPr>
          <w:i/>
        </w:rPr>
        <w:t>InspectionTask</w:t>
      </w:r>
      <w:proofErr w:type="spellEnd"/>
      <w:r w:rsidR="00CD7829">
        <w:t xml:space="preserve"> assigned to an</w:t>
      </w:r>
      <w:r>
        <w:t xml:space="preserve"> </w:t>
      </w:r>
      <w:proofErr w:type="spellStart"/>
      <w:r w:rsidRPr="00CA25D1">
        <w:rPr>
          <w:i/>
        </w:rPr>
        <w:t>InspectionObject</w:t>
      </w:r>
      <w:proofErr w:type="spellEnd"/>
      <w:r>
        <w:t xml:space="preserve">.  Once scheduled the task will be associated with an </w:t>
      </w:r>
      <w:proofErr w:type="spellStart"/>
      <w:r w:rsidRPr="00CA25D1">
        <w:rPr>
          <w:i/>
        </w:rPr>
        <w:t>InspectionItinerary</w:t>
      </w:r>
      <w:proofErr w:type="spellEnd"/>
      <w:r>
        <w:t xml:space="preserve">.  </w:t>
      </w:r>
    </w:p>
    <w:p w14:paraId="6030B62F" w14:textId="0FF2E1C0" w:rsidR="006004D9" w:rsidRDefault="006004D9" w:rsidP="001346D2">
      <w:pPr>
        <w:pStyle w:val="BodyText"/>
      </w:pPr>
      <w:r>
        <w:t xml:space="preserve">Requests are made by </w:t>
      </w:r>
      <w:proofErr w:type="spellStart"/>
      <w:r>
        <w:t>TechOps</w:t>
      </w:r>
      <w:proofErr w:type="spellEnd"/>
      <w:r>
        <w:t xml:space="preserve"> and the US military as well as a number of other countries</w:t>
      </w:r>
      <w:r w:rsidR="00FA2D74">
        <w:t xml:space="preserve">, including </w:t>
      </w:r>
      <w:r w:rsidR="00DD09BE">
        <w:t xml:space="preserve">several in the Caribbean as well as some in Europe </w:t>
      </w:r>
      <w:r w:rsidR="00FA2D74">
        <w:t>such as Italy and Norway</w:t>
      </w:r>
      <w:r>
        <w:t>. As a result, there may be a need to identify who will pay for the inspection and how.</w:t>
      </w:r>
    </w:p>
    <w:p w14:paraId="667CA20E" w14:textId="1B7A5594" w:rsidR="00AB46A7" w:rsidRDefault="00AB46A7" w:rsidP="00AB46A7">
      <w:pPr>
        <w:pStyle w:val="Heading4"/>
      </w:pPr>
      <w:r>
        <w:lastRenderedPageBreak/>
        <w:t>Relationships</w:t>
      </w:r>
    </w:p>
    <w:p w14:paraId="1BFA8D0F" w14:textId="4412386A" w:rsidR="00FA2D74" w:rsidRDefault="006004D9" w:rsidP="001346D2">
      <w:pPr>
        <w:pStyle w:val="BodyText"/>
      </w:pPr>
      <w:r>
        <w:t xml:space="preserve">Figure 5-19 shows the relationships between these classes. Certain fields are </w:t>
      </w:r>
      <w:r w:rsidRPr="001346D2">
        <w:t>duplicated</w:t>
      </w:r>
      <w:r>
        <w:t xml:space="preserve"> between the </w:t>
      </w:r>
      <w:proofErr w:type="spellStart"/>
      <w:r w:rsidRPr="00C43C86">
        <w:rPr>
          <w:i/>
        </w:rPr>
        <w:t>InspectionRequest</w:t>
      </w:r>
      <w:proofErr w:type="spellEnd"/>
      <w:r>
        <w:t xml:space="preserve"> and the </w:t>
      </w:r>
      <w:proofErr w:type="spellStart"/>
      <w:r w:rsidR="00F95103">
        <w:rPr>
          <w:i/>
        </w:rPr>
        <w:t>InspectionTask</w:t>
      </w:r>
      <w:proofErr w:type="spellEnd"/>
      <w:r w:rsidR="00F95103">
        <w:t xml:space="preserve"> </w:t>
      </w:r>
      <w:r>
        <w:t>classes</w:t>
      </w:r>
      <w:r w:rsidR="00EC38A7">
        <w:t xml:space="preserve"> as </w:t>
      </w:r>
      <w:r w:rsidR="004C16F3">
        <w:t xml:space="preserve">task refines the </w:t>
      </w:r>
      <w:r w:rsidR="00CD7829">
        <w:t>inspection that needs to be perf</w:t>
      </w:r>
      <w:r w:rsidR="004C16F3">
        <w:t>ormed.</w:t>
      </w:r>
      <w:r w:rsidR="00DD2560">
        <w:t xml:space="preserve"> Once a request has been submitted, it is assigned a FOMS specialist and a Flight Inspection Field Office (</w:t>
      </w:r>
      <w:r w:rsidR="00DD2560" w:rsidRPr="00C43C86">
        <w:rPr>
          <w:i/>
        </w:rPr>
        <w:t>FIFO</w:t>
      </w:r>
      <w:r w:rsidR="00CA25D1">
        <w:t>).</w:t>
      </w:r>
    </w:p>
    <w:p w14:paraId="398CD0A6" w14:textId="0F061554" w:rsidR="00CA25D1" w:rsidRDefault="00CA25D1" w:rsidP="00C43C86">
      <w:r w:rsidRPr="000B19B9">
        <w:rPr>
          <w:noProof/>
        </w:rPr>
        <w:drawing>
          <wp:inline distT="0" distB="0" distL="0" distR="0" wp14:anchorId="776CFD59" wp14:editId="67C0E15C">
            <wp:extent cx="5943600" cy="44215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421505"/>
                    </a:xfrm>
                    <a:prstGeom prst="rect">
                      <a:avLst/>
                    </a:prstGeom>
                    <a:noFill/>
                    <a:ln>
                      <a:noFill/>
                    </a:ln>
                  </pic:spPr>
                </pic:pic>
              </a:graphicData>
            </a:graphic>
          </wp:inline>
        </w:drawing>
      </w:r>
    </w:p>
    <w:p w14:paraId="66E94BCA" w14:textId="1B9387D1" w:rsidR="0065528E" w:rsidRDefault="0065528E" w:rsidP="00C43C86">
      <w:pPr>
        <w:pStyle w:val="Caption"/>
      </w:pPr>
      <w:bookmarkStart w:id="111" w:name="_Toc482715644"/>
      <w:r>
        <w:t xml:space="preserve">Figure </w:t>
      </w:r>
      <w:fldSimple w:instr=" STYLEREF 1 \s ">
        <w:r w:rsidR="00C91042">
          <w:rPr>
            <w:noProof/>
          </w:rPr>
          <w:t>5</w:t>
        </w:r>
      </w:fldSimple>
      <w:r w:rsidR="00480265">
        <w:noBreakHyphen/>
      </w:r>
      <w:fldSimple w:instr=" SEQ Figure \* ARABIC \s 1 ">
        <w:r w:rsidR="00C91042">
          <w:rPr>
            <w:noProof/>
          </w:rPr>
          <w:t>19</w:t>
        </w:r>
      </w:fldSimple>
      <w:r>
        <w:t>: Relationships in Flight Inspection submodel</w:t>
      </w:r>
      <w:bookmarkEnd w:id="111"/>
    </w:p>
    <w:p w14:paraId="6AB76ECC" w14:textId="31C72E1B" w:rsidR="00FA2D74" w:rsidRDefault="00FA2D74" w:rsidP="001346D2">
      <w:pPr>
        <w:pStyle w:val="BodyText"/>
      </w:pPr>
      <w:r>
        <w:t>FOMS identifies the focus of the inspection using the Daily Flight Log (DFL) Code. The DFL Code appears as a drop down in the FOMS web applica</w:t>
      </w:r>
      <w:r w:rsidR="008C4E8C">
        <w:t>tion as shown below.</w:t>
      </w:r>
    </w:p>
    <w:p w14:paraId="01270346" w14:textId="3713022A" w:rsidR="005E67A3" w:rsidRDefault="005E67A3" w:rsidP="00FA2D74"/>
    <w:p w14:paraId="6F46D1C2" w14:textId="4677DF94" w:rsidR="005E67A3" w:rsidRDefault="005E67A3" w:rsidP="00C43C86">
      <w:pPr>
        <w:jc w:val="center"/>
      </w:pPr>
      <w:r>
        <w:rPr>
          <w:noProof/>
        </w:rPr>
        <w:lastRenderedPageBreak/>
        <w:drawing>
          <wp:inline distT="0" distB="0" distL="0" distR="0" wp14:anchorId="12CD9BBB" wp14:editId="6C25AD92">
            <wp:extent cx="5522026" cy="2981575"/>
            <wp:effectExtent l="0" t="0" r="254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29411" cy="2985562"/>
                    </a:xfrm>
                    <a:prstGeom prst="rect">
                      <a:avLst/>
                    </a:prstGeom>
                    <a:noFill/>
                    <a:ln>
                      <a:noFill/>
                    </a:ln>
                  </pic:spPr>
                </pic:pic>
              </a:graphicData>
            </a:graphic>
          </wp:inline>
        </w:drawing>
      </w:r>
    </w:p>
    <w:p w14:paraId="7FC8FA6B" w14:textId="77777777" w:rsidR="005E67A3" w:rsidRDefault="005E67A3" w:rsidP="00C43C86">
      <w:pPr>
        <w:jc w:val="center"/>
      </w:pPr>
    </w:p>
    <w:p w14:paraId="5966474D" w14:textId="6EA6A45C" w:rsidR="005E67A3" w:rsidRDefault="005E67A3" w:rsidP="00C43C86">
      <w:pPr>
        <w:pStyle w:val="Caption"/>
      </w:pPr>
      <w:bookmarkStart w:id="112" w:name="_Toc482715645"/>
      <w:r>
        <w:t xml:space="preserve">Figure </w:t>
      </w:r>
      <w:fldSimple w:instr=" STYLEREF 1 \s ">
        <w:r w:rsidR="00C91042">
          <w:rPr>
            <w:noProof/>
          </w:rPr>
          <w:t>5</w:t>
        </w:r>
      </w:fldSimple>
      <w:r w:rsidR="00480265">
        <w:noBreakHyphen/>
      </w:r>
      <w:fldSimple w:instr=" SEQ Figure \* ARABIC \s 1 ">
        <w:r w:rsidR="00C91042">
          <w:rPr>
            <w:noProof/>
          </w:rPr>
          <w:t>20</w:t>
        </w:r>
      </w:fldSimple>
      <w:r>
        <w:t>: Web Application Flight Inspection Request Form</w:t>
      </w:r>
      <w:bookmarkEnd w:id="112"/>
    </w:p>
    <w:p w14:paraId="3DB9501B" w14:textId="1C47993F" w:rsidR="00FA2D74" w:rsidRDefault="008C4E8C" w:rsidP="001346D2">
      <w:pPr>
        <w:pStyle w:val="BodyText"/>
      </w:pPr>
      <w:r>
        <w:t>These codes include surveillance (ARSR, ASR, GBAS, ADS-B), approach lighting (VASI, REIL, etc.)</w:t>
      </w:r>
      <w:r w:rsidR="00503273">
        <w:t>,</w:t>
      </w:r>
      <w:r>
        <w:t xml:space="preserve"> communications services such as those associated with an </w:t>
      </w:r>
      <w:proofErr w:type="spellStart"/>
      <w:r>
        <w:t>en</w:t>
      </w:r>
      <w:proofErr w:type="spellEnd"/>
      <w:r>
        <w:t xml:space="preserve"> route frequency (ECOM)</w:t>
      </w:r>
      <w:r w:rsidR="00503273">
        <w:t>,</w:t>
      </w:r>
      <w:r>
        <w:t xml:space="preserve"> and procedures such as instrument arrivals and other flight procedures. The DFL Codes can be loosely mapped to FSEP Facilities, which of course include both physical systems and services. </w:t>
      </w:r>
      <w:r w:rsidR="004C16F3">
        <w:t xml:space="preserve">FOMS will map the FSEP entity into an FOMS </w:t>
      </w:r>
      <w:proofErr w:type="spellStart"/>
      <w:r w:rsidR="004C16F3" w:rsidRPr="00CA25D1">
        <w:rPr>
          <w:i/>
        </w:rPr>
        <w:t>DailyFlightLogCode</w:t>
      </w:r>
      <w:proofErr w:type="spellEnd"/>
      <w:r w:rsidR="004C16F3">
        <w:t xml:space="preserve"> which identifies a specific </w:t>
      </w:r>
      <w:proofErr w:type="spellStart"/>
      <w:r w:rsidR="004C16F3" w:rsidRPr="00CA25D1">
        <w:rPr>
          <w:i/>
        </w:rPr>
        <w:t>InspectionObject</w:t>
      </w:r>
      <w:proofErr w:type="spellEnd"/>
      <w:r w:rsidR="004C16F3">
        <w:t xml:space="preserve">. </w:t>
      </w:r>
      <w:r>
        <w:t xml:space="preserve">The FOMS concept maps better to the </w:t>
      </w:r>
      <w:proofErr w:type="spellStart"/>
      <w:r>
        <w:t>AirNav</w:t>
      </w:r>
      <w:proofErr w:type="spellEnd"/>
      <w:r>
        <w:t xml:space="preserve"> database.</w:t>
      </w:r>
    </w:p>
    <w:p w14:paraId="5EA6142C" w14:textId="57CB1B75" w:rsidR="005E67A3" w:rsidRDefault="008C4E8C" w:rsidP="001346D2">
      <w:pPr>
        <w:pStyle w:val="BodyText"/>
      </w:pPr>
      <w:r>
        <w:t xml:space="preserve">For MMIXM, it’s important to find a way to integrate the FOMS </w:t>
      </w:r>
      <w:r w:rsidRPr="001346D2">
        <w:t>concept</w:t>
      </w:r>
      <w:r>
        <w:t xml:space="preserve"> with FSEP/RMLS. The relationships diagram highlights</w:t>
      </w:r>
      <w:r w:rsidR="00AA3074">
        <w:t xml:space="preserve"> this important piece as the connection between the </w:t>
      </w:r>
      <w:proofErr w:type="spellStart"/>
      <w:r w:rsidR="00AA3074" w:rsidRPr="00C43C86">
        <w:rPr>
          <w:i/>
        </w:rPr>
        <w:t>InspectionRequest</w:t>
      </w:r>
      <w:proofErr w:type="spellEnd"/>
      <w:r w:rsidR="00AA3074">
        <w:t xml:space="preserve"> and </w:t>
      </w:r>
      <w:proofErr w:type="spellStart"/>
      <w:r w:rsidR="00B353A9" w:rsidRPr="00CA25D1">
        <w:rPr>
          <w:i/>
        </w:rPr>
        <w:t>FSEPInspectionRequest</w:t>
      </w:r>
      <w:proofErr w:type="spellEnd"/>
      <w:r w:rsidR="001A0895">
        <w:t xml:space="preserve"> with the F</w:t>
      </w:r>
      <w:r w:rsidR="005D149C">
        <w:t>O</w:t>
      </w:r>
      <w:r w:rsidR="001A0895">
        <w:t xml:space="preserve">MS-FSEP mapping noted. </w:t>
      </w:r>
      <w:r w:rsidR="00B353A9">
        <w:t xml:space="preserve">As an </w:t>
      </w:r>
      <w:proofErr w:type="spellStart"/>
      <w:r w:rsidR="00B353A9" w:rsidRPr="00CA25D1">
        <w:rPr>
          <w:i/>
        </w:rPr>
        <w:t>InspectionRequest</w:t>
      </w:r>
      <w:proofErr w:type="spellEnd"/>
      <w:r w:rsidR="00B353A9">
        <w:t xml:space="preserve"> evolves into an </w:t>
      </w:r>
      <w:proofErr w:type="spellStart"/>
      <w:r w:rsidR="00B353A9" w:rsidRPr="00CA25D1">
        <w:rPr>
          <w:i/>
        </w:rPr>
        <w:t>InspectionTask</w:t>
      </w:r>
      <w:proofErr w:type="spellEnd"/>
      <w:r w:rsidR="00B353A9">
        <w:t xml:space="preserve"> and continues to progress in the Flight Inspection process, these changes would be shared with external services enhancing the awareness and coordination of an inspection.</w:t>
      </w:r>
    </w:p>
    <w:p w14:paraId="05FDC050" w14:textId="77777777" w:rsidR="000F51F2" w:rsidRDefault="000F51F2" w:rsidP="001346D2">
      <w:pPr>
        <w:pStyle w:val="BodyText"/>
      </w:pPr>
    </w:p>
    <w:p w14:paraId="0DB96C59" w14:textId="77777777" w:rsidR="000F51F2" w:rsidRPr="00C43C86" w:rsidRDefault="000F51F2" w:rsidP="001346D2">
      <w:pPr>
        <w:pStyle w:val="BodyText"/>
      </w:pPr>
    </w:p>
    <w:p w14:paraId="18CB03C2" w14:textId="60F69223" w:rsidR="00821146" w:rsidRDefault="00264F2C" w:rsidP="00821146">
      <w:pPr>
        <w:pStyle w:val="Heading3"/>
      </w:pPr>
      <w:bookmarkStart w:id="113" w:name="_Toc482715565"/>
      <w:r>
        <w:t>NAS Status and Health</w:t>
      </w:r>
      <w:bookmarkEnd w:id="113"/>
    </w:p>
    <w:p w14:paraId="0295061E" w14:textId="29F90B9A" w:rsidR="001346D2" w:rsidRDefault="001346D2" w:rsidP="001346D2">
      <w:pPr>
        <w:pStyle w:val="BodyText"/>
      </w:pPr>
      <w:r>
        <w:t xml:space="preserve">The goal of </w:t>
      </w:r>
      <w:r w:rsidR="00264F2C" w:rsidRPr="00264F2C">
        <w:t xml:space="preserve">Enterprise Service Monitoring </w:t>
      </w:r>
      <w:r w:rsidR="00264F2C">
        <w:t>(</w:t>
      </w:r>
      <w:r>
        <w:t>ESM</w:t>
      </w:r>
      <w:r w:rsidR="00264F2C">
        <w:t>)</w:t>
      </w:r>
      <w:r>
        <w:t xml:space="preserve"> is to provide a means to collect monitoring data from NAS infrastructure and SWIM messaging services in order to provide situational awareness to </w:t>
      </w:r>
      <w:proofErr w:type="spellStart"/>
      <w:r>
        <w:t>TechOps</w:t>
      </w:r>
      <w:proofErr w:type="spellEnd"/>
      <w:r w:rsidR="00447F56">
        <w:t xml:space="preserve">.  ESM </w:t>
      </w:r>
      <w:r>
        <w:t>aggregate</w:t>
      </w:r>
      <w:r w:rsidR="00447F56">
        <w:t>s</w:t>
      </w:r>
      <w:r>
        <w:t>, process</w:t>
      </w:r>
      <w:r w:rsidR="00447F56">
        <w:t>es</w:t>
      </w:r>
      <w:r>
        <w:t xml:space="preserve"> and display</w:t>
      </w:r>
      <w:r w:rsidR="00447F56">
        <w:t>s</w:t>
      </w:r>
      <w:r>
        <w:t xml:space="preserve"> correlated enterprise infrastructure and producer/consumer status.</w:t>
      </w:r>
      <w:r w:rsidR="00447F56">
        <w:t xml:space="preserve"> Volpe identified potential MMIXM requirements to support ESM in a memorandum </w:t>
      </w:r>
      <w:r w:rsidR="00293614">
        <w:t xml:space="preserve">to the MMIXM development team </w:t>
      </w:r>
      <w:r w:rsidR="00447F56">
        <w:t>dated 12/22/2016. Based on this memorandum, this section identifies currently proposed ESM attributes</w:t>
      </w:r>
      <w:r w:rsidR="009A0224" w:rsidRPr="009A0224">
        <w:t xml:space="preserve"> </w:t>
      </w:r>
      <w:r w:rsidR="009A0224">
        <w:t>as shown in the table below. These attributes</w:t>
      </w:r>
      <w:r w:rsidR="00447F56">
        <w:t xml:space="preserve"> are currently being vette</w:t>
      </w:r>
      <w:r w:rsidR="000F51F2">
        <w:t>d by the MMIXM development t</w:t>
      </w:r>
      <w:r w:rsidR="00293614">
        <w:t>eam</w:t>
      </w:r>
      <w:r w:rsidR="009A0224">
        <w:t xml:space="preserve"> and should be considered preliminary</w:t>
      </w:r>
      <w:r w:rsidR="00372C07">
        <w:t xml:space="preserve"> and may not reflect the final design </w:t>
      </w:r>
      <w:r w:rsidR="00372C07">
        <w:lastRenderedPageBreak/>
        <w:t>decision for the logical model</w:t>
      </w:r>
      <w:r w:rsidR="00293614">
        <w:t>. Note that a resource is defined to be any system, equipment, hardware component, software component, or external interface, etc., that is capable of being monitored. Redundancy and reliability is assumed to be determined by SWIM consumers based on the information provided by Redundant Resource ID, Name, and Status</w:t>
      </w:r>
      <w:r w:rsidR="009A0224">
        <w:t xml:space="preserve"> rather than </w:t>
      </w:r>
      <w:r w:rsidR="008614B8">
        <w:t xml:space="preserve">being </w:t>
      </w:r>
      <w:r w:rsidR="009A0224">
        <w:t>expressed explicitly through ESM attributes</w:t>
      </w:r>
      <w:r w:rsidR="00293614">
        <w:t>.</w:t>
      </w:r>
    </w:p>
    <w:p w14:paraId="509546E2" w14:textId="070484A8" w:rsidR="000F51F2" w:rsidRPr="00447F56" w:rsidRDefault="000F51F2" w:rsidP="000F51F2">
      <w:pPr>
        <w:widowControl/>
        <w:spacing w:line="240" w:lineRule="auto"/>
        <w:rPr>
          <w:rFonts w:ascii="Times New Roman" w:eastAsia="Times New Roman" w:hAnsi="Times New Roman" w:cs="Times New Roman"/>
          <w:sz w:val="20"/>
          <w:szCs w:val="24"/>
        </w:rPr>
      </w:pPr>
    </w:p>
    <w:tbl>
      <w:tblPr>
        <w:tblStyle w:val="TableGrid"/>
        <w:tblW w:w="0" w:type="auto"/>
        <w:tblLook w:val="04A0" w:firstRow="1" w:lastRow="0" w:firstColumn="1" w:lastColumn="0" w:noHBand="0" w:noVBand="1"/>
      </w:tblPr>
      <w:tblGrid>
        <w:gridCol w:w="3415"/>
        <w:gridCol w:w="5935"/>
      </w:tblGrid>
      <w:tr w:rsidR="000F51F2" w:rsidRPr="000F51F2" w14:paraId="5A86F6F0" w14:textId="77777777" w:rsidTr="00264F2C">
        <w:tc>
          <w:tcPr>
            <w:tcW w:w="3415" w:type="dxa"/>
          </w:tcPr>
          <w:p w14:paraId="4155B981" w14:textId="0DE49445" w:rsidR="000F51F2" w:rsidRPr="000F51F2" w:rsidRDefault="009A0224" w:rsidP="000F51F2">
            <w:pPr>
              <w:widowControl/>
              <w:spacing w:line="240" w:lineRule="auto"/>
              <w:rPr>
                <w:rFonts w:eastAsia="+mn-ea" w:cs="+mn-cs"/>
                <w:b/>
                <w:color w:val="000000"/>
                <w:kern w:val="24"/>
              </w:rPr>
            </w:pPr>
            <w:r>
              <w:rPr>
                <w:rFonts w:eastAsia="+mn-ea" w:cs="+mn-cs"/>
                <w:b/>
                <w:color w:val="000000"/>
                <w:kern w:val="24"/>
              </w:rPr>
              <w:t xml:space="preserve">ESM </w:t>
            </w:r>
            <w:r w:rsidR="000F51F2" w:rsidRPr="000F51F2">
              <w:rPr>
                <w:rFonts w:eastAsia="+mn-ea" w:cs="+mn-cs"/>
                <w:b/>
                <w:color w:val="000000"/>
                <w:kern w:val="24"/>
              </w:rPr>
              <w:t>Attribute</w:t>
            </w:r>
          </w:p>
        </w:tc>
        <w:tc>
          <w:tcPr>
            <w:tcW w:w="5935" w:type="dxa"/>
          </w:tcPr>
          <w:p w14:paraId="10BA6A26" w14:textId="7B65096B" w:rsidR="000F51F2" w:rsidRPr="000F51F2" w:rsidRDefault="000F51F2" w:rsidP="000F51F2">
            <w:pPr>
              <w:widowControl/>
              <w:spacing w:line="240" w:lineRule="auto"/>
              <w:rPr>
                <w:rFonts w:cs="Times New Roman"/>
                <w:b/>
              </w:rPr>
            </w:pPr>
            <w:r w:rsidRPr="000F51F2">
              <w:rPr>
                <w:rFonts w:cs="Times New Roman"/>
                <w:b/>
              </w:rPr>
              <w:t>Attribute description</w:t>
            </w:r>
          </w:p>
        </w:tc>
      </w:tr>
      <w:tr w:rsidR="000F51F2" w:rsidRPr="000F51F2" w14:paraId="7E4512D4" w14:textId="77777777" w:rsidTr="00264F2C">
        <w:tc>
          <w:tcPr>
            <w:tcW w:w="3415" w:type="dxa"/>
          </w:tcPr>
          <w:p w14:paraId="1E3989EA" w14:textId="005C1573" w:rsidR="000F51F2" w:rsidRPr="000F51F2" w:rsidRDefault="000F51F2" w:rsidP="000F51F2">
            <w:pPr>
              <w:widowControl/>
              <w:spacing w:line="240" w:lineRule="auto"/>
              <w:rPr>
                <w:rFonts w:cs="Times New Roman"/>
              </w:rPr>
            </w:pPr>
            <w:r w:rsidRPr="000F51F2">
              <w:rPr>
                <w:rFonts w:eastAsia="+mn-ea" w:cs="+mn-cs"/>
                <w:color w:val="000000"/>
                <w:kern w:val="24"/>
              </w:rPr>
              <w:t>Resource</w:t>
            </w:r>
            <w:r w:rsidRPr="00447F56">
              <w:rPr>
                <w:rFonts w:eastAsia="+mn-ea" w:cs="+mn-cs"/>
                <w:color w:val="000000"/>
                <w:kern w:val="24"/>
              </w:rPr>
              <w:t xml:space="preserve"> ID</w:t>
            </w:r>
          </w:p>
        </w:tc>
        <w:tc>
          <w:tcPr>
            <w:tcW w:w="5935" w:type="dxa"/>
          </w:tcPr>
          <w:p w14:paraId="206C855D" w14:textId="4A6CE3D2" w:rsidR="000F51F2" w:rsidRPr="000F51F2" w:rsidRDefault="000F51F2" w:rsidP="000F51F2">
            <w:pPr>
              <w:widowControl/>
              <w:spacing w:line="240" w:lineRule="auto"/>
              <w:rPr>
                <w:rFonts w:cs="Times New Roman"/>
              </w:rPr>
            </w:pPr>
            <w:r w:rsidRPr="000F51F2">
              <w:rPr>
                <w:rFonts w:cs="Times New Roman"/>
              </w:rPr>
              <w:t>Alphanumeric string</w:t>
            </w:r>
          </w:p>
        </w:tc>
      </w:tr>
      <w:tr w:rsidR="000F51F2" w:rsidRPr="000F51F2" w14:paraId="6538EB60" w14:textId="77777777" w:rsidTr="00264F2C">
        <w:tc>
          <w:tcPr>
            <w:tcW w:w="3415" w:type="dxa"/>
          </w:tcPr>
          <w:p w14:paraId="3AF04B3F" w14:textId="67AF9D23" w:rsidR="000F51F2" w:rsidRPr="000F51F2" w:rsidRDefault="000F51F2" w:rsidP="000F51F2">
            <w:pPr>
              <w:widowControl/>
              <w:spacing w:line="240" w:lineRule="auto"/>
              <w:rPr>
                <w:rFonts w:cs="Times New Roman"/>
              </w:rPr>
            </w:pPr>
            <w:r w:rsidRPr="000F51F2">
              <w:rPr>
                <w:rFonts w:eastAsia="+mn-ea" w:cs="+mn-cs"/>
                <w:color w:val="000000"/>
                <w:kern w:val="24"/>
              </w:rPr>
              <w:t>Resource Name</w:t>
            </w:r>
          </w:p>
        </w:tc>
        <w:tc>
          <w:tcPr>
            <w:tcW w:w="5935" w:type="dxa"/>
          </w:tcPr>
          <w:p w14:paraId="2F839005" w14:textId="2B616195" w:rsidR="000F51F2" w:rsidRPr="000F51F2" w:rsidRDefault="000F51F2" w:rsidP="000F51F2">
            <w:pPr>
              <w:widowControl/>
              <w:spacing w:line="240" w:lineRule="auto"/>
              <w:rPr>
                <w:rFonts w:cs="Times New Roman"/>
              </w:rPr>
            </w:pPr>
            <w:r w:rsidRPr="000F51F2">
              <w:rPr>
                <w:rFonts w:cs="Times New Roman"/>
              </w:rPr>
              <w:t>Alphanumeric string</w:t>
            </w:r>
          </w:p>
        </w:tc>
      </w:tr>
      <w:tr w:rsidR="000F51F2" w:rsidRPr="000F51F2" w14:paraId="0828408C" w14:textId="77777777" w:rsidTr="00264F2C">
        <w:tc>
          <w:tcPr>
            <w:tcW w:w="3415" w:type="dxa"/>
          </w:tcPr>
          <w:p w14:paraId="53AAC0BA" w14:textId="712DEF5D" w:rsidR="000F51F2" w:rsidRPr="000F51F2" w:rsidRDefault="000F51F2" w:rsidP="000F51F2">
            <w:pPr>
              <w:widowControl/>
              <w:spacing w:line="240" w:lineRule="auto"/>
              <w:rPr>
                <w:rFonts w:cs="Times New Roman"/>
              </w:rPr>
            </w:pPr>
            <w:r w:rsidRPr="000F51F2">
              <w:rPr>
                <w:rFonts w:eastAsia="+mn-ea" w:cs="+mn-cs"/>
                <w:color w:val="000000"/>
                <w:kern w:val="24"/>
              </w:rPr>
              <w:t>Resource Operational Status</w:t>
            </w:r>
          </w:p>
        </w:tc>
        <w:tc>
          <w:tcPr>
            <w:tcW w:w="5935" w:type="dxa"/>
          </w:tcPr>
          <w:p w14:paraId="1D7E3926" w14:textId="49FE6F28" w:rsidR="000F51F2" w:rsidRDefault="008266CE" w:rsidP="000F51F2">
            <w:pPr>
              <w:widowControl/>
              <w:spacing w:line="240" w:lineRule="auto"/>
              <w:rPr>
                <w:rFonts w:eastAsia="+mn-ea" w:cs="+mn-cs"/>
                <w:color w:val="000000"/>
                <w:kern w:val="24"/>
              </w:rPr>
            </w:pPr>
            <w:r>
              <w:rPr>
                <w:rFonts w:eastAsia="+mn-ea" w:cs="+mn-cs"/>
                <w:color w:val="000000"/>
                <w:kern w:val="24"/>
              </w:rPr>
              <w:t>Enumerated status</w:t>
            </w:r>
            <w:r w:rsidR="000F51F2">
              <w:rPr>
                <w:rFonts w:eastAsia="+mn-ea" w:cs="+mn-cs"/>
                <w:color w:val="000000"/>
                <w:kern w:val="24"/>
              </w:rPr>
              <w:t>:</w:t>
            </w:r>
          </w:p>
          <w:p w14:paraId="6E1A55C4" w14:textId="77777777" w:rsidR="000F51F2" w:rsidRPr="000F51F2" w:rsidRDefault="000F51F2" w:rsidP="008266CE">
            <w:pPr>
              <w:widowControl/>
              <w:spacing w:line="240" w:lineRule="auto"/>
              <w:ind w:left="432"/>
              <w:rPr>
                <w:rFonts w:eastAsia="+mn-ea" w:cs="+mn-cs"/>
                <w:color w:val="000000"/>
                <w:kern w:val="24"/>
              </w:rPr>
            </w:pPr>
            <w:r w:rsidRPr="00447F56">
              <w:rPr>
                <w:rFonts w:eastAsia="+mn-ea" w:cs="+mn-cs"/>
                <w:color w:val="000000"/>
                <w:kern w:val="24"/>
              </w:rPr>
              <w:t>Available</w:t>
            </w:r>
          </w:p>
          <w:p w14:paraId="6D63FB40" w14:textId="77777777" w:rsidR="000F51F2" w:rsidRPr="000F51F2" w:rsidRDefault="000F51F2" w:rsidP="008266CE">
            <w:pPr>
              <w:widowControl/>
              <w:spacing w:line="240" w:lineRule="auto"/>
              <w:ind w:left="432"/>
              <w:rPr>
                <w:rFonts w:cs="Times New Roman"/>
              </w:rPr>
            </w:pPr>
            <w:r w:rsidRPr="00447F56">
              <w:rPr>
                <w:rFonts w:eastAsia="+mn-ea" w:cs="+mn-cs"/>
                <w:color w:val="000000"/>
                <w:kern w:val="24"/>
              </w:rPr>
              <w:t>Partially Available</w:t>
            </w:r>
          </w:p>
          <w:p w14:paraId="7F83B5B5" w14:textId="77777777" w:rsidR="000F51F2" w:rsidRPr="000F51F2" w:rsidRDefault="000F51F2" w:rsidP="008266CE">
            <w:pPr>
              <w:widowControl/>
              <w:spacing w:line="240" w:lineRule="auto"/>
              <w:ind w:left="432"/>
              <w:rPr>
                <w:rFonts w:cs="Times New Roman"/>
              </w:rPr>
            </w:pPr>
            <w:r w:rsidRPr="00447F56">
              <w:rPr>
                <w:rFonts w:eastAsia="+mn-ea" w:cs="+mn-cs"/>
                <w:color w:val="000000"/>
                <w:kern w:val="24"/>
              </w:rPr>
              <w:t>Unavailable</w:t>
            </w:r>
          </w:p>
          <w:p w14:paraId="58B08D44" w14:textId="7ADEECF1" w:rsidR="000F51F2" w:rsidRPr="000F51F2" w:rsidRDefault="000F51F2" w:rsidP="008266CE">
            <w:pPr>
              <w:widowControl/>
              <w:spacing w:line="240" w:lineRule="auto"/>
              <w:ind w:left="432"/>
              <w:rPr>
                <w:rFonts w:cs="Times New Roman"/>
              </w:rPr>
            </w:pPr>
            <w:r w:rsidRPr="00447F56">
              <w:rPr>
                <w:rFonts w:eastAsia="+mn-ea" w:cs="+mn-cs"/>
                <w:color w:val="000000"/>
                <w:kern w:val="24"/>
              </w:rPr>
              <w:t>Unknown</w:t>
            </w:r>
          </w:p>
        </w:tc>
      </w:tr>
      <w:tr w:rsidR="000F51F2" w:rsidRPr="000F51F2" w14:paraId="1F5F9D35" w14:textId="77777777" w:rsidTr="00264F2C">
        <w:tc>
          <w:tcPr>
            <w:tcW w:w="3415" w:type="dxa"/>
          </w:tcPr>
          <w:p w14:paraId="0B410258" w14:textId="555EDDB3" w:rsidR="000F51F2" w:rsidRPr="008266CE" w:rsidRDefault="000F51F2" w:rsidP="000F51F2">
            <w:pPr>
              <w:widowControl/>
              <w:spacing w:line="240" w:lineRule="auto"/>
              <w:rPr>
                <w:rFonts w:eastAsia="+mn-ea" w:cs="+mn-cs"/>
                <w:color w:val="000000"/>
                <w:kern w:val="24"/>
              </w:rPr>
            </w:pPr>
            <w:r w:rsidRPr="000F51F2">
              <w:rPr>
                <w:rFonts w:eastAsia="+mn-ea" w:cs="+mn-cs"/>
                <w:color w:val="000000"/>
                <w:kern w:val="24"/>
              </w:rPr>
              <w:t>Redundant Resource</w:t>
            </w:r>
            <w:r w:rsidRPr="00447F56">
              <w:rPr>
                <w:rFonts w:eastAsia="+mn-ea" w:cs="+mn-cs"/>
                <w:color w:val="000000"/>
                <w:kern w:val="24"/>
              </w:rPr>
              <w:t xml:space="preserve"> ID (1 … N)</w:t>
            </w:r>
          </w:p>
        </w:tc>
        <w:tc>
          <w:tcPr>
            <w:tcW w:w="5935" w:type="dxa"/>
          </w:tcPr>
          <w:p w14:paraId="5803A862" w14:textId="40317297" w:rsidR="000F51F2" w:rsidRPr="000F51F2" w:rsidRDefault="000F51F2" w:rsidP="000F51F2">
            <w:pPr>
              <w:widowControl/>
              <w:spacing w:line="240" w:lineRule="auto"/>
              <w:rPr>
                <w:rFonts w:cs="Times New Roman"/>
              </w:rPr>
            </w:pPr>
            <w:r w:rsidRPr="000F51F2">
              <w:rPr>
                <w:rFonts w:cs="Times New Roman"/>
              </w:rPr>
              <w:t>Alphanumeric string</w:t>
            </w:r>
          </w:p>
        </w:tc>
      </w:tr>
      <w:tr w:rsidR="000F51F2" w:rsidRPr="000F51F2" w14:paraId="4E9B8AA4" w14:textId="77777777" w:rsidTr="00264F2C">
        <w:tc>
          <w:tcPr>
            <w:tcW w:w="3415" w:type="dxa"/>
          </w:tcPr>
          <w:p w14:paraId="321EB96B" w14:textId="537A104F" w:rsidR="000F51F2" w:rsidRPr="000F51F2" w:rsidRDefault="000F51F2" w:rsidP="00293614">
            <w:pPr>
              <w:widowControl/>
              <w:spacing w:line="240" w:lineRule="auto"/>
              <w:rPr>
                <w:rFonts w:cs="Times New Roman"/>
              </w:rPr>
            </w:pPr>
            <w:r w:rsidRPr="000F51F2">
              <w:rPr>
                <w:rFonts w:eastAsia="+mn-ea" w:cs="+mn-cs"/>
                <w:color w:val="000000"/>
                <w:kern w:val="24"/>
              </w:rPr>
              <w:t>Redundant Resource</w:t>
            </w:r>
            <w:r w:rsidRPr="00447F56">
              <w:rPr>
                <w:rFonts w:eastAsia="+mn-ea" w:cs="+mn-cs"/>
                <w:color w:val="000000"/>
                <w:kern w:val="24"/>
              </w:rPr>
              <w:t xml:space="preserve"> </w:t>
            </w:r>
            <w:r w:rsidR="00293614">
              <w:rPr>
                <w:rFonts w:eastAsia="+mn-ea" w:cs="+mn-cs"/>
                <w:color w:val="000000"/>
                <w:kern w:val="24"/>
              </w:rPr>
              <w:t>Name</w:t>
            </w:r>
            <w:r w:rsidRPr="00447F56">
              <w:rPr>
                <w:rFonts w:eastAsia="+mn-ea" w:cs="+mn-cs"/>
                <w:color w:val="000000"/>
                <w:kern w:val="24"/>
              </w:rPr>
              <w:t xml:space="preserve"> (1 … N)</w:t>
            </w:r>
          </w:p>
        </w:tc>
        <w:tc>
          <w:tcPr>
            <w:tcW w:w="5935" w:type="dxa"/>
          </w:tcPr>
          <w:p w14:paraId="5FBC1C6E" w14:textId="4405DEDA" w:rsidR="000F51F2" w:rsidRPr="000F51F2" w:rsidRDefault="000F51F2" w:rsidP="000F51F2">
            <w:pPr>
              <w:widowControl/>
              <w:spacing w:line="240" w:lineRule="auto"/>
              <w:rPr>
                <w:rFonts w:cs="Times New Roman"/>
              </w:rPr>
            </w:pPr>
            <w:r w:rsidRPr="000F51F2">
              <w:rPr>
                <w:rFonts w:cs="Times New Roman"/>
              </w:rPr>
              <w:t>Alphanumeric string</w:t>
            </w:r>
          </w:p>
        </w:tc>
      </w:tr>
      <w:tr w:rsidR="000F51F2" w:rsidRPr="000F51F2" w14:paraId="79C2E487" w14:textId="77777777" w:rsidTr="00264F2C">
        <w:tc>
          <w:tcPr>
            <w:tcW w:w="3415" w:type="dxa"/>
          </w:tcPr>
          <w:p w14:paraId="402297E2" w14:textId="628A9102" w:rsidR="000F51F2" w:rsidRPr="000F51F2" w:rsidRDefault="000F51F2" w:rsidP="000F51F2">
            <w:pPr>
              <w:widowControl/>
              <w:spacing w:line="240" w:lineRule="auto"/>
              <w:rPr>
                <w:rFonts w:cs="Times New Roman"/>
              </w:rPr>
            </w:pPr>
            <w:r w:rsidRPr="000F51F2">
              <w:rPr>
                <w:rFonts w:eastAsia="+mn-ea" w:cs="+mn-cs"/>
                <w:color w:val="000000"/>
                <w:kern w:val="24"/>
              </w:rPr>
              <w:t>Redundant Resource</w:t>
            </w:r>
            <w:r w:rsidRPr="00447F56">
              <w:rPr>
                <w:rFonts w:eastAsia="+mn-ea" w:cs="+mn-cs"/>
                <w:color w:val="000000"/>
                <w:kern w:val="24"/>
              </w:rPr>
              <w:t xml:space="preserve"> </w:t>
            </w:r>
            <w:r w:rsidR="00293614">
              <w:rPr>
                <w:rFonts w:eastAsia="+mn-ea" w:cs="+mn-cs"/>
                <w:color w:val="000000"/>
                <w:kern w:val="24"/>
              </w:rPr>
              <w:t>Status</w:t>
            </w:r>
          </w:p>
        </w:tc>
        <w:tc>
          <w:tcPr>
            <w:tcW w:w="5935" w:type="dxa"/>
          </w:tcPr>
          <w:p w14:paraId="2BB36856" w14:textId="7F9BE318" w:rsidR="000F51F2" w:rsidRDefault="008266CE" w:rsidP="000F51F2">
            <w:pPr>
              <w:widowControl/>
              <w:spacing w:line="240" w:lineRule="auto"/>
              <w:rPr>
                <w:rFonts w:eastAsia="+mn-ea" w:cs="+mn-cs"/>
                <w:color w:val="000000"/>
                <w:kern w:val="24"/>
              </w:rPr>
            </w:pPr>
            <w:r>
              <w:rPr>
                <w:rFonts w:eastAsia="+mn-ea" w:cs="+mn-cs"/>
                <w:color w:val="000000"/>
                <w:kern w:val="24"/>
              </w:rPr>
              <w:t>Enumerated status</w:t>
            </w:r>
            <w:r w:rsidR="000F51F2">
              <w:rPr>
                <w:rFonts w:eastAsia="+mn-ea" w:cs="+mn-cs"/>
                <w:color w:val="000000"/>
                <w:kern w:val="24"/>
              </w:rPr>
              <w:t>:</w:t>
            </w:r>
          </w:p>
          <w:p w14:paraId="36C4B21A" w14:textId="77777777" w:rsidR="000F51F2" w:rsidRPr="000F51F2" w:rsidRDefault="000F51F2" w:rsidP="008266CE">
            <w:pPr>
              <w:widowControl/>
              <w:spacing w:line="240" w:lineRule="auto"/>
              <w:ind w:left="432"/>
              <w:rPr>
                <w:rFonts w:cs="Times New Roman"/>
              </w:rPr>
            </w:pPr>
            <w:r w:rsidRPr="000F51F2">
              <w:rPr>
                <w:rFonts w:cs="Times New Roman"/>
              </w:rPr>
              <w:t>Primary – available and being used operationally</w:t>
            </w:r>
          </w:p>
          <w:p w14:paraId="32F165C4" w14:textId="133D3CD7" w:rsidR="000F51F2" w:rsidRPr="000F51F2" w:rsidRDefault="000F51F2" w:rsidP="008266CE">
            <w:pPr>
              <w:widowControl/>
              <w:spacing w:line="240" w:lineRule="auto"/>
              <w:ind w:left="432"/>
              <w:rPr>
                <w:rFonts w:cs="Times New Roman"/>
              </w:rPr>
            </w:pPr>
            <w:r w:rsidRPr="000F51F2">
              <w:rPr>
                <w:rFonts w:cs="Times New Roman"/>
              </w:rPr>
              <w:t>Standby – available, but not being used</w:t>
            </w:r>
            <w:r w:rsidR="00666716">
              <w:rPr>
                <w:rFonts w:cs="Times New Roman"/>
              </w:rPr>
              <w:t xml:space="preserve"> operationally</w:t>
            </w:r>
          </w:p>
          <w:p w14:paraId="71D9CD44" w14:textId="77777777" w:rsidR="000F51F2" w:rsidRPr="000F51F2" w:rsidRDefault="000F51F2" w:rsidP="008266CE">
            <w:pPr>
              <w:widowControl/>
              <w:spacing w:line="240" w:lineRule="auto"/>
              <w:ind w:left="432"/>
              <w:rPr>
                <w:rFonts w:cs="Times New Roman"/>
              </w:rPr>
            </w:pPr>
            <w:r w:rsidRPr="000F51F2">
              <w:rPr>
                <w:rFonts w:cs="Times New Roman"/>
              </w:rPr>
              <w:t>Unknown</w:t>
            </w:r>
          </w:p>
          <w:p w14:paraId="0A299EEF" w14:textId="4D02AB01" w:rsidR="000F51F2" w:rsidRPr="000F51F2" w:rsidRDefault="000F51F2" w:rsidP="008266CE">
            <w:pPr>
              <w:widowControl/>
              <w:spacing w:line="240" w:lineRule="auto"/>
              <w:ind w:left="432"/>
              <w:rPr>
                <w:rFonts w:cs="Times New Roman"/>
              </w:rPr>
            </w:pPr>
            <w:r w:rsidRPr="000F51F2">
              <w:rPr>
                <w:rFonts w:cs="Times New Roman"/>
              </w:rPr>
              <w:t>Unavailable</w:t>
            </w:r>
          </w:p>
        </w:tc>
      </w:tr>
      <w:tr w:rsidR="008266CE" w:rsidRPr="000F51F2" w14:paraId="579150C6" w14:textId="77777777" w:rsidTr="00264F2C">
        <w:tc>
          <w:tcPr>
            <w:tcW w:w="3415" w:type="dxa"/>
          </w:tcPr>
          <w:p w14:paraId="443A6EE9" w14:textId="53F5CCF2" w:rsidR="008266CE" w:rsidRPr="000F51F2" w:rsidRDefault="008266CE" w:rsidP="000F51F2">
            <w:pPr>
              <w:widowControl/>
              <w:spacing w:line="240" w:lineRule="auto"/>
              <w:rPr>
                <w:rFonts w:eastAsia="+mn-ea" w:cs="+mn-cs"/>
                <w:color w:val="000000"/>
                <w:kern w:val="24"/>
              </w:rPr>
            </w:pPr>
            <w:r w:rsidRPr="000F51F2">
              <w:rPr>
                <w:rFonts w:eastAsia="+mn-ea" w:cs="+mn-cs"/>
                <w:color w:val="000000"/>
                <w:kern w:val="24"/>
              </w:rPr>
              <w:t>Redundant Resource</w:t>
            </w:r>
            <w:r w:rsidRPr="00447F56">
              <w:rPr>
                <w:rFonts w:eastAsia="+mn-ea" w:cs="+mn-cs"/>
                <w:color w:val="000000"/>
                <w:kern w:val="24"/>
              </w:rPr>
              <w:t xml:space="preserve"> </w:t>
            </w:r>
            <w:r>
              <w:rPr>
                <w:rFonts w:eastAsia="+mn-ea" w:cs="+mn-cs"/>
                <w:color w:val="000000"/>
                <w:kern w:val="24"/>
              </w:rPr>
              <w:t>Status Reason</w:t>
            </w:r>
          </w:p>
        </w:tc>
        <w:tc>
          <w:tcPr>
            <w:tcW w:w="5935" w:type="dxa"/>
          </w:tcPr>
          <w:p w14:paraId="1F5AC655" w14:textId="7A672172" w:rsidR="008266CE" w:rsidRPr="008266CE" w:rsidRDefault="008266CE" w:rsidP="008266CE">
            <w:pPr>
              <w:widowControl/>
              <w:spacing w:line="240" w:lineRule="auto"/>
              <w:rPr>
                <w:rFonts w:cs="Times New Roman"/>
              </w:rPr>
            </w:pPr>
            <w:r w:rsidRPr="000F51F2">
              <w:rPr>
                <w:rFonts w:cs="Times New Roman"/>
              </w:rPr>
              <w:t xml:space="preserve">If </w:t>
            </w:r>
            <w:r>
              <w:rPr>
                <w:rFonts w:cs="Times New Roman"/>
              </w:rPr>
              <w:t xml:space="preserve">Status = </w:t>
            </w:r>
            <w:r w:rsidRPr="000F51F2">
              <w:rPr>
                <w:rFonts w:cs="Times New Roman"/>
              </w:rPr>
              <w:t xml:space="preserve">Unavailable, </w:t>
            </w:r>
            <w:r>
              <w:rPr>
                <w:rFonts w:cs="Times New Roman"/>
              </w:rPr>
              <w:t xml:space="preserve">enumerated </w:t>
            </w:r>
            <w:r w:rsidRPr="000F51F2">
              <w:rPr>
                <w:rFonts w:cs="Times New Roman"/>
              </w:rPr>
              <w:t>reason</w:t>
            </w:r>
            <w:r>
              <w:rPr>
                <w:rFonts w:cs="Times New Roman"/>
              </w:rPr>
              <w:t>s</w:t>
            </w:r>
            <w:r w:rsidRPr="000F51F2">
              <w:rPr>
                <w:rFonts w:cs="Times New Roman"/>
              </w:rPr>
              <w:t xml:space="preserve"> </w:t>
            </w:r>
            <w:r>
              <w:rPr>
                <w:rFonts w:cs="Times New Roman"/>
              </w:rPr>
              <w:t xml:space="preserve">should be </w:t>
            </w:r>
            <w:r w:rsidRPr="000F51F2">
              <w:rPr>
                <w:rFonts w:cs="Times New Roman"/>
              </w:rPr>
              <w:t>provided</w:t>
            </w:r>
            <w:r>
              <w:rPr>
                <w:rFonts w:cs="Times New Roman"/>
              </w:rPr>
              <w:t>:</w:t>
            </w:r>
          </w:p>
          <w:p w14:paraId="787768EB" w14:textId="77777777" w:rsidR="008266CE" w:rsidRPr="000F51F2" w:rsidRDefault="008266CE" w:rsidP="008266CE">
            <w:pPr>
              <w:widowControl/>
              <w:spacing w:line="240" w:lineRule="auto"/>
              <w:ind w:left="720"/>
              <w:rPr>
                <w:rFonts w:cs="Times New Roman"/>
              </w:rPr>
            </w:pPr>
            <w:r w:rsidRPr="000F51F2">
              <w:rPr>
                <w:rFonts w:cs="Times New Roman"/>
              </w:rPr>
              <w:t>Scheduled Maintenance</w:t>
            </w:r>
          </w:p>
          <w:p w14:paraId="1800E880" w14:textId="77777777" w:rsidR="008266CE" w:rsidRPr="000F51F2" w:rsidRDefault="008266CE" w:rsidP="008266CE">
            <w:pPr>
              <w:widowControl/>
              <w:spacing w:line="240" w:lineRule="auto"/>
              <w:ind w:left="720"/>
              <w:rPr>
                <w:rFonts w:cs="Times New Roman"/>
              </w:rPr>
            </w:pPr>
            <w:r w:rsidRPr="000F51F2">
              <w:rPr>
                <w:rFonts w:cs="Times New Roman"/>
              </w:rPr>
              <w:t>Unscheduled Maintenance</w:t>
            </w:r>
          </w:p>
          <w:p w14:paraId="75E423FA" w14:textId="77777777" w:rsidR="008266CE" w:rsidRPr="000F51F2" w:rsidRDefault="008266CE" w:rsidP="008266CE">
            <w:pPr>
              <w:widowControl/>
              <w:spacing w:line="240" w:lineRule="auto"/>
              <w:ind w:left="720"/>
              <w:rPr>
                <w:rFonts w:cs="Times New Roman"/>
              </w:rPr>
            </w:pPr>
            <w:r w:rsidRPr="000F51F2">
              <w:rPr>
                <w:rFonts w:cs="Times New Roman"/>
              </w:rPr>
              <w:t>Failed (prior to maintenance action)</w:t>
            </w:r>
          </w:p>
          <w:p w14:paraId="4C4537D6" w14:textId="77777777" w:rsidR="008266CE" w:rsidRPr="000F51F2" w:rsidRDefault="008266CE" w:rsidP="008266CE">
            <w:pPr>
              <w:widowControl/>
              <w:spacing w:line="240" w:lineRule="auto"/>
              <w:ind w:left="720"/>
              <w:rPr>
                <w:rFonts w:cs="Times New Roman"/>
              </w:rPr>
            </w:pPr>
            <w:r w:rsidRPr="000F51F2">
              <w:rPr>
                <w:rFonts w:cs="Times New Roman"/>
              </w:rPr>
              <w:t>Network intrusion</w:t>
            </w:r>
          </w:p>
          <w:p w14:paraId="167BFD10" w14:textId="77777777" w:rsidR="008266CE" w:rsidRPr="000F51F2" w:rsidRDefault="008266CE" w:rsidP="008266CE">
            <w:pPr>
              <w:widowControl/>
              <w:spacing w:line="240" w:lineRule="auto"/>
              <w:ind w:left="720"/>
              <w:rPr>
                <w:rFonts w:cs="Times New Roman"/>
              </w:rPr>
            </w:pPr>
            <w:r w:rsidRPr="000F51F2">
              <w:rPr>
                <w:rFonts w:cs="Times New Roman"/>
              </w:rPr>
              <w:t>Physical intrusion</w:t>
            </w:r>
          </w:p>
          <w:p w14:paraId="2EDDE40B" w14:textId="77777777" w:rsidR="008266CE" w:rsidRDefault="008266CE" w:rsidP="008266CE">
            <w:pPr>
              <w:widowControl/>
              <w:spacing w:line="240" w:lineRule="auto"/>
              <w:ind w:left="720"/>
              <w:rPr>
                <w:rFonts w:cs="Times New Roman"/>
              </w:rPr>
            </w:pPr>
            <w:r>
              <w:rPr>
                <w:rFonts w:cs="Times New Roman"/>
              </w:rPr>
              <w:t>On order</w:t>
            </w:r>
          </w:p>
          <w:p w14:paraId="10BDAC8D" w14:textId="118240F5" w:rsidR="008266CE" w:rsidRPr="008266CE" w:rsidRDefault="008266CE" w:rsidP="008266CE">
            <w:pPr>
              <w:widowControl/>
              <w:spacing w:line="240" w:lineRule="auto"/>
              <w:ind w:left="720"/>
              <w:rPr>
                <w:rFonts w:cs="Times New Roman"/>
              </w:rPr>
            </w:pPr>
            <w:r w:rsidRPr="000F51F2">
              <w:rPr>
                <w:rFonts w:cs="Times New Roman"/>
              </w:rPr>
              <w:t>Not present</w:t>
            </w:r>
          </w:p>
        </w:tc>
      </w:tr>
    </w:tbl>
    <w:p w14:paraId="3F5BDBFB" w14:textId="77777777" w:rsidR="00821146" w:rsidRDefault="00821146" w:rsidP="00821146"/>
    <w:p w14:paraId="1518C70D" w14:textId="77777777" w:rsidR="009A0224" w:rsidRPr="00821146" w:rsidRDefault="009A0224" w:rsidP="00821146"/>
    <w:p w14:paraId="5661D88A" w14:textId="77777777" w:rsidR="0023440A" w:rsidRPr="00C849ED" w:rsidRDefault="0023440A" w:rsidP="00B36943">
      <w:pPr>
        <w:pStyle w:val="Heading1"/>
      </w:pPr>
      <w:bookmarkStart w:id="114" w:name="_Toc482715566"/>
      <w:r w:rsidRPr="00C849ED">
        <w:t>Operational Scenario Narratives</w:t>
      </w:r>
      <w:bookmarkEnd w:id="107"/>
      <w:bookmarkEnd w:id="108"/>
      <w:bookmarkEnd w:id="114"/>
    </w:p>
    <w:bookmarkEnd w:id="61"/>
    <w:bookmarkEnd w:id="109"/>
    <w:p w14:paraId="02BCFDBA" w14:textId="77777777" w:rsidR="00CF68BF" w:rsidRPr="00CF68BF" w:rsidRDefault="00CF68BF" w:rsidP="00CF68BF">
      <w:pPr>
        <w:pStyle w:val="BodyText"/>
      </w:pPr>
      <w:r w:rsidRPr="003031CB">
        <w:t xml:space="preserve">The </w:t>
      </w:r>
      <w:r>
        <w:t>operational scenarios n</w:t>
      </w:r>
      <w:r w:rsidRPr="003031CB">
        <w:t xml:space="preserve">arratives provide step-by-step descriptions </w:t>
      </w:r>
      <w:r>
        <w:t>of example scenarios to identify</w:t>
      </w:r>
      <w:r w:rsidRPr="003031CB">
        <w:t xml:space="preserve"> the exchange of information</w:t>
      </w:r>
      <w:r>
        <w:t>. In the effort</w:t>
      </w:r>
      <w:r w:rsidR="000C58FE">
        <w:t>-</w:t>
      </w:r>
      <w:r>
        <w:t>to</w:t>
      </w:r>
      <w:r w:rsidR="000C58FE">
        <w:t>-</w:t>
      </w:r>
      <w:r>
        <w:t xml:space="preserve">date, the </w:t>
      </w:r>
      <w:r w:rsidR="00CF54DB">
        <w:t>MMIXM Development Team</w:t>
      </w:r>
      <w:r>
        <w:t xml:space="preserve"> has employed process flow diagrams to represent the operational scenarios n</w:t>
      </w:r>
      <w:r w:rsidRPr="003031CB">
        <w:t>arratives</w:t>
      </w:r>
      <w:r>
        <w:t>.</w:t>
      </w:r>
    </w:p>
    <w:p w14:paraId="275E8903" w14:textId="77777777" w:rsidR="00040BDA" w:rsidRPr="00602882" w:rsidRDefault="00040BDA" w:rsidP="00AA4131">
      <w:pPr>
        <w:pStyle w:val="Heading3"/>
      </w:pPr>
      <w:bookmarkStart w:id="115" w:name="_Toc482715567"/>
      <w:r>
        <w:t>Part Failure</w:t>
      </w:r>
      <w:bookmarkEnd w:id="115"/>
    </w:p>
    <w:p w14:paraId="70BAF3A8" w14:textId="77777777" w:rsidR="00C27793" w:rsidRDefault="00ED4B6C" w:rsidP="00A16B7B">
      <w:pPr>
        <w:pStyle w:val="BodyText"/>
      </w:pPr>
      <w:r>
        <w:t>O</w:t>
      </w:r>
      <w:r w:rsidR="00890CD5">
        <w:t xml:space="preserve">ne operational scenario narrative </w:t>
      </w:r>
      <w:r>
        <w:t>has been</w:t>
      </w:r>
      <w:r w:rsidR="00890CD5">
        <w:t xml:space="preserve"> developed</w:t>
      </w:r>
      <w:r>
        <w:t xml:space="preserve"> to date</w:t>
      </w:r>
      <w:r w:rsidR="00890CD5">
        <w:t xml:space="preserve">. </w:t>
      </w:r>
      <w:r w:rsidR="00C27793">
        <w:t>While the scenario is applicable to a broad range of failures, it was sanity-checked based on the following representative case study:</w:t>
      </w:r>
    </w:p>
    <w:p w14:paraId="4F227462" w14:textId="77777777" w:rsidR="00C27793" w:rsidRDefault="00890CD5" w:rsidP="006637F0">
      <w:pPr>
        <w:pStyle w:val="BodyText"/>
        <w:numPr>
          <w:ilvl w:val="0"/>
          <w:numId w:val="24"/>
        </w:numPr>
      </w:pPr>
      <w:r>
        <w:t>A NAVAID f</w:t>
      </w:r>
      <w:r w:rsidRPr="00890CD5">
        <w:t>ailure</w:t>
      </w:r>
      <w:r>
        <w:t xml:space="preserve"> for a </w:t>
      </w:r>
      <w:r w:rsidRPr="00890CD5">
        <w:t xml:space="preserve">Mark 20 </w:t>
      </w:r>
      <w:r>
        <w:t>glideslope</w:t>
      </w:r>
      <w:r w:rsidRPr="00890CD5">
        <w:t xml:space="preserve"> at BOS </w:t>
      </w:r>
      <w:r>
        <w:t xml:space="preserve">occurs due to </w:t>
      </w:r>
      <w:r w:rsidR="00C27793">
        <w:t xml:space="preserve">a </w:t>
      </w:r>
      <w:r w:rsidRPr="00890CD5">
        <w:t xml:space="preserve">transmitter power amplifier </w:t>
      </w:r>
      <w:r w:rsidRPr="00890CD5">
        <w:lastRenderedPageBreak/>
        <w:t>failure</w:t>
      </w:r>
      <w:r>
        <w:t xml:space="preserve">. This </w:t>
      </w:r>
      <w:r w:rsidR="00C27793">
        <w:t xml:space="preserve">failure </w:t>
      </w:r>
      <w:r>
        <w:t>limits the functionality of the ILS.</w:t>
      </w:r>
    </w:p>
    <w:p w14:paraId="77D7B348" w14:textId="77777777" w:rsidR="00394A5C" w:rsidRDefault="00890CD5" w:rsidP="006637F0">
      <w:pPr>
        <w:pStyle w:val="BodyText"/>
        <w:numPr>
          <w:ilvl w:val="0"/>
          <w:numId w:val="24"/>
        </w:numPr>
      </w:pPr>
      <w:r>
        <w:t>It is a hard failure, meaning it needs a spare</w:t>
      </w:r>
      <w:r w:rsidR="00C27793">
        <w:t>.</w:t>
      </w:r>
    </w:p>
    <w:p w14:paraId="2905CFA3" w14:textId="58240FC5" w:rsidR="00A16B7B" w:rsidRDefault="00890CD5" w:rsidP="006637F0">
      <w:pPr>
        <w:pStyle w:val="BodyText"/>
        <w:numPr>
          <w:ilvl w:val="0"/>
          <w:numId w:val="24"/>
        </w:numPr>
      </w:pPr>
      <w:r w:rsidRPr="00890CD5">
        <w:t>If the</w:t>
      </w:r>
      <w:r w:rsidR="00A16B7B">
        <w:t xml:space="preserve">re is </w:t>
      </w:r>
      <w:r w:rsidRPr="00890CD5">
        <w:t xml:space="preserve">an onsite spare, </w:t>
      </w:r>
      <w:r w:rsidR="00A16B7B" w:rsidRPr="00890CD5">
        <w:t xml:space="preserve">another spare to backfill </w:t>
      </w:r>
      <w:r w:rsidR="00A16B7B">
        <w:t>is</w:t>
      </w:r>
      <w:r w:rsidRPr="00890CD5">
        <w:t xml:space="preserve"> immediately order</w:t>
      </w:r>
      <w:r w:rsidR="00A16B7B">
        <w:t>ed</w:t>
      </w:r>
      <w:r w:rsidR="002543EC">
        <w:t xml:space="preserve"> from </w:t>
      </w:r>
      <w:r w:rsidR="00394A5C">
        <w:t>LCSS</w:t>
      </w:r>
      <w:r w:rsidR="002543EC">
        <w:rPr>
          <w:rStyle w:val="FootnoteReference"/>
        </w:rPr>
        <w:footnoteReference w:id="3"/>
      </w:r>
      <w:r w:rsidR="00394A5C">
        <w:t xml:space="preserve"> in OKC</w:t>
      </w:r>
      <w:r w:rsidR="00A16B7B">
        <w:t>.</w:t>
      </w:r>
    </w:p>
    <w:p w14:paraId="5EFB6B11" w14:textId="1969CF70" w:rsidR="00C27793" w:rsidRDefault="00890CD5" w:rsidP="006637F0">
      <w:pPr>
        <w:pStyle w:val="BodyText"/>
        <w:numPr>
          <w:ilvl w:val="0"/>
          <w:numId w:val="24"/>
        </w:numPr>
      </w:pPr>
      <w:r w:rsidRPr="00890CD5">
        <w:t>If an onsite spare</w:t>
      </w:r>
      <w:r w:rsidR="00A16B7B">
        <w:t xml:space="preserve"> is not available</w:t>
      </w:r>
      <w:r w:rsidRPr="00890CD5">
        <w:t xml:space="preserve">, a spare from </w:t>
      </w:r>
      <w:r w:rsidR="00394A5C">
        <w:t xml:space="preserve">LCSS in </w:t>
      </w:r>
      <w:r w:rsidRPr="00890CD5">
        <w:t xml:space="preserve">OKC </w:t>
      </w:r>
      <w:r w:rsidR="00A16B7B">
        <w:t xml:space="preserve">is immediately ordered </w:t>
      </w:r>
      <w:r w:rsidRPr="00890CD5">
        <w:t xml:space="preserve">and contact </w:t>
      </w:r>
      <w:r w:rsidR="00A16B7B">
        <w:t xml:space="preserve">is made with </w:t>
      </w:r>
      <w:r w:rsidRPr="00890CD5">
        <w:t xml:space="preserve">local facilities for </w:t>
      </w:r>
      <w:r w:rsidR="00A16B7B">
        <w:t>an immediate spare</w:t>
      </w:r>
      <w:r w:rsidRPr="00890CD5">
        <w:t xml:space="preserve">. If </w:t>
      </w:r>
      <w:r w:rsidR="00394A5C">
        <w:t>a local spare</w:t>
      </w:r>
      <w:r w:rsidR="00394A5C" w:rsidRPr="00890CD5">
        <w:t xml:space="preserve"> </w:t>
      </w:r>
      <w:r w:rsidRPr="00890CD5">
        <w:t xml:space="preserve">is found, immediate delivery </w:t>
      </w:r>
      <w:r w:rsidR="00A16B7B">
        <w:t xml:space="preserve">is arranged </w:t>
      </w:r>
      <w:r w:rsidRPr="00890CD5">
        <w:t xml:space="preserve">and that </w:t>
      </w:r>
      <w:r w:rsidR="00A16B7B">
        <w:t xml:space="preserve">local </w:t>
      </w:r>
      <w:r w:rsidRPr="00890CD5">
        <w:t xml:space="preserve">facility’s spare </w:t>
      </w:r>
      <w:r w:rsidR="00A16B7B">
        <w:t xml:space="preserve">is backfilled </w:t>
      </w:r>
      <w:r w:rsidRPr="00890CD5">
        <w:t>with the spare that is ordered</w:t>
      </w:r>
      <w:r w:rsidR="00A16B7B">
        <w:t>.</w:t>
      </w:r>
    </w:p>
    <w:p w14:paraId="6E47569F" w14:textId="77777777" w:rsidR="00394A5C" w:rsidRDefault="00394A5C" w:rsidP="006637F0">
      <w:pPr>
        <w:pStyle w:val="BodyText"/>
        <w:numPr>
          <w:ilvl w:val="0"/>
          <w:numId w:val="24"/>
        </w:numPr>
      </w:pPr>
      <w:r>
        <w:t xml:space="preserve">The </w:t>
      </w:r>
      <w:r w:rsidRPr="00890CD5">
        <w:t>transmitter power amplifier</w:t>
      </w:r>
      <w:r>
        <w:t xml:space="preserve"> is not disposable, so it will eventually be returned and repaired and thus, it should receive a 2D barcode from LCSS.</w:t>
      </w:r>
    </w:p>
    <w:p w14:paraId="565CE565" w14:textId="77777777" w:rsidR="00394A5C" w:rsidRDefault="00A16B7B" w:rsidP="006637F0">
      <w:pPr>
        <w:pStyle w:val="BodyText"/>
        <w:numPr>
          <w:ilvl w:val="0"/>
          <w:numId w:val="24"/>
        </w:numPr>
      </w:pPr>
      <w:r>
        <w:t xml:space="preserve">An </w:t>
      </w:r>
      <w:r w:rsidR="00890CD5" w:rsidRPr="00890CD5">
        <w:t xml:space="preserve">Operations Control Center (OCC)/Service Operations Center (SOC) Supervisor </w:t>
      </w:r>
      <w:r>
        <w:t xml:space="preserve">is </w:t>
      </w:r>
      <w:r w:rsidR="00890CD5" w:rsidRPr="00890CD5">
        <w:t>on duty</w:t>
      </w:r>
      <w:r>
        <w:t xml:space="preserve"> and a </w:t>
      </w:r>
      <w:r w:rsidR="00890CD5" w:rsidRPr="00890CD5">
        <w:t>1</w:t>
      </w:r>
      <w:r w:rsidR="00890CD5" w:rsidRPr="00687888">
        <w:rPr>
          <w:vertAlign w:val="superscript"/>
        </w:rPr>
        <w:t>st</w:t>
      </w:r>
      <w:r w:rsidR="00890CD5" w:rsidRPr="00890CD5">
        <w:t xml:space="preserve"> Level Tech </w:t>
      </w:r>
      <w:r>
        <w:t xml:space="preserve">is </w:t>
      </w:r>
      <w:r w:rsidR="00890CD5" w:rsidRPr="00890CD5">
        <w:t>on call</w:t>
      </w:r>
      <w:r>
        <w:t>.</w:t>
      </w:r>
    </w:p>
    <w:p w14:paraId="44D93433" w14:textId="77777777" w:rsidR="00394A5C" w:rsidRDefault="001F6978" w:rsidP="006637F0">
      <w:pPr>
        <w:pStyle w:val="BodyText"/>
        <w:numPr>
          <w:ilvl w:val="0"/>
          <w:numId w:val="24"/>
        </w:numPr>
      </w:pPr>
      <w:r>
        <w:t>The failure requires a NOTAM to be issued and prior to going back into serv</w:t>
      </w:r>
      <w:r w:rsidR="00394A5C">
        <w:t>ice</w:t>
      </w:r>
      <w:r>
        <w:t xml:space="preserve"> a </w:t>
      </w:r>
      <w:r w:rsidR="00A16B7B">
        <w:t>flight inspection</w:t>
      </w:r>
      <w:r>
        <w:t xml:space="preserve"> will be required</w:t>
      </w:r>
      <w:r w:rsidR="00A16B7B">
        <w:t>.</w:t>
      </w:r>
    </w:p>
    <w:p w14:paraId="5BB46091" w14:textId="77777777" w:rsidR="00F12137" w:rsidRDefault="00890CD5" w:rsidP="006637F0">
      <w:pPr>
        <w:pStyle w:val="BodyText"/>
        <w:numPr>
          <w:ilvl w:val="0"/>
          <w:numId w:val="24"/>
        </w:numPr>
      </w:pPr>
      <w:r w:rsidRPr="00890CD5">
        <w:t>Waivers can be requested to the Flight Check requirement by calling the OESG. If a waiver is an option, the OESG will identify the requirements for obtaining it</w:t>
      </w:r>
      <w:r w:rsidR="00A16B7B">
        <w:t>.</w:t>
      </w:r>
    </w:p>
    <w:p w14:paraId="31E984ED" w14:textId="77777777" w:rsidR="006E25F8" w:rsidRDefault="00394A5C" w:rsidP="00A16B7B">
      <w:pPr>
        <w:pStyle w:val="BodyText"/>
      </w:pPr>
      <w:r>
        <w:t xml:space="preserve">The following </w:t>
      </w:r>
      <w:r w:rsidR="006E25F8">
        <w:t>series of process flow diagrams were developed to represent the scenario</w:t>
      </w:r>
      <w:r>
        <w:t xml:space="preserve"> and</w:t>
      </w:r>
      <w:r w:rsidR="006E25F8">
        <w:t xml:space="preserve"> to identify where information </w:t>
      </w:r>
      <w:r>
        <w:t xml:space="preserve">is exchanged </w:t>
      </w:r>
      <w:r w:rsidR="006E25F8">
        <w:t>between systems (manual or automated).</w:t>
      </w:r>
    </w:p>
    <w:p w14:paraId="669D414D" w14:textId="77777777" w:rsidR="00A16B7B" w:rsidRDefault="00783131" w:rsidP="00687888">
      <w:pPr>
        <w:pStyle w:val="BodyText"/>
        <w:ind w:left="720"/>
      </w:pPr>
      <w:r>
        <w:fldChar w:fldCharType="begin"/>
      </w:r>
      <w:r>
        <w:instrText xml:space="preserve"> REF _Ref452589408 \w \h </w:instrText>
      </w:r>
      <w:r>
        <w:fldChar w:fldCharType="separate"/>
      </w:r>
      <w:r w:rsidR="00C91042">
        <w:t>6.1.1.1</w:t>
      </w:r>
      <w:r>
        <w:fldChar w:fldCharType="end"/>
      </w:r>
      <w:r w:rsidR="00106A3E">
        <w:tab/>
      </w:r>
      <w:r w:rsidR="007266BC">
        <w:fldChar w:fldCharType="begin"/>
      </w:r>
      <w:r w:rsidR="007266BC">
        <w:instrText xml:space="preserve"> REF _Ref452589408 \h </w:instrText>
      </w:r>
      <w:r w:rsidR="007266BC">
        <w:fldChar w:fldCharType="separate"/>
      </w:r>
      <w:r w:rsidR="00C91042" w:rsidRPr="00AA4131">
        <w:t>Part Failure – Main Process Flow</w:t>
      </w:r>
      <w:r w:rsidR="007266BC">
        <w:fldChar w:fldCharType="end"/>
      </w:r>
    </w:p>
    <w:p w14:paraId="39DF1292" w14:textId="77777777" w:rsidR="00A16B7B" w:rsidRDefault="007266BC" w:rsidP="00687888">
      <w:pPr>
        <w:pStyle w:val="BodyText"/>
        <w:ind w:left="720"/>
      </w:pPr>
      <w:r>
        <w:fldChar w:fldCharType="begin"/>
      </w:r>
      <w:r>
        <w:instrText xml:space="preserve"> REF _Ref454823840 \h </w:instrText>
      </w:r>
      <w:r>
        <w:fldChar w:fldCharType="separate"/>
      </w:r>
      <w:r w:rsidR="00C91042">
        <w:t>Sub-process Flow: Technician Issues Certification</w:t>
      </w:r>
      <w:r>
        <w:fldChar w:fldCharType="end"/>
      </w:r>
      <w:r>
        <w:fldChar w:fldCharType="begin"/>
      </w:r>
      <w:r>
        <w:instrText xml:space="preserve"> REF _Ref454823840 \r \h </w:instrText>
      </w:r>
      <w:r>
        <w:fldChar w:fldCharType="separate"/>
      </w:r>
      <w:r w:rsidR="00C91042">
        <w:t>6.1.1.2</w:t>
      </w:r>
      <w:r>
        <w:fldChar w:fldCharType="end"/>
      </w:r>
      <w:r w:rsidR="00106A3E">
        <w:tab/>
      </w:r>
      <w:r>
        <w:fldChar w:fldCharType="begin"/>
      </w:r>
      <w:r>
        <w:instrText xml:space="preserve"> REF _Ref454823840 \h </w:instrText>
      </w:r>
      <w:r>
        <w:fldChar w:fldCharType="separate"/>
      </w:r>
      <w:r w:rsidR="00C91042">
        <w:t>Sub-process Flow: Technician Issues Certification</w:t>
      </w:r>
      <w:r>
        <w:fldChar w:fldCharType="end"/>
      </w:r>
    </w:p>
    <w:p w14:paraId="3DD83E96" w14:textId="77777777" w:rsidR="006E25F8" w:rsidRDefault="007266BC" w:rsidP="00687888">
      <w:pPr>
        <w:pStyle w:val="BodyText"/>
        <w:ind w:left="720"/>
      </w:pPr>
      <w:r>
        <w:fldChar w:fldCharType="begin"/>
      </w:r>
      <w:r>
        <w:instrText xml:space="preserve"> REF _Ref454823861 \r \h </w:instrText>
      </w:r>
      <w:r>
        <w:fldChar w:fldCharType="separate"/>
      </w:r>
      <w:r w:rsidR="00C91042">
        <w:t>6.1.1.3</w:t>
      </w:r>
      <w:r>
        <w:fldChar w:fldCharType="end"/>
      </w:r>
      <w:r w:rsidR="00106A3E">
        <w:tab/>
      </w:r>
      <w:r>
        <w:fldChar w:fldCharType="begin"/>
      </w:r>
      <w:r>
        <w:instrText xml:space="preserve"> REF _Ref454823861 \h </w:instrText>
      </w:r>
      <w:r>
        <w:fldChar w:fldCharType="separate"/>
      </w:r>
      <w:r w:rsidR="00C91042">
        <w:t>Sub-process Flow: Enter SAL Log</w:t>
      </w:r>
      <w:r>
        <w:fldChar w:fldCharType="end"/>
      </w:r>
    </w:p>
    <w:p w14:paraId="2BE5C846" w14:textId="77777777" w:rsidR="006E25F8" w:rsidRDefault="00783131" w:rsidP="00687888">
      <w:pPr>
        <w:pStyle w:val="BodyText"/>
        <w:ind w:left="720"/>
      </w:pPr>
      <w:r>
        <w:fldChar w:fldCharType="begin"/>
      </w:r>
      <w:r>
        <w:instrText xml:space="preserve"> REF _Ref452589472 \w \h </w:instrText>
      </w:r>
      <w:r>
        <w:fldChar w:fldCharType="separate"/>
      </w:r>
      <w:r w:rsidR="00C91042">
        <w:t>6.1.1.4</w:t>
      </w:r>
      <w:r>
        <w:fldChar w:fldCharType="end"/>
      </w:r>
      <w:r w:rsidR="00106A3E">
        <w:tab/>
      </w:r>
      <w:r w:rsidR="006E25F8" w:rsidRPr="006E25F8">
        <w:t>Sub-process Flow: Enter EM Log</w:t>
      </w:r>
    </w:p>
    <w:p w14:paraId="2940FFB8" w14:textId="77777777" w:rsidR="006E25F8" w:rsidRDefault="00783131" w:rsidP="00687888">
      <w:pPr>
        <w:pStyle w:val="BodyText"/>
        <w:ind w:left="720"/>
      </w:pPr>
      <w:r>
        <w:fldChar w:fldCharType="begin"/>
      </w:r>
      <w:r>
        <w:instrText xml:space="preserve"> REF _Ref452589479 \w \h </w:instrText>
      </w:r>
      <w:r>
        <w:fldChar w:fldCharType="separate"/>
      </w:r>
      <w:r w:rsidR="00C91042">
        <w:t>6.1.1.5</w:t>
      </w:r>
      <w:r>
        <w:fldChar w:fldCharType="end"/>
      </w:r>
      <w:r w:rsidR="00106A3E">
        <w:tab/>
      </w:r>
      <w:r w:rsidR="006E25F8" w:rsidRPr="006E25F8">
        <w:t>Sub-process Flow: LCSS Part Order</w:t>
      </w:r>
    </w:p>
    <w:p w14:paraId="3D9F0AF6" w14:textId="77777777" w:rsidR="006E25F8" w:rsidRDefault="007266BC" w:rsidP="00687888">
      <w:pPr>
        <w:pStyle w:val="BodyText"/>
        <w:ind w:left="720"/>
      </w:pPr>
      <w:r>
        <w:fldChar w:fldCharType="begin"/>
      </w:r>
      <w:r>
        <w:instrText xml:space="preserve"> REF _Ref454823868 \r \h </w:instrText>
      </w:r>
      <w:r>
        <w:fldChar w:fldCharType="separate"/>
      </w:r>
      <w:r w:rsidR="00C91042">
        <w:t>6.1.1.6</w:t>
      </w:r>
      <w:r>
        <w:fldChar w:fldCharType="end"/>
      </w:r>
      <w:r w:rsidR="00106A3E">
        <w:tab/>
      </w:r>
      <w:r w:rsidR="006E25F8" w:rsidRPr="006E25F8">
        <w:t>Sub-process Flow: LCSS Part Return</w:t>
      </w:r>
    </w:p>
    <w:p w14:paraId="19746665" w14:textId="77777777" w:rsidR="009820E0" w:rsidRDefault="007266BC" w:rsidP="00687888">
      <w:pPr>
        <w:pStyle w:val="BodyText"/>
        <w:ind w:left="720"/>
      </w:pPr>
      <w:r>
        <w:fldChar w:fldCharType="begin"/>
      </w:r>
      <w:r>
        <w:instrText xml:space="preserve"> REF _Ref454823874 \r \h </w:instrText>
      </w:r>
      <w:r>
        <w:fldChar w:fldCharType="separate"/>
      </w:r>
      <w:r w:rsidR="00C91042">
        <w:t>6.1.1.7</w:t>
      </w:r>
      <w:r>
        <w:fldChar w:fldCharType="end"/>
      </w:r>
      <w:r w:rsidR="00106A3E">
        <w:tab/>
      </w:r>
      <w:r w:rsidR="009820E0" w:rsidRPr="006E25F8">
        <w:t>Sub-process Flow: Schedule Flight Check</w:t>
      </w:r>
    </w:p>
    <w:p w14:paraId="2189012B" w14:textId="77777777" w:rsidR="009820E0" w:rsidRDefault="00783131" w:rsidP="00687888">
      <w:pPr>
        <w:pStyle w:val="BodyText"/>
        <w:ind w:left="720"/>
      </w:pPr>
      <w:r>
        <w:fldChar w:fldCharType="begin"/>
      </w:r>
      <w:r>
        <w:instrText xml:space="preserve"> REF _Ref452589499 \w \h </w:instrText>
      </w:r>
      <w:r>
        <w:fldChar w:fldCharType="separate"/>
      </w:r>
      <w:r w:rsidR="00C91042">
        <w:t>6.1.1.8</w:t>
      </w:r>
      <w:r>
        <w:fldChar w:fldCharType="end"/>
      </w:r>
      <w:r w:rsidR="00106A3E">
        <w:tab/>
      </w:r>
      <w:r w:rsidR="009820E0" w:rsidRPr="006E25F8">
        <w:t xml:space="preserve">Sub-process Flow: </w:t>
      </w:r>
      <w:r w:rsidR="009820E0">
        <w:t>Log</w:t>
      </w:r>
      <w:r w:rsidR="009820E0" w:rsidRPr="006E25F8">
        <w:t xml:space="preserve"> Flight Check</w:t>
      </w:r>
    </w:p>
    <w:p w14:paraId="1FFE853F" w14:textId="77777777" w:rsidR="009820E0" w:rsidRDefault="00783131" w:rsidP="00687888">
      <w:pPr>
        <w:pStyle w:val="BodyText"/>
        <w:ind w:left="720"/>
      </w:pPr>
      <w:r>
        <w:fldChar w:fldCharType="begin"/>
      </w:r>
      <w:r>
        <w:instrText xml:space="preserve"> REF _Ref452589504 \w \h </w:instrText>
      </w:r>
      <w:r>
        <w:fldChar w:fldCharType="separate"/>
      </w:r>
      <w:r w:rsidR="00C91042">
        <w:t>6.1.1.9</w:t>
      </w:r>
      <w:r>
        <w:fldChar w:fldCharType="end"/>
      </w:r>
      <w:r w:rsidR="00106A3E">
        <w:tab/>
      </w:r>
      <w:r w:rsidR="009820E0" w:rsidRPr="006E25F8">
        <w:t xml:space="preserve">Sub-process Flow: </w:t>
      </w:r>
      <w:r w:rsidR="009820E0">
        <w:t>NOTAM Generation</w:t>
      </w:r>
    </w:p>
    <w:p w14:paraId="024A8554" w14:textId="77777777" w:rsidR="00890CD5" w:rsidRDefault="00890CD5" w:rsidP="009820E0">
      <w:pPr>
        <w:pStyle w:val="BodyText"/>
      </w:pPr>
    </w:p>
    <w:p w14:paraId="7FE986E8" w14:textId="77777777" w:rsidR="00890CD5" w:rsidRDefault="00890CD5" w:rsidP="00F12137">
      <w:pPr>
        <w:sectPr w:rsidR="00890CD5" w:rsidSect="00B40268">
          <w:pgSz w:w="12240" w:h="15840" w:code="1"/>
          <w:pgMar w:top="1440" w:right="1440" w:bottom="1440" w:left="1440" w:header="720" w:footer="864" w:gutter="0"/>
          <w:cols w:space="720"/>
          <w:docGrid w:linePitch="360"/>
        </w:sectPr>
      </w:pPr>
    </w:p>
    <w:p w14:paraId="3CE9769C" w14:textId="77777777" w:rsidR="00602882" w:rsidRPr="00AA4131" w:rsidRDefault="00602882" w:rsidP="00B3031F">
      <w:pPr>
        <w:pStyle w:val="Heading4"/>
      </w:pPr>
      <w:bookmarkStart w:id="116" w:name="_Ref452589408"/>
      <w:r w:rsidRPr="00AA4131">
        <w:lastRenderedPageBreak/>
        <w:t>Part Failure – Main Process Flow</w:t>
      </w:r>
      <w:bookmarkEnd w:id="116"/>
    </w:p>
    <w:p w14:paraId="637800AF" w14:textId="77777777" w:rsidR="00C813FD" w:rsidRDefault="00BD245A" w:rsidP="00B3031F">
      <w:r w:rsidRPr="00BD245A">
        <w:rPr>
          <w:noProof/>
        </w:rPr>
        <w:drawing>
          <wp:inline distT="0" distB="0" distL="0" distR="0" wp14:anchorId="36ABDF7B" wp14:editId="7AA94108">
            <wp:extent cx="8263054" cy="461772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3">
                      <a:extLst>
                        <a:ext uri="{28A0092B-C50C-407E-A947-70E740481C1C}">
                          <a14:useLocalDpi xmlns:a14="http://schemas.microsoft.com/office/drawing/2010/main" val="0"/>
                        </a:ext>
                      </a:extLst>
                    </a:blip>
                    <a:srcRect r="75814"/>
                    <a:stretch/>
                  </pic:blipFill>
                  <pic:spPr bwMode="auto">
                    <a:xfrm>
                      <a:off x="0" y="0"/>
                      <a:ext cx="8263054" cy="4617720"/>
                    </a:xfrm>
                    <a:prstGeom prst="rect">
                      <a:avLst/>
                    </a:prstGeom>
                    <a:noFill/>
                    <a:ln>
                      <a:noFill/>
                    </a:ln>
                    <a:extLst>
                      <a:ext uri="{53640926-AAD7-44D8-BBD7-CCE9431645EC}">
                        <a14:shadowObscured xmlns:a14="http://schemas.microsoft.com/office/drawing/2010/main"/>
                      </a:ext>
                    </a:extLst>
                  </pic:spPr>
                </pic:pic>
              </a:graphicData>
            </a:graphic>
          </wp:inline>
        </w:drawing>
      </w:r>
      <w:r w:rsidRPr="00BD245A" w:rsidDel="00BD245A">
        <w:t xml:space="preserve"> </w:t>
      </w:r>
    </w:p>
    <w:p w14:paraId="0DBF1464" w14:textId="77777777" w:rsidR="00602882" w:rsidRDefault="00602882" w:rsidP="00602882">
      <w:pPr>
        <w:pStyle w:val="BodyText"/>
        <w:jc w:val="center"/>
      </w:pPr>
      <w:r>
        <w:t>Part 1 of 5</w:t>
      </w:r>
    </w:p>
    <w:p w14:paraId="767DF97F" w14:textId="77777777" w:rsidR="00FF62E3" w:rsidRDefault="00F746A4" w:rsidP="00602882">
      <w:pPr>
        <w:pStyle w:val="BodyText"/>
        <w:jc w:val="center"/>
      </w:pPr>
      <w:r w:rsidRPr="00F746A4">
        <w:rPr>
          <w:noProof/>
        </w:rPr>
        <w:lastRenderedPageBreak/>
        <w:drawing>
          <wp:inline distT="0" distB="0" distL="0" distR="0" wp14:anchorId="4A30B775" wp14:editId="49FADE8B">
            <wp:extent cx="7730536" cy="4617495"/>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a:extLst>
                        <a:ext uri="{28A0092B-C50C-407E-A947-70E740481C1C}">
                          <a14:useLocalDpi xmlns:a14="http://schemas.microsoft.com/office/drawing/2010/main" val="0"/>
                        </a:ext>
                      </a:extLst>
                    </a:blip>
                    <a:srcRect l="18957" r="58368"/>
                    <a:stretch/>
                  </pic:blipFill>
                  <pic:spPr bwMode="auto">
                    <a:xfrm>
                      <a:off x="0" y="0"/>
                      <a:ext cx="7730913" cy="4617720"/>
                    </a:xfrm>
                    <a:prstGeom prst="rect">
                      <a:avLst/>
                    </a:prstGeom>
                    <a:noFill/>
                    <a:ln>
                      <a:noFill/>
                    </a:ln>
                    <a:extLst>
                      <a:ext uri="{53640926-AAD7-44D8-BBD7-CCE9431645EC}">
                        <a14:shadowObscured xmlns:a14="http://schemas.microsoft.com/office/drawing/2010/main"/>
                      </a:ext>
                    </a:extLst>
                  </pic:spPr>
                </pic:pic>
              </a:graphicData>
            </a:graphic>
          </wp:inline>
        </w:drawing>
      </w:r>
      <w:r w:rsidRPr="00F746A4" w:rsidDel="00BD245A">
        <w:t xml:space="preserve"> </w:t>
      </w:r>
    </w:p>
    <w:p w14:paraId="59D96DAE" w14:textId="77777777" w:rsidR="00602882" w:rsidRDefault="00602882" w:rsidP="00602882">
      <w:pPr>
        <w:pStyle w:val="BodyText"/>
        <w:jc w:val="center"/>
      </w:pPr>
      <w:r>
        <w:t>Part 2 of 5</w:t>
      </w:r>
    </w:p>
    <w:p w14:paraId="05517F76" w14:textId="77777777" w:rsidR="00602882" w:rsidRDefault="00602882" w:rsidP="00602882">
      <w:pPr>
        <w:pStyle w:val="BodyText"/>
        <w:jc w:val="center"/>
      </w:pPr>
    </w:p>
    <w:p w14:paraId="22937DC7" w14:textId="77777777" w:rsidR="00C935FA" w:rsidRDefault="00307AC5" w:rsidP="00602882">
      <w:pPr>
        <w:pStyle w:val="BodyText"/>
        <w:jc w:val="center"/>
      </w:pPr>
      <w:r w:rsidRPr="00307AC5">
        <w:rPr>
          <w:noProof/>
        </w:rPr>
        <w:lastRenderedPageBreak/>
        <w:drawing>
          <wp:inline distT="0" distB="0" distL="0" distR="0" wp14:anchorId="38384892" wp14:editId="6244ED37">
            <wp:extent cx="8375904" cy="5111496"/>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a:extLst>
                        <a:ext uri="{28A0092B-C50C-407E-A947-70E740481C1C}">
                          <a14:useLocalDpi xmlns:a14="http://schemas.microsoft.com/office/drawing/2010/main" val="0"/>
                        </a:ext>
                      </a:extLst>
                    </a:blip>
                    <a:srcRect l="39128" r="38865"/>
                    <a:stretch/>
                  </pic:blipFill>
                  <pic:spPr bwMode="auto">
                    <a:xfrm>
                      <a:off x="0" y="0"/>
                      <a:ext cx="8375904" cy="5111496"/>
                    </a:xfrm>
                    <a:prstGeom prst="rect">
                      <a:avLst/>
                    </a:prstGeom>
                    <a:noFill/>
                    <a:ln>
                      <a:noFill/>
                    </a:ln>
                    <a:extLst>
                      <a:ext uri="{53640926-AAD7-44D8-BBD7-CCE9431645EC}">
                        <a14:shadowObscured xmlns:a14="http://schemas.microsoft.com/office/drawing/2010/main"/>
                      </a:ext>
                    </a:extLst>
                  </pic:spPr>
                </pic:pic>
              </a:graphicData>
            </a:graphic>
          </wp:inline>
        </w:drawing>
      </w:r>
    </w:p>
    <w:p w14:paraId="0F4CFFB5" w14:textId="77777777" w:rsidR="00602882" w:rsidRDefault="00602882" w:rsidP="00602882">
      <w:pPr>
        <w:pStyle w:val="BodyText"/>
        <w:jc w:val="center"/>
      </w:pPr>
      <w:r>
        <w:t>Part 3 of 5</w:t>
      </w:r>
    </w:p>
    <w:p w14:paraId="17FA7003" w14:textId="77777777" w:rsidR="00602882" w:rsidRDefault="00F746A4" w:rsidP="00602882">
      <w:pPr>
        <w:pStyle w:val="BodyText"/>
        <w:jc w:val="center"/>
      </w:pPr>
      <w:r w:rsidRPr="00F746A4">
        <w:rPr>
          <w:noProof/>
        </w:rPr>
        <w:lastRenderedPageBreak/>
        <w:drawing>
          <wp:inline distT="0" distB="0" distL="0" distR="0" wp14:anchorId="094D5191" wp14:editId="763EE171">
            <wp:extent cx="7004304" cy="4690872"/>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6">
                      <a:extLst>
                        <a:ext uri="{28A0092B-C50C-407E-A947-70E740481C1C}">
                          <a14:useLocalDpi xmlns:a14="http://schemas.microsoft.com/office/drawing/2010/main" val="0"/>
                        </a:ext>
                      </a:extLst>
                    </a:blip>
                    <a:srcRect l="59226" r="20579"/>
                    <a:stretch/>
                  </pic:blipFill>
                  <pic:spPr bwMode="auto">
                    <a:xfrm>
                      <a:off x="0" y="0"/>
                      <a:ext cx="7004304" cy="4690872"/>
                    </a:xfrm>
                    <a:prstGeom prst="rect">
                      <a:avLst/>
                    </a:prstGeom>
                    <a:noFill/>
                    <a:ln>
                      <a:noFill/>
                    </a:ln>
                    <a:extLst>
                      <a:ext uri="{53640926-AAD7-44D8-BBD7-CCE9431645EC}">
                        <a14:shadowObscured xmlns:a14="http://schemas.microsoft.com/office/drawing/2010/main"/>
                      </a:ext>
                    </a:extLst>
                  </pic:spPr>
                </pic:pic>
              </a:graphicData>
            </a:graphic>
          </wp:inline>
        </w:drawing>
      </w:r>
    </w:p>
    <w:p w14:paraId="7DA7F1D6" w14:textId="77777777" w:rsidR="00C935FA" w:rsidRDefault="00C935FA" w:rsidP="00602882">
      <w:pPr>
        <w:pStyle w:val="BodyText"/>
        <w:jc w:val="center"/>
      </w:pPr>
    </w:p>
    <w:p w14:paraId="2EF59B46" w14:textId="77777777" w:rsidR="00602882" w:rsidRDefault="00602882" w:rsidP="00602882">
      <w:pPr>
        <w:pStyle w:val="BodyText"/>
        <w:jc w:val="center"/>
      </w:pPr>
      <w:r>
        <w:t>Part 4 of 5</w:t>
      </w:r>
    </w:p>
    <w:p w14:paraId="1F52A213" w14:textId="77777777" w:rsidR="00602882" w:rsidRDefault="00F746A4" w:rsidP="00602882">
      <w:pPr>
        <w:pStyle w:val="BodyText"/>
        <w:jc w:val="center"/>
      </w:pPr>
      <w:r w:rsidRPr="00F746A4">
        <w:rPr>
          <w:noProof/>
        </w:rPr>
        <w:lastRenderedPageBreak/>
        <w:drawing>
          <wp:inline distT="0" distB="0" distL="0" distR="0" wp14:anchorId="655BADF9" wp14:editId="092E2877">
            <wp:extent cx="8028432" cy="46908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7">
                      <a:extLst>
                        <a:ext uri="{28A0092B-C50C-407E-A947-70E740481C1C}">
                          <a14:useLocalDpi xmlns:a14="http://schemas.microsoft.com/office/drawing/2010/main" val="0"/>
                        </a:ext>
                      </a:extLst>
                    </a:blip>
                    <a:srcRect l="76815"/>
                    <a:stretch/>
                  </pic:blipFill>
                  <pic:spPr bwMode="auto">
                    <a:xfrm>
                      <a:off x="0" y="0"/>
                      <a:ext cx="8028432" cy="4690872"/>
                    </a:xfrm>
                    <a:prstGeom prst="rect">
                      <a:avLst/>
                    </a:prstGeom>
                    <a:noFill/>
                    <a:ln>
                      <a:noFill/>
                    </a:ln>
                    <a:extLst>
                      <a:ext uri="{53640926-AAD7-44D8-BBD7-CCE9431645EC}">
                        <a14:shadowObscured xmlns:a14="http://schemas.microsoft.com/office/drawing/2010/main"/>
                      </a:ext>
                    </a:extLst>
                  </pic:spPr>
                </pic:pic>
              </a:graphicData>
            </a:graphic>
          </wp:inline>
        </w:drawing>
      </w:r>
    </w:p>
    <w:p w14:paraId="40207DFB" w14:textId="77777777" w:rsidR="006B127D" w:rsidRDefault="006B127D" w:rsidP="00602882">
      <w:pPr>
        <w:pStyle w:val="BodyText"/>
        <w:jc w:val="center"/>
      </w:pPr>
    </w:p>
    <w:p w14:paraId="398DE02C" w14:textId="77777777" w:rsidR="00602882" w:rsidRDefault="00602882" w:rsidP="00602882">
      <w:pPr>
        <w:pStyle w:val="BodyText"/>
        <w:jc w:val="center"/>
      </w:pPr>
      <w:r>
        <w:t>Part 5 of 5</w:t>
      </w:r>
    </w:p>
    <w:p w14:paraId="12DDD799" w14:textId="77777777" w:rsidR="00537927" w:rsidRDefault="00537927">
      <w:pPr>
        <w:widowControl/>
        <w:spacing w:after="200"/>
        <w:rPr>
          <w:rFonts w:ascii="Gill Sans MT" w:eastAsia="Arial" w:hAnsi="Gill Sans MT" w:cs="Arial"/>
          <w:b/>
          <w:bCs/>
          <w:i/>
          <w:spacing w:val="-4"/>
        </w:rPr>
      </w:pPr>
      <w:bookmarkStart w:id="117" w:name="_Ref452589452"/>
      <w:r>
        <w:br w:type="page"/>
      </w:r>
    </w:p>
    <w:p w14:paraId="63A4B35D" w14:textId="77777777" w:rsidR="00602882" w:rsidRDefault="00B1762A" w:rsidP="00B3031F">
      <w:pPr>
        <w:pStyle w:val="Heading4"/>
      </w:pPr>
      <w:bookmarkStart w:id="118" w:name="_Ref454823840"/>
      <w:r>
        <w:lastRenderedPageBreak/>
        <w:t>Sub-process Flow: Technician Issues Certification</w:t>
      </w:r>
      <w:bookmarkEnd w:id="117"/>
      <w:bookmarkEnd w:id="118"/>
    </w:p>
    <w:p w14:paraId="4081EC20" w14:textId="77777777" w:rsidR="00B1762A" w:rsidRDefault="00B1762A" w:rsidP="00B1762A">
      <w:pPr>
        <w:pStyle w:val="BodyText"/>
      </w:pPr>
      <w:r w:rsidRPr="00B1762A">
        <w:rPr>
          <w:noProof/>
        </w:rPr>
        <w:drawing>
          <wp:inline distT="0" distB="0" distL="0" distR="0" wp14:anchorId="4AD30C23" wp14:editId="1D856951">
            <wp:extent cx="8229600" cy="4566688"/>
            <wp:effectExtent l="0" t="0" r="0" b="571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29600" cy="4566688"/>
                    </a:xfrm>
                    <a:prstGeom prst="rect">
                      <a:avLst/>
                    </a:prstGeom>
                    <a:noFill/>
                    <a:ln>
                      <a:noFill/>
                    </a:ln>
                  </pic:spPr>
                </pic:pic>
              </a:graphicData>
            </a:graphic>
          </wp:inline>
        </w:drawing>
      </w:r>
    </w:p>
    <w:p w14:paraId="534C4C55" w14:textId="77777777" w:rsidR="00537927" w:rsidRDefault="00537927">
      <w:pPr>
        <w:widowControl/>
        <w:spacing w:after="200"/>
        <w:rPr>
          <w:rFonts w:ascii="Gill Sans MT" w:eastAsia="Arial" w:hAnsi="Gill Sans MT" w:cs="Arial"/>
          <w:b/>
          <w:bCs/>
          <w:i/>
          <w:spacing w:val="-4"/>
        </w:rPr>
      </w:pPr>
      <w:bookmarkStart w:id="119" w:name="_Ref452589466"/>
      <w:r>
        <w:br w:type="page"/>
      </w:r>
    </w:p>
    <w:p w14:paraId="31194860" w14:textId="77777777" w:rsidR="00B1762A" w:rsidRDefault="00B1762A" w:rsidP="00B3031F">
      <w:pPr>
        <w:pStyle w:val="Heading4"/>
      </w:pPr>
      <w:bookmarkStart w:id="120" w:name="_Ref454823861"/>
      <w:r>
        <w:lastRenderedPageBreak/>
        <w:t>Sub-process Flow: Enter SAL Log</w:t>
      </w:r>
      <w:bookmarkEnd w:id="119"/>
      <w:bookmarkEnd w:id="120"/>
    </w:p>
    <w:p w14:paraId="31FA4924" w14:textId="77777777" w:rsidR="00B1762A" w:rsidRDefault="00B1762A" w:rsidP="00B1762A">
      <w:pPr>
        <w:pStyle w:val="BodyText"/>
      </w:pPr>
      <w:r w:rsidRPr="00B1762A">
        <w:rPr>
          <w:noProof/>
        </w:rPr>
        <w:drawing>
          <wp:inline distT="0" distB="0" distL="0" distR="0" wp14:anchorId="222610A9" wp14:editId="2959DAC5">
            <wp:extent cx="7123176" cy="5449824"/>
            <wp:effectExtent l="0" t="0" r="1905"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123176" cy="5449824"/>
                    </a:xfrm>
                    <a:prstGeom prst="rect">
                      <a:avLst/>
                    </a:prstGeom>
                    <a:noFill/>
                    <a:ln>
                      <a:noFill/>
                    </a:ln>
                  </pic:spPr>
                </pic:pic>
              </a:graphicData>
            </a:graphic>
          </wp:inline>
        </w:drawing>
      </w:r>
    </w:p>
    <w:p w14:paraId="69D4C1BE" w14:textId="77777777" w:rsidR="00B1762A" w:rsidRDefault="00B1762A" w:rsidP="00537927">
      <w:pPr>
        <w:pStyle w:val="Heading4"/>
        <w:spacing w:line="360" w:lineRule="auto"/>
      </w:pPr>
      <w:bookmarkStart w:id="121" w:name="_Ref452589472"/>
      <w:r>
        <w:lastRenderedPageBreak/>
        <w:t>Sub-process Flow: Enter EM Log</w:t>
      </w:r>
      <w:bookmarkEnd w:id="121"/>
      <w:r w:rsidR="009A0ED5" w:rsidRPr="009A0ED5">
        <w:t xml:space="preserve"> </w:t>
      </w:r>
      <w:r w:rsidR="00BD245A" w:rsidRPr="00BD245A">
        <w:rPr>
          <w:noProof/>
        </w:rPr>
        <w:drawing>
          <wp:inline distT="0" distB="0" distL="0" distR="0" wp14:anchorId="772A73F5" wp14:editId="32AF6748">
            <wp:extent cx="6709144" cy="56366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27839" cy="5652338"/>
                    </a:xfrm>
                    <a:prstGeom prst="rect">
                      <a:avLst/>
                    </a:prstGeom>
                    <a:noFill/>
                    <a:ln>
                      <a:noFill/>
                    </a:ln>
                  </pic:spPr>
                </pic:pic>
              </a:graphicData>
            </a:graphic>
          </wp:inline>
        </w:drawing>
      </w:r>
    </w:p>
    <w:p w14:paraId="221983CC" w14:textId="77777777" w:rsidR="00B1762A" w:rsidRDefault="00B1762A" w:rsidP="00B3031F">
      <w:pPr>
        <w:pStyle w:val="Heading4"/>
      </w:pPr>
      <w:bookmarkStart w:id="122" w:name="_Ref452589479"/>
      <w:r>
        <w:lastRenderedPageBreak/>
        <w:t>Sub-process Flow: LCSS Part Order</w:t>
      </w:r>
      <w:bookmarkEnd w:id="122"/>
    </w:p>
    <w:p w14:paraId="47E1E08E" w14:textId="77777777" w:rsidR="00B1762A" w:rsidRDefault="00A8001A" w:rsidP="00537927">
      <w:pPr>
        <w:pStyle w:val="BodyText"/>
        <w:spacing w:before="0"/>
        <w:jc w:val="center"/>
      </w:pPr>
      <w:r w:rsidRPr="00A8001A">
        <w:rPr>
          <w:noProof/>
        </w:rPr>
        <w:drawing>
          <wp:inline distT="0" distB="0" distL="0" distR="0" wp14:anchorId="0E19F094" wp14:editId="142F12D1">
            <wp:extent cx="8037576" cy="5175504"/>
            <wp:effectExtent l="0" t="0" r="1905" b="635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1">
                      <a:extLst>
                        <a:ext uri="{28A0092B-C50C-407E-A947-70E740481C1C}">
                          <a14:useLocalDpi xmlns:a14="http://schemas.microsoft.com/office/drawing/2010/main" val="0"/>
                        </a:ext>
                      </a:extLst>
                    </a:blip>
                    <a:srcRect r="41446"/>
                    <a:stretch/>
                  </pic:blipFill>
                  <pic:spPr bwMode="auto">
                    <a:xfrm>
                      <a:off x="0" y="0"/>
                      <a:ext cx="8037576" cy="5175504"/>
                    </a:xfrm>
                    <a:prstGeom prst="rect">
                      <a:avLst/>
                    </a:prstGeom>
                    <a:noFill/>
                    <a:ln>
                      <a:noFill/>
                    </a:ln>
                    <a:extLst>
                      <a:ext uri="{53640926-AAD7-44D8-BBD7-CCE9431645EC}">
                        <a14:shadowObscured xmlns:a14="http://schemas.microsoft.com/office/drawing/2010/main"/>
                      </a:ext>
                    </a:extLst>
                  </pic:spPr>
                </pic:pic>
              </a:graphicData>
            </a:graphic>
          </wp:inline>
        </w:drawing>
      </w:r>
    </w:p>
    <w:p w14:paraId="3F70914F" w14:textId="77777777" w:rsidR="00A8001A" w:rsidRDefault="00A8001A" w:rsidP="00A8001A">
      <w:pPr>
        <w:pStyle w:val="BodyText"/>
        <w:jc w:val="center"/>
      </w:pPr>
      <w:r>
        <w:t>Part 1 of 2</w:t>
      </w:r>
    </w:p>
    <w:p w14:paraId="5C8368DA" w14:textId="77777777" w:rsidR="00A8001A" w:rsidRDefault="00A8001A" w:rsidP="00A8001A">
      <w:pPr>
        <w:pStyle w:val="BodyText"/>
        <w:jc w:val="center"/>
      </w:pPr>
      <w:r w:rsidRPr="00A8001A">
        <w:rPr>
          <w:noProof/>
        </w:rPr>
        <w:lastRenderedPageBreak/>
        <w:drawing>
          <wp:inline distT="0" distB="0" distL="0" distR="0" wp14:anchorId="6CF1A67A" wp14:editId="0D8C8C43">
            <wp:extent cx="6610788" cy="47180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1">
                      <a:extLst>
                        <a:ext uri="{28A0092B-C50C-407E-A947-70E740481C1C}">
                          <a14:useLocalDpi xmlns:a14="http://schemas.microsoft.com/office/drawing/2010/main" val="0"/>
                        </a:ext>
                      </a:extLst>
                    </a:blip>
                    <a:srcRect l="51810"/>
                    <a:stretch/>
                  </pic:blipFill>
                  <pic:spPr bwMode="auto">
                    <a:xfrm>
                      <a:off x="0" y="0"/>
                      <a:ext cx="6613843" cy="4720230"/>
                    </a:xfrm>
                    <a:prstGeom prst="rect">
                      <a:avLst/>
                    </a:prstGeom>
                    <a:noFill/>
                    <a:ln>
                      <a:noFill/>
                    </a:ln>
                    <a:extLst>
                      <a:ext uri="{53640926-AAD7-44D8-BBD7-CCE9431645EC}">
                        <a14:shadowObscured xmlns:a14="http://schemas.microsoft.com/office/drawing/2010/main"/>
                      </a:ext>
                    </a:extLst>
                  </pic:spPr>
                </pic:pic>
              </a:graphicData>
            </a:graphic>
          </wp:inline>
        </w:drawing>
      </w:r>
    </w:p>
    <w:p w14:paraId="385A5547" w14:textId="77777777" w:rsidR="00A8001A" w:rsidRDefault="00A8001A" w:rsidP="00A8001A">
      <w:pPr>
        <w:pStyle w:val="BodyText"/>
        <w:jc w:val="center"/>
      </w:pPr>
      <w:r>
        <w:t>Part 2 of 2</w:t>
      </w:r>
    </w:p>
    <w:p w14:paraId="7C8655B6" w14:textId="77777777" w:rsidR="00A8001A" w:rsidRPr="00B1762A" w:rsidRDefault="00A8001A" w:rsidP="00A8001A">
      <w:pPr>
        <w:pStyle w:val="BodyText"/>
        <w:jc w:val="left"/>
      </w:pPr>
    </w:p>
    <w:p w14:paraId="48932DEA" w14:textId="77777777" w:rsidR="005B287E" w:rsidRDefault="005B287E">
      <w:pPr>
        <w:widowControl/>
        <w:spacing w:after="200"/>
        <w:rPr>
          <w:rFonts w:ascii="Gill Sans MT" w:eastAsia="Arial" w:hAnsi="Gill Sans MT" w:cs="Arial"/>
          <w:b/>
          <w:bCs/>
          <w:i/>
          <w:spacing w:val="-4"/>
        </w:rPr>
      </w:pPr>
      <w:bookmarkStart w:id="123" w:name="_Ref452589488"/>
      <w:r>
        <w:br w:type="page"/>
      </w:r>
    </w:p>
    <w:p w14:paraId="51553B28" w14:textId="77777777" w:rsidR="00FF62E3" w:rsidRDefault="00A8001A" w:rsidP="00B3031F">
      <w:pPr>
        <w:pStyle w:val="Heading4"/>
      </w:pPr>
      <w:bookmarkStart w:id="124" w:name="_Ref454823868"/>
      <w:r>
        <w:lastRenderedPageBreak/>
        <w:t>Sub-process Flow: LCSS Part Return</w:t>
      </w:r>
      <w:bookmarkEnd w:id="123"/>
      <w:bookmarkEnd w:id="124"/>
    </w:p>
    <w:p w14:paraId="4DCB3C81" w14:textId="77777777" w:rsidR="00FF62E3" w:rsidRDefault="00A8001A" w:rsidP="00C813FD">
      <w:pPr>
        <w:pStyle w:val="BodyText"/>
      </w:pPr>
      <w:r w:rsidRPr="00A8001A">
        <w:rPr>
          <w:noProof/>
        </w:rPr>
        <w:drawing>
          <wp:inline distT="0" distB="0" distL="0" distR="0" wp14:anchorId="63ED9638" wp14:editId="2CA8BECF">
            <wp:extent cx="8183880" cy="3639312"/>
            <wp:effectExtent l="0" t="0" r="762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183880" cy="3639312"/>
                    </a:xfrm>
                    <a:prstGeom prst="rect">
                      <a:avLst/>
                    </a:prstGeom>
                    <a:noFill/>
                    <a:ln>
                      <a:noFill/>
                    </a:ln>
                  </pic:spPr>
                </pic:pic>
              </a:graphicData>
            </a:graphic>
          </wp:inline>
        </w:drawing>
      </w:r>
    </w:p>
    <w:p w14:paraId="08DD0BF1" w14:textId="77777777" w:rsidR="005B287E" w:rsidRDefault="005B287E">
      <w:pPr>
        <w:widowControl/>
        <w:spacing w:after="200"/>
        <w:rPr>
          <w:rFonts w:ascii="Gill Sans MT" w:eastAsia="Arial" w:hAnsi="Gill Sans MT" w:cs="Arial"/>
          <w:b/>
          <w:bCs/>
          <w:i/>
          <w:spacing w:val="-4"/>
        </w:rPr>
      </w:pPr>
      <w:bookmarkStart w:id="125" w:name="_Ref452589493"/>
      <w:r>
        <w:br w:type="page"/>
      </w:r>
    </w:p>
    <w:p w14:paraId="231FBF52" w14:textId="77777777" w:rsidR="00A8001A" w:rsidRDefault="00A8001A" w:rsidP="00B3031F">
      <w:pPr>
        <w:pStyle w:val="Heading4"/>
      </w:pPr>
      <w:bookmarkStart w:id="126" w:name="_Ref454823874"/>
      <w:r>
        <w:lastRenderedPageBreak/>
        <w:t>Sub-process Flow: Schedule Flight Check</w:t>
      </w:r>
      <w:bookmarkEnd w:id="125"/>
      <w:bookmarkEnd w:id="126"/>
    </w:p>
    <w:p w14:paraId="13FB6B0F" w14:textId="77777777" w:rsidR="00A8001A" w:rsidRDefault="00B36BFC" w:rsidP="00C813FD">
      <w:pPr>
        <w:pStyle w:val="BodyText"/>
      </w:pPr>
      <w:r w:rsidRPr="00B36BFC">
        <w:rPr>
          <w:noProof/>
        </w:rPr>
        <w:drawing>
          <wp:inline distT="0" distB="0" distL="0" distR="0" wp14:anchorId="60ACC438" wp14:editId="5EF07AF3">
            <wp:extent cx="8229600" cy="46347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29600" cy="4634735"/>
                    </a:xfrm>
                    <a:prstGeom prst="rect">
                      <a:avLst/>
                    </a:prstGeom>
                    <a:noFill/>
                    <a:ln>
                      <a:noFill/>
                    </a:ln>
                  </pic:spPr>
                </pic:pic>
              </a:graphicData>
            </a:graphic>
          </wp:inline>
        </w:drawing>
      </w:r>
    </w:p>
    <w:p w14:paraId="2F46CFC1" w14:textId="77777777" w:rsidR="005F4A9D" w:rsidRDefault="005F4A9D" w:rsidP="00A8001A">
      <w:pPr>
        <w:pStyle w:val="BodyText"/>
        <w:jc w:val="center"/>
      </w:pPr>
    </w:p>
    <w:p w14:paraId="4A9CE685" w14:textId="77777777" w:rsidR="00B36BFC" w:rsidRDefault="00B36BFC">
      <w:r>
        <w:br w:type="page"/>
      </w:r>
    </w:p>
    <w:p w14:paraId="00445A21" w14:textId="77777777" w:rsidR="00B36BFC" w:rsidRDefault="00B36BFC" w:rsidP="00B3031F">
      <w:pPr>
        <w:pStyle w:val="Heading4"/>
      </w:pPr>
      <w:bookmarkStart w:id="127" w:name="_Ref452589499"/>
      <w:r>
        <w:lastRenderedPageBreak/>
        <w:t xml:space="preserve">Sub-process Flow: </w:t>
      </w:r>
      <w:r w:rsidR="009820E0">
        <w:t>Log</w:t>
      </w:r>
      <w:r>
        <w:t xml:space="preserve"> Flight Check</w:t>
      </w:r>
      <w:bookmarkEnd w:id="127"/>
    </w:p>
    <w:p w14:paraId="59426759" w14:textId="77777777" w:rsidR="00B36BFC" w:rsidRDefault="00B36BFC" w:rsidP="00A8001A">
      <w:pPr>
        <w:pStyle w:val="BodyText"/>
        <w:jc w:val="center"/>
      </w:pPr>
      <w:r w:rsidRPr="00B36BFC">
        <w:rPr>
          <w:noProof/>
        </w:rPr>
        <w:drawing>
          <wp:inline distT="0" distB="0" distL="0" distR="0" wp14:anchorId="4AA9979D" wp14:editId="672A4BFB">
            <wp:extent cx="7260336" cy="54315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260336" cy="5431536"/>
                    </a:xfrm>
                    <a:prstGeom prst="rect">
                      <a:avLst/>
                    </a:prstGeom>
                    <a:noFill/>
                    <a:ln>
                      <a:noFill/>
                    </a:ln>
                  </pic:spPr>
                </pic:pic>
              </a:graphicData>
            </a:graphic>
          </wp:inline>
        </w:drawing>
      </w:r>
    </w:p>
    <w:p w14:paraId="6383A67C" w14:textId="77777777" w:rsidR="00256876" w:rsidRDefault="00287DB7" w:rsidP="007F6CA0">
      <w:pPr>
        <w:pStyle w:val="Heading4"/>
      </w:pPr>
      <w:r>
        <w:br w:type="page"/>
      </w:r>
      <w:bookmarkStart w:id="128" w:name="_Ref452589504"/>
      <w:r w:rsidR="00256876">
        <w:lastRenderedPageBreak/>
        <w:t>Sub-process Flow: NOTAM Generation</w:t>
      </w:r>
      <w:bookmarkEnd w:id="128"/>
    </w:p>
    <w:p w14:paraId="4C96D384" w14:textId="77777777" w:rsidR="001A4606" w:rsidRDefault="00B13B97" w:rsidP="00B13B97">
      <w:pPr>
        <w:pStyle w:val="BodyText"/>
      </w:pPr>
      <w:bookmarkStart w:id="129" w:name="_Ref444857147"/>
      <w:r>
        <w:t xml:space="preserve">Once the failure is confirmed, the </w:t>
      </w:r>
      <w:r w:rsidRPr="00890CD5">
        <w:t xml:space="preserve">Operations Control Center (OCC)/Service Operations Center (SOC) Supervisor </w:t>
      </w:r>
      <w:r>
        <w:t xml:space="preserve">will use the NOTAM Manager for Tech Ops to generate and submit a NOTAM for the outage. The supervisor will have already registered with the NOTAM Manager system by supplying their OCC, primary service center, </w:t>
      </w:r>
      <w:r w:rsidRPr="005C0E13">
        <w:t>job title, organization, first and last name, email address, phone number, and physical addres</w:t>
      </w:r>
      <w:r>
        <w:t>s. Once logged into the NOTAM Manager the supervisor will identify the classification for the issue and add a reference to the RMLS Log Id associated with the NOTAM. NOTAM Manager will then guide the supervisor so that the required data is entered. The location identifier is used to narrow the set of features for which the condition is associated.</w:t>
      </w:r>
      <w:r w:rsidR="00A62D74">
        <w:t xml:space="preserve"> </w:t>
      </w:r>
    </w:p>
    <w:p w14:paraId="513D3B14" w14:textId="77777777" w:rsidR="001A4606" w:rsidRDefault="00B13B97" w:rsidP="00B13B97">
      <w:pPr>
        <w:pStyle w:val="BodyText"/>
      </w:pPr>
      <w:r>
        <w:t>Note that a feature is typically a service or system. Certain properties associated with the feature such as condition of the feature, frequencies and contact number may also be required.</w:t>
      </w:r>
    </w:p>
    <w:p w14:paraId="35105D16" w14:textId="77777777" w:rsidR="00A62D74" w:rsidRDefault="00A62D74" w:rsidP="00B13B97">
      <w:pPr>
        <w:pStyle w:val="BodyText"/>
      </w:pPr>
      <w:r>
        <w:t>Note that n</w:t>
      </w:r>
      <w:r w:rsidRPr="00A62D74">
        <w:t>ot all NOTAMs are issued for failures. Some NOTAMS are needed for periodic maintenance.</w:t>
      </w:r>
    </w:p>
    <w:p w14:paraId="4FCFE145" w14:textId="77777777" w:rsidR="005351CE" w:rsidRDefault="005351CE" w:rsidP="005351CE">
      <w:pPr>
        <w:pStyle w:val="BodyText"/>
      </w:pPr>
      <w:r>
        <w:t xml:space="preserve">Note that </w:t>
      </w:r>
      <w:r w:rsidRPr="005351CE">
        <w:t>NOTAMs could be issued before</w:t>
      </w:r>
      <w:r>
        <w:t xml:space="preserve"> or after periodic inspection. There is </w:t>
      </w:r>
      <w:r w:rsidRPr="005351CE">
        <w:t>not always a ticket open in RMLS.</w:t>
      </w:r>
      <w:r>
        <w:t xml:space="preserve"> There are 2 NOTAMs process: NOTAM D (tech ops) and FDS NOTAM (mission support services) – the NOTAMS D is driven by flight inspections.</w:t>
      </w:r>
    </w:p>
    <w:p w14:paraId="7501EA75" w14:textId="77777777" w:rsidR="00B13B97" w:rsidRDefault="00B13B97" w:rsidP="00B13B97">
      <w:pPr>
        <w:pStyle w:val="BodyText"/>
      </w:pPr>
      <w:r>
        <w:t>Finally, the expected duration for which the feature will be impacted is added and includes the start and end times. With the NOTAM fields properly entered the supervisor can then submit the NOTAM. If the NOTAM passes validation, it can then be activated and published.</w:t>
      </w:r>
      <w:r>
        <w:rPr>
          <w:rStyle w:val="FootnoteReference"/>
        </w:rPr>
        <w:footnoteReference w:id="4"/>
      </w:r>
    </w:p>
    <w:p w14:paraId="658C74E6" w14:textId="77777777" w:rsidR="009820E0" w:rsidRDefault="009820E0">
      <w:pPr>
        <w:rPr>
          <w:rFonts w:ascii="Arial" w:eastAsia="Times New Roman" w:hAnsi="Arial" w:cs="Arial"/>
          <w:b/>
          <w:bCs/>
          <w:iCs/>
          <w:color w:val="800000"/>
          <w:szCs w:val="24"/>
        </w:rPr>
      </w:pPr>
      <w:r>
        <w:br w:type="page"/>
      </w:r>
    </w:p>
    <w:p w14:paraId="586D990F" w14:textId="77777777" w:rsidR="00454B92" w:rsidRPr="00F26102" w:rsidRDefault="006D3482" w:rsidP="00AA4131">
      <w:pPr>
        <w:pStyle w:val="Heading3"/>
      </w:pPr>
      <w:bookmarkStart w:id="130" w:name="_Toc482715568"/>
      <w:bookmarkEnd w:id="129"/>
      <w:r>
        <w:lastRenderedPageBreak/>
        <w:t>Administrative Event Log Entry</w:t>
      </w:r>
      <w:r w:rsidR="00CF68BF">
        <w:rPr>
          <w:noProof/>
        </w:rPr>
        <mc:AlternateContent>
          <mc:Choice Requires="wps">
            <w:drawing>
              <wp:anchor distT="0" distB="0" distL="114300" distR="114300" simplePos="0" relativeHeight="251661312" behindDoc="0" locked="0" layoutInCell="1" allowOverlap="1" wp14:anchorId="5CB1D63E" wp14:editId="2D74DE3E">
                <wp:simplePos x="0" y="0"/>
                <wp:positionH relativeFrom="column">
                  <wp:posOffset>3829050</wp:posOffset>
                </wp:positionH>
                <wp:positionV relativeFrom="paragraph">
                  <wp:posOffset>5568315</wp:posOffset>
                </wp:positionV>
                <wp:extent cx="4395470" cy="635"/>
                <wp:effectExtent l="0" t="0" r="0" b="0"/>
                <wp:wrapSquare wrapText="bothSides"/>
                <wp:docPr id="1049" name="Text Box 1049"/>
                <wp:cNvGraphicFramePr/>
                <a:graphic xmlns:a="http://schemas.openxmlformats.org/drawingml/2006/main">
                  <a:graphicData uri="http://schemas.microsoft.com/office/word/2010/wordprocessingShape">
                    <wps:wsp>
                      <wps:cNvSpPr txBox="1"/>
                      <wps:spPr>
                        <a:xfrm>
                          <a:off x="0" y="0"/>
                          <a:ext cx="4395470" cy="635"/>
                        </a:xfrm>
                        <a:prstGeom prst="rect">
                          <a:avLst/>
                        </a:prstGeom>
                        <a:solidFill>
                          <a:prstClr val="white"/>
                        </a:solidFill>
                        <a:ln>
                          <a:noFill/>
                        </a:ln>
                        <a:effectLst/>
                      </wps:spPr>
                      <wps:txbx>
                        <w:txbxContent>
                          <w:p w14:paraId="7B3405F3" w14:textId="5CC749EA" w:rsidR="0091707D" w:rsidRPr="00AA4131" w:rsidRDefault="0091707D" w:rsidP="00537927">
                            <w:pPr>
                              <w:pStyle w:val="Caption"/>
                              <w:rPr>
                                <w:rFonts w:ascii="Times New Roman Bold" w:hAnsi="Times New Roman Bold" w:cs="Arial"/>
                                <w:i/>
                                <w:noProof/>
                              </w:rPr>
                            </w:pPr>
                            <w:bookmarkStart w:id="131" w:name="_Ref454825611"/>
                            <w:bookmarkStart w:id="132" w:name="_Toc482715646"/>
                            <w:r w:rsidRPr="00AA4131">
                              <w:t xml:space="preserve">Figure </w:t>
                            </w:r>
                            <w:fldSimple w:instr=" STYLEREF 1 \s ">
                              <w:r>
                                <w:rPr>
                                  <w:noProof/>
                                </w:rPr>
                                <w:t>6</w:t>
                              </w:r>
                            </w:fldSimple>
                            <w:r>
                              <w:noBreakHyphen/>
                            </w:r>
                            <w:fldSimple w:instr=" SEQ Figure \* ARABIC \s 1 ">
                              <w:r>
                                <w:rPr>
                                  <w:noProof/>
                                </w:rPr>
                                <w:t>1</w:t>
                              </w:r>
                            </w:fldSimple>
                            <w:bookmarkEnd w:id="131"/>
                            <w:r w:rsidRPr="00AA4131">
                              <w:t>. Administrative Log Entry</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B1D63E" id="Text Box 1049" o:spid="_x0000_s1050" type="#_x0000_t202" style="position:absolute;left:0;text-align:left;margin-left:301.5pt;margin-top:438.45pt;width:346.1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" stroked="f">
                <v:textbox style="mso-fit-shape-to-text:t" inset="0,0,0,0">
                  <w:txbxContent>
                    <w:p w14:paraId="7B3405F3" w14:textId="5CC749EA" w:rsidR="0091707D" w:rsidRPr="00AA4131" w:rsidRDefault="0091707D" w:rsidP="00537927">
                      <w:pPr>
                        <w:pStyle w:val="Caption"/>
                        <w:rPr>
                          <w:rFonts w:ascii="Times New Roman Bold" w:hAnsi="Times New Roman Bold" w:cs="Arial"/>
                          <w:i/>
                          <w:noProof/>
                        </w:rPr>
                      </w:pPr>
                      <w:bookmarkStart w:id="134" w:name="_Ref454825611"/>
                      <w:bookmarkStart w:id="135" w:name="_Toc482715646"/>
                      <w:r w:rsidRPr="00AA4131">
                        <w:t xml:space="preserve">Figure </w:t>
                      </w:r>
                      <w:fldSimple w:instr=" STYLEREF 1 \s ">
                        <w:r>
                          <w:rPr>
                            <w:noProof/>
                          </w:rPr>
                          <w:t>6</w:t>
                        </w:r>
                      </w:fldSimple>
                      <w:r>
                        <w:noBreakHyphen/>
                      </w:r>
                      <w:fldSimple w:instr=" SEQ Figure \* ARABIC \s 1 ">
                        <w:r>
                          <w:rPr>
                            <w:noProof/>
                          </w:rPr>
                          <w:t>1</w:t>
                        </w:r>
                      </w:fldSimple>
                      <w:bookmarkEnd w:id="134"/>
                      <w:r w:rsidRPr="00AA4131">
                        <w:t>. Administrative Log Entry</w:t>
                      </w:r>
                      <w:bookmarkEnd w:id="135"/>
                    </w:p>
                  </w:txbxContent>
                </v:textbox>
                <w10:wrap type="square"/>
              </v:shape>
            </w:pict>
          </mc:Fallback>
        </mc:AlternateContent>
      </w:r>
      <w:r w:rsidR="00454B92" w:rsidRPr="00F26102">
        <w:rPr>
          <w:noProof/>
        </w:rPr>
        <w:drawing>
          <wp:anchor distT="0" distB="0" distL="114300" distR="114300" simplePos="0" relativeHeight="251659264" behindDoc="0" locked="0" layoutInCell="1" allowOverlap="1" wp14:anchorId="777EC291" wp14:editId="54FB30E8">
            <wp:simplePos x="0" y="0"/>
            <wp:positionH relativeFrom="margin">
              <wp:align>right</wp:align>
            </wp:positionH>
            <wp:positionV relativeFrom="paragraph">
              <wp:posOffset>158115</wp:posOffset>
            </wp:positionV>
            <wp:extent cx="4395470" cy="5353050"/>
            <wp:effectExtent l="0" t="0" r="5080" b="0"/>
            <wp:wrapSquare wrapText="bothSides"/>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5470" cy="53530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30"/>
    </w:p>
    <w:p w14:paraId="7F95B7CD" w14:textId="77777777" w:rsidR="00454B92" w:rsidRDefault="00CF68BF" w:rsidP="00454B92">
      <w:r>
        <w:t>Th</w:t>
      </w:r>
      <w:r w:rsidR="008645C5">
        <w:t>e</w:t>
      </w:r>
      <w:r>
        <w:t xml:space="preserve"> process flow diagram shown in </w:t>
      </w:r>
      <w:r w:rsidR="0078543A">
        <w:fldChar w:fldCharType="begin"/>
      </w:r>
      <w:r w:rsidR="0078543A">
        <w:instrText xml:space="preserve"> REF _Ref454825611 \h </w:instrText>
      </w:r>
      <w:r w:rsidR="0078543A">
        <w:fldChar w:fldCharType="separate"/>
      </w:r>
      <w:r w:rsidR="00C91042" w:rsidRPr="00AA4131">
        <w:t xml:space="preserve">Figure </w:t>
      </w:r>
      <w:r w:rsidR="00C91042">
        <w:rPr>
          <w:noProof/>
        </w:rPr>
        <w:t>6</w:t>
      </w:r>
      <w:r w:rsidR="00C91042">
        <w:noBreakHyphen/>
      </w:r>
      <w:r w:rsidR="00C91042">
        <w:rPr>
          <w:noProof/>
        </w:rPr>
        <w:t>1</w:t>
      </w:r>
      <w:r w:rsidR="0078543A">
        <w:fldChar w:fldCharType="end"/>
      </w:r>
      <w:r w:rsidR="00B33B75">
        <w:t xml:space="preserve"> w</w:t>
      </w:r>
      <w:r w:rsidR="004E1865">
        <w:t xml:space="preserve">as taken from </w:t>
      </w:r>
      <w:sdt>
        <w:sdtPr>
          <w:id w:val="-1200159667"/>
          <w:citation/>
        </w:sdtPr>
        <w:sdtEndPr/>
        <w:sdtContent>
          <w:r w:rsidR="008645C5">
            <w:fldChar w:fldCharType="begin"/>
          </w:r>
          <w:r w:rsidR="008645C5">
            <w:instrText xml:space="preserve"> CITATION Bar14 \l 1033 </w:instrText>
          </w:r>
          <w:r w:rsidR="008645C5">
            <w:fldChar w:fldCharType="separate"/>
          </w:r>
          <w:r w:rsidR="00C91042" w:rsidRPr="00C91042">
            <w:rPr>
              <w:noProof/>
            </w:rPr>
            <w:t>[4]</w:t>
          </w:r>
          <w:r w:rsidR="008645C5">
            <w:fldChar w:fldCharType="end"/>
          </w:r>
        </w:sdtContent>
      </w:sdt>
      <w:r w:rsidR="00B33B75">
        <w:t xml:space="preserve">. </w:t>
      </w:r>
      <w:r w:rsidR="008645C5">
        <w:t>It</w:t>
      </w:r>
      <w:r w:rsidR="006D3482">
        <w:t xml:space="preserve"> </w:t>
      </w:r>
      <w:r w:rsidR="00454B92">
        <w:t xml:space="preserve">reveals key data elements that </w:t>
      </w:r>
      <w:r w:rsidR="008645C5">
        <w:t>a specialist</w:t>
      </w:r>
      <w:r w:rsidR="00454B92">
        <w:t xml:space="preserve"> enter</w:t>
      </w:r>
      <w:r w:rsidR="008645C5">
        <w:t>s</w:t>
      </w:r>
      <w:r w:rsidR="00454B92">
        <w:t xml:space="preserve"> during an administrative log entry. These include:</w:t>
      </w:r>
    </w:p>
    <w:p w14:paraId="2DB92E22" w14:textId="77777777" w:rsidR="00454B92" w:rsidRDefault="00454B92" w:rsidP="006637F0">
      <w:pPr>
        <w:pStyle w:val="ListParagraph"/>
        <w:numPr>
          <w:ilvl w:val="0"/>
          <w:numId w:val="22"/>
        </w:numPr>
      </w:pPr>
      <w:r>
        <w:t>Facility Code/Class - FAC code and class, with the system ID as prefix.</w:t>
      </w:r>
    </w:p>
    <w:p w14:paraId="342B8F2A" w14:textId="77777777" w:rsidR="00454B92" w:rsidRDefault="00454B92" w:rsidP="006637F0">
      <w:pPr>
        <w:pStyle w:val="ListParagraph"/>
        <w:numPr>
          <w:ilvl w:val="0"/>
          <w:numId w:val="22"/>
        </w:numPr>
      </w:pPr>
      <w:r>
        <w:t xml:space="preserve">Facility type - The </w:t>
      </w:r>
      <w:r w:rsidRPr="00B32F1B">
        <w:t xml:space="preserve">five- character alphanumeric </w:t>
      </w:r>
      <w:r>
        <w:t>FSEP entity</w:t>
      </w:r>
      <w:r w:rsidRPr="00B32F1B">
        <w:t>, including services</w:t>
      </w:r>
      <w:r>
        <w:t>.</w:t>
      </w:r>
    </w:p>
    <w:p w14:paraId="06201CAC" w14:textId="77777777" w:rsidR="00454B92" w:rsidRDefault="00454B92" w:rsidP="006637F0">
      <w:pPr>
        <w:pStyle w:val="ListParagraph"/>
        <w:numPr>
          <w:ilvl w:val="0"/>
          <w:numId w:val="22"/>
        </w:numPr>
      </w:pPr>
      <w:r>
        <w:t>Facility identification - The</w:t>
      </w:r>
      <w:r w:rsidRPr="00B32F1B">
        <w:t xml:space="preserve"> three o</w:t>
      </w:r>
      <w:r>
        <w:t>r four character physical location, making use of city codes.</w:t>
      </w:r>
    </w:p>
    <w:p w14:paraId="18F8A0DE" w14:textId="77777777" w:rsidR="00454B92" w:rsidRDefault="00454B92" w:rsidP="006637F0">
      <w:pPr>
        <w:pStyle w:val="ListParagraph"/>
        <w:numPr>
          <w:ilvl w:val="0"/>
          <w:numId w:val="22"/>
        </w:numPr>
      </w:pPr>
      <w:r>
        <w:t>Log code – the two-digit activity code.</w:t>
      </w:r>
    </w:p>
    <w:p w14:paraId="154028D6" w14:textId="77777777" w:rsidR="00454B92" w:rsidRDefault="00454B92" w:rsidP="006637F0">
      <w:pPr>
        <w:pStyle w:val="ListParagraph"/>
        <w:numPr>
          <w:ilvl w:val="0"/>
          <w:numId w:val="22"/>
        </w:numPr>
      </w:pPr>
      <w:r>
        <w:t xml:space="preserve">Interrupt condition </w:t>
      </w:r>
    </w:p>
    <w:p w14:paraId="596B5875" w14:textId="77777777" w:rsidR="00454B92" w:rsidRDefault="00454B92" w:rsidP="006637F0">
      <w:pPr>
        <w:pStyle w:val="ListParagraph"/>
        <w:numPr>
          <w:ilvl w:val="1"/>
          <w:numId w:val="22"/>
        </w:numPr>
      </w:pPr>
      <w:r>
        <w:t>FL - Full Outage</w:t>
      </w:r>
    </w:p>
    <w:p w14:paraId="062D5B9F" w14:textId="77777777" w:rsidR="00454B92" w:rsidRDefault="00454B92" w:rsidP="006637F0">
      <w:pPr>
        <w:pStyle w:val="ListParagraph"/>
        <w:numPr>
          <w:ilvl w:val="1"/>
          <w:numId w:val="22"/>
        </w:numPr>
      </w:pPr>
      <w:r>
        <w:t>RS - Reduced Service</w:t>
      </w:r>
    </w:p>
    <w:p w14:paraId="15209172" w14:textId="77777777" w:rsidR="00454B92" w:rsidRDefault="00454B92" w:rsidP="006637F0">
      <w:pPr>
        <w:pStyle w:val="ListParagraph"/>
        <w:numPr>
          <w:ilvl w:val="1"/>
          <w:numId w:val="22"/>
        </w:numPr>
      </w:pPr>
      <w:r>
        <w:t>RE - Reduced Equipment</w:t>
      </w:r>
    </w:p>
    <w:p w14:paraId="1D787C1C" w14:textId="77777777" w:rsidR="00454B92" w:rsidRDefault="00454B92" w:rsidP="006637F0">
      <w:pPr>
        <w:pStyle w:val="ListParagraph"/>
        <w:numPr>
          <w:ilvl w:val="1"/>
          <w:numId w:val="22"/>
        </w:numPr>
      </w:pPr>
      <w:r>
        <w:t>IN - Information (for coordination purposes)</w:t>
      </w:r>
    </w:p>
    <w:p w14:paraId="323E12C4" w14:textId="77777777" w:rsidR="00454B92" w:rsidRDefault="00454B92" w:rsidP="006637F0">
      <w:pPr>
        <w:pStyle w:val="ListParagraph"/>
        <w:numPr>
          <w:ilvl w:val="0"/>
          <w:numId w:val="22"/>
        </w:numPr>
      </w:pPr>
      <w:r>
        <w:t>Start date/time</w:t>
      </w:r>
    </w:p>
    <w:p w14:paraId="1262C5D1" w14:textId="77777777" w:rsidR="00454B92" w:rsidRDefault="00454B92" w:rsidP="006637F0">
      <w:pPr>
        <w:pStyle w:val="ListParagraph"/>
        <w:numPr>
          <w:ilvl w:val="0"/>
          <w:numId w:val="22"/>
        </w:numPr>
      </w:pPr>
      <w:r>
        <w:t xml:space="preserve">Event type </w:t>
      </w:r>
    </w:p>
    <w:p w14:paraId="724BA9E1" w14:textId="77777777" w:rsidR="00454B92" w:rsidRDefault="00454B92" w:rsidP="006637F0">
      <w:pPr>
        <w:pStyle w:val="ListParagraph"/>
        <w:numPr>
          <w:ilvl w:val="1"/>
          <w:numId w:val="22"/>
        </w:numPr>
      </w:pPr>
      <w:r>
        <w:t>Aircraft accident</w:t>
      </w:r>
    </w:p>
    <w:p w14:paraId="5BC11D77" w14:textId="77777777" w:rsidR="00454B92" w:rsidRDefault="00454B92" w:rsidP="006637F0">
      <w:pPr>
        <w:pStyle w:val="ListParagraph"/>
        <w:numPr>
          <w:ilvl w:val="1"/>
          <w:numId w:val="22"/>
        </w:numPr>
      </w:pPr>
      <w:r>
        <w:t>Flight check</w:t>
      </w:r>
    </w:p>
    <w:p w14:paraId="1A943A78" w14:textId="77777777" w:rsidR="00454B92" w:rsidRDefault="00454B92" w:rsidP="006637F0">
      <w:pPr>
        <w:pStyle w:val="ListParagraph"/>
        <w:numPr>
          <w:ilvl w:val="1"/>
          <w:numId w:val="22"/>
        </w:numPr>
      </w:pPr>
      <w:r>
        <w:t>Telco event</w:t>
      </w:r>
    </w:p>
    <w:p w14:paraId="4393D813" w14:textId="77777777" w:rsidR="00454B92" w:rsidRDefault="00454B92" w:rsidP="006637F0">
      <w:pPr>
        <w:pStyle w:val="ListParagraph"/>
        <w:numPr>
          <w:ilvl w:val="1"/>
          <w:numId w:val="22"/>
        </w:numPr>
      </w:pPr>
      <w:r>
        <w:t>Other</w:t>
      </w:r>
    </w:p>
    <w:p w14:paraId="19D51983" w14:textId="77777777" w:rsidR="00454B92" w:rsidRDefault="00454B92" w:rsidP="006637F0">
      <w:pPr>
        <w:pStyle w:val="ListParagraph"/>
        <w:numPr>
          <w:ilvl w:val="0"/>
          <w:numId w:val="22"/>
        </w:numPr>
      </w:pPr>
      <w:r>
        <w:t>Specialist</w:t>
      </w:r>
    </w:p>
    <w:p w14:paraId="1F406A71" w14:textId="77777777" w:rsidR="00454B92" w:rsidRDefault="00454B92" w:rsidP="006637F0">
      <w:pPr>
        <w:pStyle w:val="ListParagraph"/>
        <w:numPr>
          <w:ilvl w:val="0"/>
          <w:numId w:val="22"/>
        </w:numPr>
      </w:pPr>
      <w:r>
        <w:t>Comments</w:t>
      </w:r>
    </w:p>
    <w:p w14:paraId="05403F34" w14:textId="77777777" w:rsidR="008645C5" w:rsidRDefault="00454B92" w:rsidP="006637F0">
      <w:pPr>
        <w:pStyle w:val="ListParagraph"/>
        <w:numPr>
          <w:ilvl w:val="0"/>
          <w:numId w:val="22"/>
        </w:numPr>
      </w:pPr>
      <w:r>
        <w:t>Contact information</w:t>
      </w:r>
    </w:p>
    <w:p w14:paraId="0CC572AE" w14:textId="77777777" w:rsidR="008645C5" w:rsidRDefault="008645C5" w:rsidP="008645C5"/>
    <w:p w14:paraId="0DCD26F3" w14:textId="77777777" w:rsidR="008645C5" w:rsidRDefault="008645C5" w:rsidP="008645C5">
      <w:r>
        <w:t xml:space="preserve">These data elements will be incorporated into Event Coordination and Administrative </w:t>
      </w:r>
      <w:proofErr w:type="spellStart"/>
      <w:r>
        <w:t>submodels</w:t>
      </w:r>
      <w:proofErr w:type="spellEnd"/>
      <w:r>
        <w:t>.</w:t>
      </w:r>
    </w:p>
    <w:p w14:paraId="125BF26D" w14:textId="77777777" w:rsidR="007266BC" w:rsidRDefault="007266BC" w:rsidP="00B36943">
      <w:pPr>
        <w:pStyle w:val="Heading1"/>
        <w:sectPr w:rsidR="007266BC" w:rsidSect="007266BC">
          <w:footerReference w:type="default" r:id="rId56"/>
          <w:pgSz w:w="15840" w:h="12240" w:orient="landscape" w:code="1"/>
          <w:pgMar w:top="1440" w:right="1440" w:bottom="1440" w:left="1440" w:header="720" w:footer="864" w:gutter="0"/>
          <w:cols w:space="720"/>
          <w:docGrid w:linePitch="360"/>
        </w:sectPr>
      </w:pPr>
      <w:bookmarkStart w:id="133" w:name="_Toc444904441"/>
    </w:p>
    <w:p w14:paraId="6C6FF146" w14:textId="77777777" w:rsidR="0023440A" w:rsidRPr="00C849ED" w:rsidRDefault="0023440A" w:rsidP="00B36943">
      <w:pPr>
        <w:pStyle w:val="Heading1"/>
      </w:pPr>
      <w:bookmarkStart w:id="134" w:name="_Ref454824370"/>
      <w:bookmarkStart w:id="135" w:name="_Toc482715569"/>
      <w:r w:rsidRPr="00C849ED">
        <w:lastRenderedPageBreak/>
        <w:t>Operational Data Description</w:t>
      </w:r>
      <w:bookmarkEnd w:id="133"/>
      <w:bookmarkEnd w:id="134"/>
      <w:bookmarkEnd w:id="135"/>
    </w:p>
    <w:p w14:paraId="1D87F4AE" w14:textId="77777777" w:rsidR="00D6012C" w:rsidRDefault="0060585F" w:rsidP="000C58FE">
      <w:pPr>
        <w:spacing w:after="240"/>
      </w:pPr>
      <w:r>
        <w:t xml:space="preserve">The </w:t>
      </w:r>
      <w:r w:rsidR="001A4606">
        <w:t xml:space="preserve">ODD for this iteration is provided in the </w:t>
      </w:r>
      <w:r w:rsidR="00930036">
        <w:t xml:space="preserve">accompanying </w:t>
      </w:r>
      <w:r w:rsidR="001A4606">
        <w:t>Excel spreadsheet</w:t>
      </w:r>
      <w:r w:rsidR="00930036">
        <w:t xml:space="preserve"> to provide the reviewers with more flexibility in sorting and organizing </w:t>
      </w:r>
      <w:r w:rsidR="00E25951">
        <w:t>data elements</w:t>
      </w:r>
      <w:r w:rsidR="00930036">
        <w:t xml:space="preserve"> of particular interest to them</w:t>
      </w:r>
      <w:r w:rsidR="001A4606">
        <w:t>.</w:t>
      </w:r>
    </w:p>
    <w:p w14:paraId="03C28092" w14:textId="77777777" w:rsidR="00E25951" w:rsidRDefault="001A4606" w:rsidP="000C58FE">
      <w:pPr>
        <w:spacing w:after="240"/>
      </w:pPr>
      <w:r>
        <w:t xml:space="preserve">The </w:t>
      </w:r>
      <w:r w:rsidR="0060585F">
        <w:t xml:space="preserve">process overview for developing the ODD is described in Section </w:t>
      </w:r>
      <w:r w:rsidR="0060585F">
        <w:fldChar w:fldCharType="begin"/>
      </w:r>
      <w:r w:rsidR="0060585F">
        <w:instrText xml:space="preserve"> REF _Ref441245929 \r \h </w:instrText>
      </w:r>
      <w:r w:rsidR="0060585F">
        <w:fldChar w:fldCharType="separate"/>
      </w:r>
      <w:r w:rsidR="00C91042">
        <w:t>5.1</w:t>
      </w:r>
      <w:r w:rsidR="0060585F">
        <w:fldChar w:fldCharType="end"/>
      </w:r>
      <w:r w:rsidR="0060585F">
        <w:t>.</w:t>
      </w:r>
      <w:r w:rsidR="004D1601">
        <w:t xml:space="preserve"> </w:t>
      </w:r>
      <w:r w:rsidR="0060585F">
        <w:t>This version should be considered a work in progress as several of the systems and processes found within the scenarios have yet to be fully reviewed</w:t>
      </w:r>
      <w:r w:rsidR="003F2696">
        <w:t xml:space="preserve">. </w:t>
      </w:r>
      <w:r w:rsidR="0060585F">
        <w:t xml:space="preserve">This set of </w:t>
      </w:r>
      <w:r w:rsidR="0065652A">
        <w:t xml:space="preserve">classes and properties (i.e., attributes) </w:t>
      </w:r>
      <w:r w:rsidR="0060585F">
        <w:t xml:space="preserve">was derived </w:t>
      </w:r>
      <w:r w:rsidR="008645C5">
        <w:t xml:space="preserve">from the Enterprise Architect MMIXM Conceptual Model and filtered to only include the </w:t>
      </w:r>
      <w:proofErr w:type="spellStart"/>
      <w:r w:rsidR="008645C5">
        <w:t>submodels</w:t>
      </w:r>
      <w:proofErr w:type="spellEnd"/>
      <w:r w:rsidR="008645C5">
        <w:t xml:space="preserve"> </w:t>
      </w:r>
      <w:r w:rsidR="00D54195">
        <w:t xml:space="preserve">for Asset, </w:t>
      </w:r>
      <w:r w:rsidR="008645C5">
        <w:t>Reference Material</w:t>
      </w:r>
      <w:r w:rsidR="00D54195">
        <w:t xml:space="preserve">, </w:t>
      </w:r>
      <w:r w:rsidR="00B87BC6">
        <w:t xml:space="preserve">and </w:t>
      </w:r>
      <w:r w:rsidR="00D25AED">
        <w:t>Event Coordination</w:t>
      </w:r>
      <w:r w:rsidR="008645C5">
        <w:t>.</w:t>
      </w:r>
      <w:r w:rsidR="0060585F">
        <w:t xml:space="preserve"> </w:t>
      </w:r>
    </w:p>
    <w:p w14:paraId="57CB0DD8" w14:textId="77777777" w:rsidR="00B87BC6" w:rsidRDefault="00B87BC6" w:rsidP="00610A75">
      <w:pPr>
        <w:pStyle w:val="BodyText"/>
      </w:pPr>
      <w:r>
        <w:t xml:space="preserve">The </w:t>
      </w:r>
      <w:r w:rsidR="00F833A1">
        <w:t>columns</w:t>
      </w:r>
      <w:r>
        <w:t xml:space="preserve"> in the ODD are:</w:t>
      </w:r>
    </w:p>
    <w:p w14:paraId="23DF0923" w14:textId="77777777" w:rsidR="00B87BC6" w:rsidRPr="00B87BC6" w:rsidRDefault="00B87BC6" w:rsidP="006637F0">
      <w:pPr>
        <w:pStyle w:val="BodyText"/>
        <w:numPr>
          <w:ilvl w:val="0"/>
          <w:numId w:val="28"/>
        </w:numPr>
      </w:pPr>
      <w:r w:rsidRPr="002423B3">
        <w:rPr>
          <w:b/>
        </w:rPr>
        <w:t>Object</w:t>
      </w:r>
      <w:r w:rsidR="00610A75">
        <w:t xml:space="preserve"> – </w:t>
      </w:r>
      <w:r>
        <w:t>Proposed name</w:t>
      </w:r>
      <w:r w:rsidR="004F2548">
        <w:t xml:space="preserve"> of data exchange entity</w:t>
      </w:r>
    </w:p>
    <w:p w14:paraId="3E6E4C3F" w14:textId="77777777" w:rsidR="00B87BC6" w:rsidRPr="00B87BC6" w:rsidRDefault="00B87BC6" w:rsidP="006637F0">
      <w:pPr>
        <w:pStyle w:val="BodyText"/>
        <w:numPr>
          <w:ilvl w:val="0"/>
          <w:numId w:val="28"/>
        </w:numPr>
      </w:pPr>
      <w:r w:rsidRPr="002423B3">
        <w:rPr>
          <w:b/>
        </w:rPr>
        <w:t>Object Type</w:t>
      </w:r>
      <w:r w:rsidR="00610A75">
        <w:t xml:space="preserve"> – </w:t>
      </w:r>
      <w:r>
        <w:t>Class or Property</w:t>
      </w:r>
    </w:p>
    <w:p w14:paraId="286FE022" w14:textId="77777777" w:rsidR="00B87BC6" w:rsidRPr="00B87BC6" w:rsidRDefault="00B87BC6" w:rsidP="006637F0">
      <w:pPr>
        <w:pStyle w:val="BodyText"/>
        <w:numPr>
          <w:ilvl w:val="0"/>
          <w:numId w:val="28"/>
        </w:numPr>
      </w:pPr>
      <w:r w:rsidRPr="002423B3">
        <w:rPr>
          <w:b/>
        </w:rPr>
        <w:t>Definition</w:t>
      </w:r>
      <w:r w:rsidR="00610A75">
        <w:t xml:space="preserve"> – </w:t>
      </w:r>
      <w:r>
        <w:t>Definition or description of the object</w:t>
      </w:r>
    </w:p>
    <w:p w14:paraId="66F64A9F" w14:textId="77777777" w:rsidR="00B87BC6" w:rsidRPr="00B87BC6" w:rsidRDefault="00B87BC6" w:rsidP="006637F0">
      <w:pPr>
        <w:pStyle w:val="BodyText"/>
        <w:numPr>
          <w:ilvl w:val="0"/>
          <w:numId w:val="28"/>
        </w:numPr>
      </w:pPr>
      <w:r w:rsidRPr="002423B3">
        <w:rPr>
          <w:b/>
        </w:rPr>
        <w:t>Submodel</w:t>
      </w:r>
      <w:r w:rsidR="00610A75">
        <w:t xml:space="preserve"> – </w:t>
      </w:r>
      <w:r>
        <w:t>Name of the submodel where object resides</w:t>
      </w:r>
    </w:p>
    <w:p w14:paraId="1199A08A" w14:textId="77777777" w:rsidR="00B87BC6" w:rsidRPr="00B87BC6" w:rsidRDefault="00B87BC6" w:rsidP="006637F0">
      <w:pPr>
        <w:pStyle w:val="BodyText"/>
        <w:numPr>
          <w:ilvl w:val="0"/>
          <w:numId w:val="28"/>
        </w:numPr>
      </w:pPr>
      <w:r w:rsidRPr="002423B3">
        <w:rPr>
          <w:b/>
        </w:rPr>
        <w:t>Business Rules</w:t>
      </w:r>
      <w:r>
        <w:t>: R</w:t>
      </w:r>
      <w:r w:rsidRPr="00B87BC6">
        <w:t>ule</w:t>
      </w:r>
      <w:r>
        <w:t>s</w:t>
      </w:r>
      <w:r w:rsidRPr="00B87BC6">
        <w:t xml:space="preserve"> that defines or constrains some aspect of business. Business rules are intended to assert business structure or to control or influence the behavior of the business</w:t>
      </w:r>
      <w:r w:rsidR="00610A75">
        <w:t>.</w:t>
      </w:r>
    </w:p>
    <w:p w14:paraId="4DB07B64" w14:textId="77777777" w:rsidR="00B87BC6" w:rsidRPr="00B87BC6" w:rsidRDefault="00B87BC6" w:rsidP="006637F0">
      <w:pPr>
        <w:pStyle w:val="BodyText"/>
        <w:numPr>
          <w:ilvl w:val="0"/>
          <w:numId w:val="28"/>
        </w:numPr>
      </w:pPr>
      <w:r w:rsidRPr="002423B3">
        <w:rPr>
          <w:b/>
        </w:rPr>
        <w:t>Questions</w:t>
      </w:r>
      <w:r w:rsidR="00610A75">
        <w:t xml:space="preserve"> – MMIXM Development Team questions for consideration </w:t>
      </w:r>
    </w:p>
    <w:p w14:paraId="067A7A15" w14:textId="77777777" w:rsidR="00B87BC6" w:rsidRPr="00B87BC6" w:rsidRDefault="00B87BC6" w:rsidP="006637F0">
      <w:pPr>
        <w:pStyle w:val="BodyText"/>
        <w:numPr>
          <w:ilvl w:val="0"/>
          <w:numId w:val="28"/>
        </w:numPr>
      </w:pPr>
      <w:r w:rsidRPr="002423B3">
        <w:rPr>
          <w:b/>
        </w:rPr>
        <w:t>Notes</w:t>
      </w:r>
      <w:r w:rsidR="00610A75">
        <w:t xml:space="preserve"> – </w:t>
      </w:r>
      <w:r w:rsidR="004F2548">
        <w:t>Any information that provides additional context about object</w:t>
      </w:r>
    </w:p>
    <w:p w14:paraId="23AA276F" w14:textId="77777777" w:rsidR="00B87BC6" w:rsidRPr="00B87BC6" w:rsidRDefault="00B87BC6" w:rsidP="006637F0">
      <w:pPr>
        <w:pStyle w:val="BodyText"/>
        <w:numPr>
          <w:ilvl w:val="0"/>
          <w:numId w:val="28"/>
        </w:numPr>
      </w:pPr>
      <w:r w:rsidRPr="002423B3">
        <w:rPr>
          <w:b/>
        </w:rPr>
        <w:t>Rationale</w:t>
      </w:r>
      <w:r w:rsidR="00610A75">
        <w:t xml:space="preserve"> –</w:t>
      </w:r>
      <w:r w:rsidR="004F2548">
        <w:t xml:space="preserve"> The reasoning for including the object in MMIXM</w:t>
      </w:r>
    </w:p>
    <w:p w14:paraId="51B7A2D1" w14:textId="77777777" w:rsidR="00B87BC6" w:rsidRPr="00B87BC6" w:rsidRDefault="00B87BC6" w:rsidP="006637F0">
      <w:pPr>
        <w:pStyle w:val="BodyText"/>
        <w:numPr>
          <w:ilvl w:val="0"/>
          <w:numId w:val="28"/>
        </w:numPr>
      </w:pPr>
      <w:r w:rsidRPr="002423B3">
        <w:rPr>
          <w:b/>
        </w:rPr>
        <w:t>Version</w:t>
      </w:r>
      <w:r w:rsidR="00610A75">
        <w:t xml:space="preserve"> – </w:t>
      </w:r>
      <w:r w:rsidR="004F2548">
        <w:t>Version of MMIXM that applies to object</w:t>
      </w:r>
    </w:p>
    <w:p w14:paraId="0CEE0F6F" w14:textId="77777777" w:rsidR="00B87BC6" w:rsidRPr="00B87BC6" w:rsidRDefault="00B87BC6" w:rsidP="006637F0">
      <w:pPr>
        <w:pStyle w:val="BodyText"/>
        <w:numPr>
          <w:ilvl w:val="0"/>
          <w:numId w:val="28"/>
        </w:numPr>
      </w:pPr>
      <w:r w:rsidRPr="002423B3">
        <w:rPr>
          <w:b/>
        </w:rPr>
        <w:t>Data Type</w:t>
      </w:r>
      <w:r w:rsidR="00610A75">
        <w:t xml:space="preserve"> – Primitive or complex type of property (only applicable if object type = property)</w:t>
      </w:r>
    </w:p>
    <w:p w14:paraId="23D2D132" w14:textId="77777777" w:rsidR="00B87BC6" w:rsidRPr="00B87BC6" w:rsidRDefault="00B87BC6" w:rsidP="006637F0">
      <w:pPr>
        <w:pStyle w:val="BodyText"/>
        <w:numPr>
          <w:ilvl w:val="0"/>
          <w:numId w:val="28"/>
        </w:numPr>
      </w:pPr>
      <w:r w:rsidRPr="002423B3">
        <w:rPr>
          <w:b/>
        </w:rPr>
        <w:t>Range of Values</w:t>
      </w:r>
      <w:r w:rsidR="00610A75">
        <w:t xml:space="preserve"> – </w:t>
      </w:r>
      <w:r w:rsidR="00A75887">
        <w:t>A</w:t>
      </w:r>
      <w:r w:rsidR="00610A75">
        <w:t>pplicable if object type = property</w:t>
      </w:r>
      <w:r w:rsidR="00A75887">
        <w:t xml:space="preserve"> or if it is an enumeration class.</w:t>
      </w:r>
    </w:p>
    <w:p w14:paraId="69B023A8" w14:textId="77777777" w:rsidR="00B87BC6" w:rsidRPr="00B87BC6" w:rsidRDefault="00B87BC6" w:rsidP="006637F0">
      <w:pPr>
        <w:pStyle w:val="BodyText"/>
        <w:numPr>
          <w:ilvl w:val="0"/>
          <w:numId w:val="28"/>
        </w:numPr>
      </w:pPr>
      <w:r w:rsidRPr="002423B3">
        <w:rPr>
          <w:b/>
        </w:rPr>
        <w:t>Units</w:t>
      </w:r>
      <w:r w:rsidR="00610A75">
        <w:t xml:space="preserve"> – only applicable if object type = property</w:t>
      </w:r>
    </w:p>
    <w:p w14:paraId="2554E296" w14:textId="77777777" w:rsidR="00B87BC6" w:rsidRPr="00B87BC6" w:rsidRDefault="00B87BC6" w:rsidP="006637F0">
      <w:pPr>
        <w:pStyle w:val="BodyText"/>
        <w:numPr>
          <w:ilvl w:val="0"/>
          <w:numId w:val="28"/>
        </w:numPr>
      </w:pPr>
      <w:proofErr w:type="spellStart"/>
      <w:r w:rsidRPr="002423B3">
        <w:rPr>
          <w:b/>
        </w:rPr>
        <w:t>HasParts</w:t>
      </w:r>
      <w:proofErr w:type="spellEnd"/>
      <w:r w:rsidR="00610A75">
        <w:t xml:space="preserve"> –</w:t>
      </w:r>
      <w:r w:rsidR="00D8606D">
        <w:t xml:space="preserve"> </w:t>
      </w:r>
      <w:r w:rsidR="00F833A1">
        <w:t xml:space="preserve">List of other objects that </w:t>
      </w:r>
      <w:r w:rsidR="00D34659">
        <w:t xml:space="preserve">through associations </w:t>
      </w:r>
      <w:r w:rsidR="00F833A1">
        <w:t>comprise this object</w:t>
      </w:r>
      <w:r w:rsidR="00D34659" w:rsidRPr="00D34659">
        <w:t xml:space="preserve"> </w:t>
      </w:r>
      <w:r w:rsidR="00D34659">
        <w:t xml:space="preserve">(e.g., </w:t>
      </w:r>
      <w:r w:rsidR="00D34659" w:rsidRPr="00D34659">
        <w:t xml:space="preserve">a car </w:t>
      </w:r>
      <w:r w:rsidR="00D34659">
        <w:t>has</w:t>
      </w:r>
      <w:r w:rsidR="00D34659" w:rsidRPr="00D34659">
        <w:t xml:space="preserve"> wheels, tires, motor</w:t>
      </w:r>
      <w:r w:rsidR="00D34659">
        <w:t xml:space="preserve">, </w:t>
      </w:r>
      <w:proofErr w:type="spellStart"/>
      <w:r w:rsidR="00D34659">
        <w:t>etc</w:t>
      </w:r>
      <w:proofErr w:type="spellEnd"/>
      <w:r w:rsidR="00D34659">
        <w:t>,)</w:t>
      </w:r>
    </w:p>
    <w:p w14:paraId="44856650" w14:textId="77777777" w:rsidR="00B87BC6" w:rsidRPr="00B87BC6" w:rsidRDefault="00B87BC6" w:rsidP="006637F0">
      <w:pPr>
        <w:pStyle w:val="BodyText"/>
        <w:numPr>
          <w:ilvl w:val="0"/>
          <w:numId w:val="28"/>
        </w:numPr>
      </w:pPr>
      <w:proofErr w:type="spellStart"/>
      <w:r w:rsidRPr="002423B3">
        <w:rPr>
          <w:b/>
        </w:rPr>
        <w:t>IsPartOf</w:t>
      </w:r>
      <w:proofErr w:type="spellEnd"/>
      <w:r w:rsidR="00610A75">
        <w:t xml:space="preserve"> –</w:t>
      </w:r>
      <w:r w:rsidR="00D8606D">
        <w:t xml:space="preserve"> </w:t>
      </w:r>
      <w:r w:rsidR="00F833A1">
        <w:t>Other objec</w:t>
      </w:r>
      <w:r w:rsidR="00D34659">
        <w:t>ts that this object is part of through associations (e.g., a motor is part of a bus, a motor is part of car, etc.)</w:t>
      </w:r>
    </w:p>
    <w:p w14:paraId="4CB2F263" w14:textId="77777777" w:rsidR="00B87BC6" w:rsidRPr="00B87BC6" w:rsidRDefault="00B87BC6" w:rsidP="006637F0">
      <w:pPr>
        <w:pStyle w:val="BodyText"/>
        <w:numPr>
          <w:ilvl w:val="0"/>
          <w:numId w:val="28"/>
        </w:numPr>
      </w:pPr>
      <w:proofErr w:type="spellStart"/>
      <w:r w:rsidRPr="002423B3">
        <w:rPr>
          <w:b/>
        </w:rPr>
        <w:t>DerivedTypes</w:t>
      </w:r>
      <w:proofErr w:type="spellEnd"/>
      <w:r w:rsidR="00610A75">
        <w:t xml:space="preserve"> –</w:t>
      </w:r>
      <w:r w:rsidR="003043B6">
        <w:t xml:space="preserve"> </w:t>
      </w:r>
      <w:r w:rsidR="00D8606D">
        <w:t>List of child classes or properties associated with this class</w:t>
      </w:r>
      <w:r w:rsidR="00D34659">
        <w:t xml:space="preserve"> (class inheritance)</w:t>
      </w:r>
    </w:p>
    <w:p w14:paraId="0809AC51" w14:textId="77777777" w:rsidR="00B87BC6" w:rsidRPr="00B87BC6" w:rsidRDefault="00B87BC6" w:rsidP="006637F0">
      <w:pPr>
        <w:pStyle w:val="BodyText"/>
        <w:numPr>
          <w:ilvl w:val="0"/>
          <w:numId w:val="28"/>
        </w:numPr>
      </w:pPr>
      <w:proofErr w:type="spellStart"/>
      <w:r w:rsidRPr="002423B3">
        <w:rPr>
          <w:b/>
        </w:rPr>
        <w:t>IsDerivedFrom</w:t>
      </w:r>
      <w:proofErr w:type="spellEnd"/>
      <w:r w:rsidR="00610A75">
        <w:t xml:space="preserve"> –</w:t>
      </w:r>
      <w:r w:rsidR="00D8606D">
        <w:t xml:space="preserve"> Parent class</w:t>
      </w:r>
      <w:r w:rsidR="001A710A">
        <w:t xml:space="preserve"> of object</w:t>
      </w:r>
    </w:p>
    <w:p w14:paraId="76244590" w14:textId="77777777" w:rsidR="00B87BC6" w:rsidRPr="00B87BC6" w:rsidRDefault="00B87BC6" w:rsidP="006637F0">
      <w:pPr>
        <w:pStyle w:val="BodyText"/>
        <w:numPr>
          <w:ilvl w:val="0"/>
          <w:numId w:val="28"/>
        </w:numPr>
      </w:pPr>
      <w:r w:rsidRPr="002423B3">
        <w:rPr>
          <w:b/>
        </w:rPr>
        <w:t>Diagrams</w:t>
      </w:r>
      <w:r w:rsidR="00610A75">
        <w:t xml:space="preserve"> –</w:t>
      </w:r>
      <w:r w:rsidR="004F2548">
        <w:t xml:space="preserve"> Name of diagram(s) in Enterprise Architect MMIXM Conceptual Model where object is identified</w:t>
      </w:r>
    </w:p>
    <w:p w14:paraId="688D909C" w14:textId="77777777" w:rsidR="00B87BC6" w:rsidRPr="00B87BC6" w:rsidRDefault="00B87BC6" w:rsidP="006637F0">
      <w:pPr>
        <w:pStyle w:val="BodyText"/>
        <w:numPr>
          <w:ilvl w:val="0"/>
          <w:numId w:val="28"/>
        </w:numPr>
      </w:pPr>
      <w:r w:rsidRPr="002423B3">
        <w:rPr>
          <w:b/>
        </w:rPr>
        <w:t>References</w:t>
      </w:r>
      <w:r w:rsidR="00610A75">
        <w:t xml:space="preserve"> –</w:t>
      </w:r>
      <w:r w:rsidR="004F2548">
        <w:t xml:space="preserve"> Applicable references where object is discussed</w:t>
      </w:r>
    </w:p>
    <w:p w14:paraId="19F18EB6" w14:textId="77777777" w:rsidR="008645C5" w:rsidRPr="00B87BC6" w:rsidRDefault="00B87BC6" w:rsidP="006637F0">
      <w:pPr>
        <w:pStyle w:val="BodyText"/>
        <w:numPr>
          <w:ilvl w:val="0"/>
          <w:numId w:val="28"/>
        </w:numPr>
      </w:pPr>
      <w:r w:rsidRPr="002423B3">
        <w:rPr>
          <w:b/>
        </w:rPr>
        <w:lastRenderedPageBreak/>
        <w:t>Alternate Names</w:t>
      </w:r>
      <w:r w:rsidR="00610A75">
        <w:t xml:space="preserve"> –</w:t>
      </w:r>
      <w:r w:rsidR="004F2548">
        <w:t xml:space="preserve"> </w:t>
      </w:r>
      <w:r w:rsidR="00D8606D">
        <w:t>N</w:t>
      </w:r>
      <w:r w:rsidR="004F2548">
        <w:t>ames used by other systems for object</w:t>
      </w:r>
    </w:p>
    <w:p w14:paraId="62FC8E05" w14:textId="77777777" w:rsidR="00287DB7" w:rsidRPr="00DC0933" w:rsidRDefault="00287DB7" w:rsidP="00610A75">
      <w:pPr>
        <w:pStyle w:val="BodyText"/>
        <w:rPr>
          <w:b/>
          <w:sz w:val="28"/>
        </w:rPr>
      </w:pPr>
    </w:p>
    <w:p w14:paraId="0DE12E9C" w14:textId="77777777" w:rsidR="001A4606" w:rsidRDefault="001A4606">
      <w:pPr>
        <w:rPr>
          <w:rFonts w:ascii="Arial" w:eastAsia="Times New Roman" w:hAnsi="Arial" w:cs="Arial"/>
          <w:b/>
          <w:bCs/>
          <w:color w:val="44546A" w:themeColor="text2"/>
          <w:sz w:val="28"/>
          <w:szCs w:val="24"/>
        </w:rPr>
      </w:pPr>
    </w:p>
    <w:p w14:paraId="12C5D384" w14:textId="77777777" w:rsidR="005F4A9D" w:rsidRPr="00945B6D" w:rsidRDefault="005F4A9D" w:rsidP="00945B6D">
      <w:pPr>
        <w:tabs>
          <w:tab w:val="left" w:pos="6877"/>
        </w:tabs>
        <w:sectPr w:rsidR="005F4A9D" w:rsidRPr="00945B6D" w:rsidSect="007266BC">
          <w:footerReference w:type="default" r:id="rId57"/>
          <w:pgSz w:w="12240" w:h="15840" w:code="1"/>
          <w:pgMar w:top="1440" w:right="1440" w:bottom="1440" w:left="1440" w:header="720" w:footer="864" w:gutter="0"/>
          <w:cols w:space="720"/>
          <w:docGrid w:linePitch="360"/>
        </w:sectPr>
      </w:pPr>
    </w:p>
    <w:bookmarkStart w:id="136" w:name="_Ref465942868"/>
    <w:bookmarkStart w:id="137" w:name="_Toc482715570"/>
    <w:p w14:paraId="4A50354F" w14:textId="77777777" w:rsidR="00BB110D" w:rsidRPr="002B6F62" w:rsidRDefault="00BB110D" w:rsidP="00BB110D">
      <w:pPr>
        <w:pStyle w:val="Heading1"/>
        <w:numPr>
          <w:ilvl w:val="0"/>
          <w:numId w:val="26"/>
        </w:numPr>
      </w:pPr>
      <w:r>
        <w:rPr>
          <w:noProof/>
        </w:rPr>
        <w:lastRenderedPageBreak/>
        <mc:AlternateContent>
          <mc:Choice Requires="wps">
            <w:drawing>
              <wp:anchor distT="45720" distB="45720" distL="114300" distR="114300" simplePos="0" relativeHeight="251673600" behindDoc="0" locked="0" layoutInCell="1" allowOverlap="1" wp14:anchorId="4390146A" wp14:editId="096C0213">
                <wp:simplePos x="0" y="0"/>
                <wp:positionH relativeFrom="margin">
                  <wp:align>center</wp:align>
                </wp:positionH>
                <wp:positionV relativeFrom="page">
                  <wp:posOffset>1543050</wp:posOffset>
                </wp:positionV>
                <wp:extent cx="5943600" cy="4480560"/>
                <wp:effectExtent l="19050" t="19050" r="19050" b="15240"/>
                <wp:wrapSquare wrapText="bothSides"/>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480560"/>
                        </a:xfrm>
                        <a:prstGeom prst="rect">
                          <a:avLst/>
                        </a:prstGeom>
                        <a:solidFill>
                          <a:srgbClr val="FFFFFF"/>
                        </a:solidFill>
                        <a:ln w="31750">
                          <a:solidFill>
                            <a:schemeClr val="accent1">
                              <a:lumMod val="50000"/>
                            </a:schemeClr>
                          </a:solidFill>
                          <a:miter lim="800000"/>
                          <a:headEnd/>
                          <a:tailEnd/>
                        </a:ln>
                      </wps:spPr>
                      <wps:txbx>
                        <w:txbxContent>
                          <w:p w14:paraId="2E77A4F4" w14:textId="77777777" w:rsidR="0091707D" w:rsidRDefault="0091707D" w:rsidP="00BB110D">
                            <w:pPr>
                              <w:jc w:val="center"/>
                              <w:rPr>
                                <w:rFonts w:ascii="Arial" w:hAnsi="Arial" w:cs="Arial"/>
                                <w:b/>
                                <w:u w:val="single"/>
                              </w:rPr>
                            </w:pPr>
                            <w:r w:rsidRPr="0015407D">
                              <w:rPr>
                                <w:rFonts w:ascii="Arial" w:hAnsi="Arial" w:cs="Arial"/>
                                <w:b/>
                                <w:u w:val="single"/>
                              </w:rPr>
                              <w:t>Important Notes on This Section</w:t>
                            </w:r>
                          </w:p>
                          <w:p w14:paraId="3EFFFBB5" w14:textId="77777777" w:rsidR="0091707D" w:rsidRPr="00C44F16" w:rsidRDefault="0091707D" w:rsidP="00BB110D">
                            <w:pPr>
                              <w:rPr>
                                <w:rFonts w:ascii="Arial" w:hAnsi="Arial" w:cs="Arial"/>
                              </w:rPr>
                            </w:pPr>
                          </w:p>
                          <w:p w14:paraId="7D682B23" w14:textId="77777777" w:rsidR="0091707D" w:rsidRPr="00C44F16" w:rsidRDefault="0091707D" w:rsidP="00BB110D">
                            <w:pPr>
                              <w:rPr>
                                <w:rFonts w:ascii="Arial" w:hAnsi="Arial" w:cs="Arial"/>
                                <w:sz w:val="20"/>
                              </w:rPr>
                            </w:pPr>
                            <w:r w:rsidRPr="0015407D">
                              <w:rPr>
                                <w:rFonts w:ascii="Arial" w:hAnsi="Arial" w:cs="Arial"/>
                                <w:sz w:val="20"/>
                              </w:rPr>
                              <w:t xml:space="preserve">The intended audience of the </w:t>
                            </w:r>
                            <w:r>
                              <w:rPr>
                                <w:rFonts w:ascii="Arial" w:hAnsi="Arial" w:cs="Arial"/>
                                <w:sz w:val="20"/>
                              </w:rPr>
                              <w:t>MMIXM Logical and Physical</w:t>
                            </w:r>
                            <w:r w:rsidRPr="0015407D">
                              <w:rPr>
                                <w:rFonts w:ascii="Arial" w:hAnsi="Arial" w:cs="Arial"/>
                                <w:sz w:val="20"/>
                              </w:rPr>
                              <w:t xml:space="preserve"> </w:t>
                            </w:r>
                            <w:r>
                              <w:rPr>
                                <w:rFonts w:ascii="Arial" w:hAnsi="Arial" w:cs="Arial"/>
                                <w:sz w:val="20"/>
                              </w:rPr>
                              <w:t>M</w:t>
                            </w:r>
                            <w:r w:rsidRPr="0015407D">
                              <w:rPr>
                                <w:rFonts w:ascii="Arial" w:hAnsi="Arial" w:cs="Arial"/>
                                <w:sz w:val="20"/>
                              </w:rPr>
                              <w:t>odel</w:t>
                            </w:r>
                            <w:r>
                              <w:rPr>
                                <w:rFonts w:ascii="Arial" w:hAnsi="Arial" w:cs="Arial"/>
                                <w:sz w:val="20"/>
                              </w:rPr>
                              <w:t>s</w:t>
                            </w:r>
                            <w:r w:rsidRPr="0015407D">
                              <w:rPr>
                                <w:rFonts w:ascii="Arial" w:hAnsi="Arial" w:cs="Arial"/>
                                <w:sz w:val="20"/>
                              </w:rPr>
                              <w:t xml:space="preserve"> includes </w:t>
                            </w:r>
                            <w:r>
                              <w:rPr>
                                <w:rFonts w:ascii="Arial" w:hAnsi="Arial" w:cs="Arial"/>
                                <w:sz w:val="20"/>
                              </w:rPr>
                              <w:t>database administrators and developers who will implement the MMIXM 1.0 model into existing and future maintenance systems.</w:t>
                            </w:r>
                          </w:p>
                          <w:p w14:paraId="204BDC7F" w14:textId="77777777" w:rsidR="0091707D" w:rsidRPr="00C44F16" w:rsidRDefault="0091707D" w:rsidP="00BB110D">
                            <w:pPr>
                              <w:rPr>
                                <w:rFonts w:ascii="Arial" w:hAnsi="Arial" w:cs="Arial"/>
                                <w:sz w:val="20"/>
                              </w:rPr>
                            </w:pPr>
                          </w:p>
                          <w:p w14:paraId="1956B481" w14:textId="77777777" w:rsidR="0091707D" w:rsidRDefault="0091707D" w:rsidP="00BB110D">
                            <w:pPr>
                              <w:rPr>
                                <w:rFonts w:ascii="Arial" w:hAnsi="Arial" w:cs="Arial"/>
                                <w:sz w:val="20"/>
                              </w:rPr>
                            </w:pPr>
                            <w:r>
                              <w:rPr>
                                <w:rFonts w:ascii="Arial" w:hAnsi="Arial" w:cs="Arial"/>
                                <w:sz w:val="20"/>
                              </w:rPr>
                              <w:t>While the MMIXM Logical and Physical Models are derived from the Conceptual Model, please note that they may differ in the following ways:</w:t>
                            </w:r>
                          </w:p>
                          <w:p w14:paraId="2E576D77" w14:textId="77777777" w:rsidR="0091707D" w:rsidRDefault="0091707D" w:rsidP="00BB110D">
                            <w:pPr>
                              <w:pStyle w:val="ListParagraph"/>
                              <w:numPr>
                                <w:ilvl w:val="0"/>
                                <w:numId w:val="25"/>
                              </w:numPr>
                            </w:pPr>
                            <w:r>
                              <w:rPr>
                                <w:rFonts w:ascii="Arial" w:hAnsi="Arial" w:cs="Arial"/>
                                <w:sz w:val="20"/>
                              </w:rPr>
                              <w:t>The Logical and Physical Models have a narrower scope than the Conceptual Model, as the Conceptual Model is intended to identify potential data elements without a restriction on the MMIXM version in which they will be implemented; by definition, anything in the Logical and Physical Models will be implemented in the associated release.</w:t>
                            </w:r>
                          </w:p>
                          <w:p w14:paraId="6B0F3556" w14:textId="77777777" w:rsidR="0091707D" w:rsidRDefault="0091707D" w:rsidP="00BB110D">
                            <w:pPr>
                              <w:pStyle w:val="ListParagraph"/>
                              <w:numPr>
                                <w:ilvl w:val="0"/>
                                <w:numId w:val="25"/>
                              </w:numPr>
                            </w:pPr>
                            <w:r>
                              <w:rPr>
                                <w:rFonts w:ascii="Arial" w:hAnsi="Arial" w:cs="Arial"/>
                                <w:sz w:val="20"/>
                              </w:rPr>
                              <w:t>The Logical and Physical Models are more detailed because they define the implementation-level details of the data that is exchanged. For example, units of measurement must be defined in the Logical and Physical Models, but they are not required at the Conceptual Level.</w:t>
                            </w:r>
                          </w:p>
                          <w:p w14:paraId="417E0C8B" w14:textId="77777777" w:rsidR="0091707D" w:rsidRDefault="0091707D" w:rsidP="00BB110D">
                            <w:pPr>
                              <w:pStyle w:val="ListParagraph"/>
                              <w:numPr>
                                <w:ilvl w:val="0"/>
                                <w:numId w:val="25"/>
                              </w:numPr>
                            </w:pPr>
                            <w:r>
                              <w:rPr>
                                <w:rFonts w:ascii="Arial" w:hAnsi="Arial" w:cs="Arial"/>
                                <w:sz w:val="20"/>
                              </w:rPr>
                              <w:t>The terminology and naming conventions in the Logical and Physical Models have been aligned with the FAA’s Federal Data Registry recommended practices.</w:t>
                            </w:r>
                          </w:p>
                          <w:p w14:paraId="1BB40458" w14:textId="77777777" w:rsidR="0091707D" w:rsidRDefault="0091707D" w:rsidP="00BB110D">
                            <w:pPr>
                              <w:pStyle w:val="ListParagraph"/>
                              <w:numPr>
                                <w:ilvl w:val="0"/>
                                <w:numId w:val="25"/>
                              </w:numPr>
                            </w:pPr>
                            <w:r>
                              <w:rPr>
                                <w:rFonts w:ascii="Arial" w:hAnsi="Arial" w:cs="Arial"/>
                                <w:sz w:val="20"/>
                              </w:rPr>
                              <w:t>The structure of the Logical and Physical Models has been adjusted to balance several competing needs, including:</w:t>
                            </w:r>
                          </w:p>
                          <w:p w14:paraId="64176142" w14:textId="77777777" w:rsidR="0091707D" w:rsidRDefault="0091707D" w:rsidP="00BB110D">
                            <w:pPr>
                              <w:pStyle w:val="ListParagraph"/>
                              <w:numPr>
                                <w:ilvl w:val="1"/>
                                <w:numId w:val="25"/>
                              </w:numPr>
                            </w:pPr>
                            <w:r>
                              <w:rPr>
                                <w:rFonts w:ascii="Arial" w:hAnsi="Arial" w:cs="Arial"/>
                                <w:sz w:val="20"/>
                              </w:rPr>
                              <w:t>Payload size / bandwidth requirements</w:t>
                            </w:r>
                          </w:p>
                          <w:p w14:paraId="6FFB1124" w14:textId="77777777" w:rsidR="0091707D" w:rsidRDefault="0091707D" w:rsidP="00BB110D">
                            <w:pPr>
                              <w:pStyle w:val="ListParagraph"/>
                              <w:numPr>
                                <w:ilvl w:val="1"/>
                                <w:numId w:val="25"/>
                              </w:numPr>
                            </w:pPr>
                            <w:r>
                              <w:rPr>
                                <w:rFonts w:ascii="Arial" w:hAnsi="Arial" w:cs="Arial"/>
                                <w:sz w:val="20"/>
                              </w:rPr>
                              <w:t>Ease of implementation</w:t>
                            </w:r>
                          </w:p>
                          <w:p w14:paraId="0DCD8F10" w14:textId="77777777" w:rsidR="0091707D" w:rsidRDefault="0091707D" w:rsidP="00BB110D">
                            <w:pPr>
                              <w:pStyle w:val="ListParagraph"/>
                              <w:numPr>
                                <w:ilvl w:val="1"/>
                                <w:numId w:val="25"/>
                              </w:numPr>
                            </w:pPr>
                            <w:r>
                              <w:rPr>
                                <w:rFonts w:ascii="Arial" w:hAnsi="Arial" w:cs="Arial"/>
                                <w:sz w:val="20"/>
                              </w:rPr>
                              <w:t>Readability</w:t>
                            </w:r>
                          </w:p>
                          <w:p w14:paraId="21F60B64" w14:textId="77777777" w:rsidR="0091707D" w:rsidRDefault="0091707D" w:rsidP="00BB110D">
                            <w:pPr>
                              <w:pStyle w:val="ListParagraph"/>
                              <w:numPr>
                                <w:ilvl w:val="0"/>
                                <w:numId w:val="25"/>
                              </w:numPr>
                            </w:pPr>
                            <w:r>
                              <w:rPr>
                                <w:rFonts w:ascii="Arial" w:hAnsi="Arial" w:cs="Arial"/>
                                <w:sz w:val="20"/>
                              </w:rPr>
                              <w:t>The Logical Model may reference an external data standard(s) when one or more desired data elements are adequately defined by an existing data standard(s).</w:t>
                            </w:r>
                          </w:p>
                          <w:p w14:paraId="771FC61B" w14:textId="77777777" w:rsidR="0091707D" w:rsidRDefault="0091707D" w:rsidP="00BB11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90146A" id="Text Box 228" o:spid="_x0000_s1051" type="#_x0000_t202" style="position:absolute;left:0;text-align:left;margin-left:0;margin-top:121.5pt;width:468pt;height:352.8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" strokecolor="#1f4d78 [1604]" strokeweight="2.5pt">
                <v:textbox>
                  <w:txbxContent>
                    <w:p w14:paraId="2E77A4F4" w14:textId="77777777" w:rsidR="0091707D" w:rsidRDefault="0091707D" w:rsidP="00BB110D">
                      <w:pPr>
                        <w:jc w:val="center"/>
                        <w:rPr>
                          <w:rFonts w:ascii="Arial" w:hAnsi="Arial" w:cs="Arial"/>
                          <w:b/>
                          <w:u w:val="single"/>
                        </w:rPr>
                      </w:pPr>
                      <w:r w:rsidRPr="0015407D">
                        <w:rPr>
                          <w:rFonts w:ascii="Arial" w:hAnsi="Arial" w:cs="Arial"/>
                          <w:b/>
                          <w:u w:val="single"/>
                        </w:rPr>
                        <w:t>Important Notes on This Section</w:t>
                      </w:r>
                    </w:p>
                    <w:p w14:paraId="3EFFFBB5" w14:textId="77777777" w:rsidR="0091707D" w:rsidRPr="00C44F16" w:rsidRDefault="0091707D" w:rsidP="00BB110D">
                      <w:pPr>
                        <w:rPr>
                          <w:rFonts w:ascii="Arial" w:hAnsi="Arial" w:cs="Arial"/>
                        </w:rPr>
                      </w:pPr>
                    </w:p>
                    <w:p w14:paraId="7D682B23" w14:textId="77777777" w:rsidR="0091707D" w:rsidRPr="00C44F16" w:rsidRDefault="0091707D" w:rsidP="00BB110D">
                      <w:pPr>
                        <w:rPr>
                          <w:rFonts w:ascii="Arial" w:hAnsi="Arial" w:cs="Arial"/>
                          <w:sz w:val="20"/>
                        </w:rPr>
                      </w:pPr>
                      <w:r w:rsidRPr="0015407D">
                        <w:rPr>
                          <w:rFonts w:ascii="Arial" w:hAnsi="Arial" w:cs="Arial"/>
                          <w:sz w:val="20"/>
                        </w:rPr>
                        <w:t xml:space="preserve">The intended audience of the </w:t>
                      </w:r>
                      <w:r>
                        <w:rPr>
                          <w:rFonts w:ascii="Arial" w:hAnsi="Arial" w:cs="Arial"/>
                          <w:sz w:val="20"/>
                        </w:rPr>
                        <w:t>MMIXM Logical and Physical</w:t>
                      </w:r>
                      <w:r w:rsidRPr="0015407D">
                        <w:rPr>
                          <w:rFonts w:ascii="Arial" w:hAnsi="Arial" w:cs="Arial"/>
                          <w:sz w:val="20"/>
                        </w:rPr>
                        <w:t xml:space="preserve"> </w:t>
                      </w:r>
                      <w:r>
                        <w:rPr>
                          <w:rFonts w:ascii="Arial" w:hAnsi="Arial" w:cs="Arial"/>
                          <w:sz w:val="20"/>
                        </w:rPr>
                        <w:t>M</w:t>
                      </w:r>
                      <w:r w:rsidRPr="0015407D">
                        <w:rPr>
                          <w:rFonts w:ascii="Arial" w:hAnsi="Arial" w:cs="Arial"/>
                          <w:sz w:val="20"/>
                        </w:rPr>
                        <w:t>odel</w:t>
                      </w:r>
                      <w:r>
                        <w:rPr>
                          <w:rFonts w:ascii="Arial" w:hAnsi="Arial" w:cs="Arial"/>
                          <w:sz w:val="20"/>
                        </w:rPr>
                        <w:t>s</w:t>
                      </w:r>
                      <w:r w:rsidRPr="0015407D">
                        <w:rPr>
                          <w:rFonts w:ascii="Arial" w:hAnsi="Arial" w:cs="Arial"/>
                          <w:sz w:val="20"/>
                        </w:rPr>
                        <w:t xml:space="preserve"> includes </w:t>
                      </w:r>
                      <w:r>
                        <w:rPr>
                          <w:rFonts w:ascii="Arial" w:hAnsi="Arial" w:cs="Arial"/>
                          <w:sz w:val="20"/>
                        </w:rPr>
                        <w:t>database administrators and developers who will implement the MMIXM 1.0 model into existing and future maintenance systems.</w:t>
                      </w:r>
                    </w:p>
                    <w:p w14:paraId="204BDC7F" w14:textId="77777777" w:rsidR="0091707D" w:rsidRPr="00C44F16" w:rsidRDefault="0091707D" w:rsidP="00BB110D">
                      <w:pPr>
                        <w:rPr>
                          <w:rFonts w:ascii="Arial" w:hAnsi="Arial" w:cs="Arial"/>
                          <w:sz w:val="20"/>
                        </w:rPr>
                      </w:pPr>
                    </w:p>
                    <w:p w14:paraId="1956B481" w14:textId="77777777" w:rsidR="0091707D" w:rsidRDefault="0091707D" w:rsidP="00BB110D">
                      <w:pPr>
                        <w:rPr>
                          <w:rFonts w:ascii="Arial" w:hAnsi="Arial" w:cs="Arial"/>
                          <w:sz w:val="20"/>
                        </w:rPr>
                      </w:pPr>
                      <w:r>
                        <w:rPr>
                          <w:rFonts w:ascii="Arial" w:hAnsi="Arial" w:cs="Arial"/>
                          <w:sz w:val="20"/>
                        </w:rPr>
                        <w:t>While the MMIXM Logical and Physical Models are derived from the Conceptual Model, please note that they may differ in the following ways:</w:t>
                      </w:r>
                    </w:p>
                    <w:p w14:paraId="2E576D77" w14:textId="77777777" w:rsidR="0091707D" w:rsidRDefault="0091707D" w:rsidP="00BB110D">
                      <w:pPr>
                        <w:pStyle w:val="ListParagraph"/>
                        <w:numPr>
                          <w:ilvl w:val="0"/>
                          <w:numId w:val="25"/>
                        </w:numPr>
                      </w:pPr>
                      <w:r>
                        <w:rPr>
                          <w:rFonts w:ascii="Arial" w:hAnsi="Arial" w:cs="Arial"/>
                          <w:sz w:val="20"/>
                        </w:rPr>
                        <w:t>The Logical and Physical Models have a narrower scope than the Conceptual Model, as the Conceptual Model is intended to identify potential data elements without a restriction on the MMIXM version in which they will be implemented; by definition, anything in the Logical and Physical Models will be implemented in the associated release.</w:t>
                      </w:r>
                    </w:p>
                    <w:p w14:paraId="6B0F3556" w14:textId="77777777" w:rsidR="0091707D" w:rsidRDefault="0091707D" w:rsidP="00BB110D">
                      <w:pPr>
                        <w:pStyle w:val="ListParagraph"/>
                        <w:numPr>
                          <w:ilvl w:val="0"/>
                          <w:numId w:val="25"/>
                        </w:numPr>
                      </w:pPr>
                      <w:r>
                        <w:rPr>
                          <w:rFonts w:ascii="Arial" w:hAnsi="Arial" w:cs="Arial"/>
                          <w:sz w:val="20"/>
                        </w:rPr>
                        <w:t>The Logical and Physical Models are more detailed because they define the implementation-level details of the data that is exchanged. For example, units of measurement must be defined in the Logical and Physical Models, but they are not required at the Conceptual Level.</w:t>
                      </w:r>
                    </w:p>
                    <w:p w14:paraId="417E0C8B" w14:textId="77777777" w:rsidR="0091707D" w:rsidRDefault="0091707D" w:rsidP="00BB110D">
                      <w:pPr>
                        <w:pStyle w:val="ListParagraph"/>
                        <w:numPr>
                          <w:ilvl w:val="0"/>
                          <w:numId w:val="25"/>
                        </w:numPr>
                      </w:pPr>
                      <w:r>
                        <w:rPr>
                          <w:rFonts w:ascii="Arial" w:hAnsi="Arial" w:cs="Arial"/>
                          <w:sz w:val="20"/>
                        </w:rPr>
                        <w:t>The terminology and naming conventions in the Logical and Physical Models have been aligned with the FAA’s Federal Data Registry recommended practices.</w:t>
                      </w:r>
                    </w:p>
                    <w:p w14:paraId="1BB40458" w14:textId="77777777" w:rsidR="0091707D" w:rsidRDefault="0091707D" w:rsidP="00BB110D">
                      <w:pPr>
                        <w:pStyle w:val="ListParagraph"/>
                        <w:numPr>
                          <w:ilvl w:val="0"/>
                          <w:numId w:val="25"/>
                        </w:numPr>
                      </w:pPr>
                      <w:r>
                        <w:rPr>
                          <w:rFonts w:ascii="Arial" w:hAnsi="Arial" w:cs="Arial"/>
                          <w:sz w:val="20"/>
                        </w:rPr>
                        <w:t>The structure of the Logical and Physical Models has been adjusted to balance several competing needs, including:</w:t>
                      </w:r>
                    </w:p>
                    <w:p w14:paraId="64176142" w14:textId="77777777" w:rsidR="0091707D" w:rsidRDefault="0091707D" w:rsidP="00BB110D">
                      <w:pPr>
                        <w:pStyle w:val="ListParagraph"/>
                        <w:numPr>
                          <w:ilvl w:val="1"/>
                          <w:numId w:val="25"/>
                        </w:numPr>
                      </w:pPr>
                      <w:r>
                        <w:rPr>
                          <w:rFonts w:ascii="Arial" w:hAnsi="Arial" w:cs="Arial"/>
                          <w:sz w:val="20"/>
                        </w:rPr>
                        <w:t>Payload size / bandwidth requirements</w:t>
                      </w:r>
                    </w:p>
                    <w:p w14:paraId="6FFB1124" w14:textId="77777777" w:rsidR="0091707D" w:rsidRDefault="0091707D" w:rsidP="00BB110D">
                      <w:pPr>
                        <w:pStyle w:val="ListParagraph"/>
                        <w:numPr>
                          <w:ilvl w:val="1"/>
                          <w:numId w:val="25"/>
                        </w:numPr>
                      </w:pPr>
                      <w:r>
                        <w:rPr>
                          <w:rFonts w:ascii="Arial" w:hAnsi="Arial" w:cs="Arial"/>
                          <w:sz w:val="20"/>
                        </w:rPr>
                        <w:t>Ease of implementation</w:t>
                      </w:r>
                    </w:p>
                    <w:p w14:paraId="0DCD8F10" w14:textId="77777777" w:rsidR="0091707D" w:rsidRDefault="0091707D" w:rsidP="00BB110D">
                      <w:pPr>
                        <w:pStyle w:val="ListParagraph"/>
                        <w:numPr>
                          <w:ilvl w:val="1"/>
                          <w:numId w:val="25"/>
                        </w:numPr>
                      </w:pPr>
                      <w:r>
                        <w:rPr>
                          <w:rFonts w:ascii="Arial" w:hAnsi="Arial" w:cs="Arial"/>
                          <w:sz w:val="20"/>
                        </w:rPr>
                        <w:t>Readability</w:t>
                      </w:r>
                    </w:p>
                    <w:p w14:paraId="21F60B64" w14:textId="77777777" w:rsidR="0091707D" w:rsidRDefault="0091707D" w:rsidP="00BB110D">
                      <w:pPr>
                        <w:pStyle w:val="ListParagraph"/>
                        <w:numPr>
                          <w:ilvl w:val="0"/>
                          <w:numId w:val="25"/>
                        </w:numPr>
                      </w:pPr>
                      <w:r>
                        <w:rPr>
                          <w:rFonts w:ascii="Arial" w:hAnsi="Arial" w:cs="Arial"/>
                          <w:sz w:val="20"/>
                        </w:rPr>
                        <w:t>The Logical Model may reference an external data standard(s) when one or more desired data elements are adequately defined by an existing data standard(s).</w:t>
                      </w:r>
                    </w:p>
                    <w:p w14:paraId="771FC61B" w14:textId="77777777" w:rsidR="0091707D" w:rsidRDefault="0091707D" w:rsidP="00BB110D"/>
                  </w:txbxContent>
                </v:textbox>
                <w10:wrap type="square" anchorx="margin" anchory="page"/>
              </v:shape>
            </w:pict>
          </mc:Fallback>
        </mc:AlternateContent>
      </w:r>
      <w:bookmarkStart w:id="138" w:name="_Toc465344074"/>
      <w:r>
        <w:t>MMIXM Logical and Physical Models</w:t>
      </w:r>
      <w:bookmarkEnd w:id="136"/>
      <w:bookmarkEnd w:id="137"/>
      <w:bookmarkEnd w:id="138"/>
    </w:p>
    <w:p w14:paraId="021A070C" w14:textId="77777777" w:rsidR="00BB110D" w:rsidRPr="00AA4131" w:rsidRDefault="00BB110D" w:rsidP="00BB110D">
      <w:pPr>
        <w:pStyle w:val="Heading2"/>
        <w:numPr>
          <w:ilvl w:val="1"/>
          <w:numId w:val="26"/>
        </w:numPr>
      </w:pPr>
      <w:bookmarkStart w:id="139" w:name="_Toc465344075"/>
      <w:bookmarkStart w:id="140" w:name="_Toc482715571"/>
      <w:r>
        <w:t>Purpose</w:t>
      </w:r>
      <w:bookmarkEnd w:id="139"/>
      <w:bookmarkEnd w:id="140"/>
    </w:p>
    <w:p w14:paraId="3B8D07B0" w14:textId="77777777" w:rsidR="00BB110D" w:rsidRDefault="00BB110D" w:rsidP="00BB110D">
      <w:r>
        <w:t>The purpose of this section is to introduce MMIXM stakeholders to the concepts of the MMIXM Logical and Physical Models (see</w:t>
      </w:r>
      <w:r w:rsidR="00BA14E2">
        <w:t xml:space="preserve"> </w:t>
      </w:r>
      <w:r w:rsidR="00BA14E2">
        <w:fldChar w:fldCharType="begin"/>
      </w:r>
      <w:r w:rsidR="00BA14E2">
        <w:instrText xml:space="preserve"> REF _Ref465943135 \h </w:instrText>
      </w:r>
      <w:r w:rsidR="00BA14E2">
        <w:fldChar w:fldCharType="separate"/>
      </w:r>
      <w:r w:rsidR="00C91042" w:rsidRPr="00737709">
        <w:t xml:space="preserve">Figure </w:t>
      </w:r>
      <w:r w:rsidR="00C91042">
        <w:rPr>
          <w:noProof/>
        </w:rPr>
        <w:t>8</w:t>
      </w:r>
      <w:r w:rsidR="00C91042">
        <w:noBreakHyphen/>
      </w:r>
      <w:r w:rsidR="00C91042">
        <w:rPr>
          <w:noProof/>
        </w:rPr>
        <w:t>1</w:t>
      </w:r>
      <w:r w:rsidR="00BA14E2">
        <w:fldChar w:fldCharType="end"/>
      </w:r>
      <w:r>
        <w:t>), and in particular, the process that was followed by the MMIXM Development Team to develop them. This document will be continuously updated alongside the iterative development of the models to capture the modeling progress, as well as any assumptions and issues encountered by the team during the development process.</w:t>
      </w:r>
    </w:p>
    <w:p w14:paraId="2C6CCAD9" w14:textId="77777777" w:rsidR="00BB110D" w:rsidRDefault="00BB110D" w:rsidP="00BB110D">
      <w:r>
        <w:rPr>
          <w:noProof/>
        </w:rPr>
        <w:lastRenderedPageBreak/>
        <mc:AlternateContent>
          <mc:Choice Requires="wpg">
            <w:drawing>
              <wp:inline distT="0" distB="0" distL="0" distR="0" wp14:anchorId="0F984508" wp14:editId="5F9D0B3D">
                <wp:extent cx="5943600" cy="2153285"/>
                <wp:effectExtent l="9525" t="0" r="9525" b="1841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153285"/>
                          <a:chOff x="0" y="0"/>
                          <a:chExt cx="60198" cy="17511"/>
                        </a:xfrm>
                      </wpg:grpSpPr>
                      <wps:wsp>
                        <wps:cNvPr id="13" name="Rectangle 1081"/>
                        <wps:cNvSpPr>
                          <a:spLocks noChangeArrowheads="1"/>
                        </wps:cNvSpPr>
                        <wps:spPr bwMode="auto">
                          <a:xfrm>
                            <a:off x="2371" y="5070"/>
                            <a:ext cx="15885" cy="8473"/>
                          </a:xfrm>
                          <a:prstGeom prst="rect">
                            <a:avLst/>
                          </a:prstGeom>
                          <a:solidFill>
                            <a:schemeClr val="accent1">
                              <a:lumMod val="75000"/>
                              <a:lumOff val="0"/>
                            </a:schemeClr>
                          </a:solidFill>
                          <a:ln w="12700">
                            <a:solidFill>
                              <a:schemeClr val="accent1">
                                <a:lumMod val="50000"/>
                                <a:lumOff val="0"/>
                              </a:schemeClr>
                            </a:solidFill>
                            <a:miter lim="800000"/>
                            <a:headEnd/>
                            <a:tailEnd/>
                          </a:ln>
                        </wps:spPr>
                        <wps:txbx>
                          <w:txbxContent>
                            <w:p w14:paraId="2AFF86B0"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Conceptual Model</w:t>
                              </w:r>
                            </w:p>
                            <w:p w14:paraId="27DEE48E"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p w14:paraId="2CF2F487"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The real world view and understanding of data</w:t>
                              </w:r>
                            </w:p>
                            <w:p w14:paraId="7F9BA9D1"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txbxContent>
                        </wps:txbx>
                        <wps:bodyPr rot="0" vert="horz" wrap="square" lIns="91440" tIns="45720" rIns="91440" bIns="45720" anchor="ctr" anchorCtr="0" upright="1">
                          <a:noAutofit/>
                        </wps:bodyPr>
                      </wps:wsp>
                      <wps:wsp>
                        <wps:cNvPr id="23" name="TextBox 2"/>
                        <wps:cNvSpPr txBox="1">
                          <a:spLocks noChangeArrowheads="1"/>
                        </wps:cNvSpPr>
                        <wps:spPr bwMode="auto">
                          <a:xfrm>
                            <a:off x="937" y="14237"/>
                            <a:ext cx="18745" cy="2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C6C5F" w14:textId="77777777" w:rsidR="0091707D" w:rsidRDefault="0091707D" w:rsidP="00BB110D">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_Ref454824115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5</w:t>
                              </w:r>
                              <w:r>
                                <w:rPr>
                                  <w:rFonts w:ascii="Calibri" w:hAnsi="Calibri"/>
                                  <w:color w:val="000000"/>
                                  <w:kern w:val="24"/>
                                  <w:szCs w:val="22"/>
                                </w:rPr>
                                <w:fldChar w:fldCharType="end"/>
                              </w:r>
                            </w:p>
                          </w:txbxContent>
                        </wps:txbx>
                        <wps:bodyPr rot="0" vert="horz" wrap="square" lIns="91440" tIns="45720" rIns="91440" bIns="45720" anchor="t" anchorCtr="0" upright="1">
                          <a:noAutofit/>
                        </wps:bodyPr>
                      </wps:wsp>
                      <wps:wsp>
                        <wps:cNvPr id="25" name="Rectangle 1083"/>
                        <wps:cNvSpPr>
                          <a:spLocks noChangeArrowheads="1"/>
                        </wps:cNvSpPr>
                        <wps:spPr bwMode="auto">
                          <a:xfrm>
                            <a:off x="22844" y="5070"/>
                            <a:ext cx="15886" cy="8473"/>
                          </a:xfrm>
                          <a:prstGeom prst="rect">
                            <a:avLst/>
                          </a:prstGeom>
                          <a:solidFill>
                            <a:schemeClr val="accent1">
                              <a:lumMod val="75000"/>
                              <a:lumOff val="0"/>
                            </a:schemeClr>
                          </a:solidFill>
                          <a:ln w="12700">
                            <a:solidFill>
                              <a:schemeClr val="accent1">
                                <a:lumMod val="50000"/>
                                <a:lumOff val="0"/>
                              </a:schemeClr>
                            </a:solidFill>
                            <a:miter lim="800000"/>
                            <a:headEnd/>
                            <a:tailEnd/>
                          </a:ln>
                        </wps:spPr>
                        <wps:txbx>
                          <w:txbxContent>
                            <w:p w14:paraId="6D167DED"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Logical Model</w:t>
                              </w:r>
                            </w:p>
                            <w:p w14:paraId="12E9DE3E"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p w14:paraId="30FFAECA"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Generalized formal structure </w:t>
                              </w:r>
                            </w:p>
                            <w:p w14:paraId="5BE1530C"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in the rules of </w:t>
                              </w:r>
                            </w:p>
                            <w:p w14:paraId="6E3BE120"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information science</w:t>
                              </w:r>
                            </w:p>
                          </w:txbxContent>
                        </wps:txbx>
                        <wps:bodyPr rot="0" vert="horz" wrap="square" lIns="91440" tIns="45720" rIns="91440" bIns="45720" anchor="ctr" anchorCtr="0" upright="1">
                          <a:noAutofit/>
                        </wps:bodyPr>
                      </wps:wsp>
                      <wps:wsp>
                        <wps:cNvPr id="451" name="Rectangle 1084"/>
                        <wps:cNvSpPr>
                          <a:spLocks noChangeArrowheads="1"/>
                        </wps:cNvSpPr>
                        <wps:spPr bwMode="auto">
                          <a:xfrm>
                            <a:off x="42672" y="5070"/>
                            <a:ext cx="15885" cy="8473"/>
                          </a:xfrm>
                          <a:prstGeom prst="rect">
                            <a:avLst/>
                          </a:prstGeom>
                          <a:solidFill>
                            <a:schemeClr val="accent1">
                              <a:lumMod val="75000"/>
                              <a:lumOff val="0"/>
                            </a:schemeClr>
                          </a:solidFill>
                          <a:ln w="12700">
                            <a:solidFill>
                              <a:schemeClr val="accent1">
                                <a:lumMod val="50000"/>
                                <a:lumOff val="0"/>
                              </a:schemeClr>
                            </a:solidFill>
                            <a:miter lim="800000"/>
                            <a:headEnd/>
                            <a:tailEnd/>
                          </a:ln>
                        </wps:spPr>
                        <wps:txbx>
                          <w:txbxContent>
                            <w:p w14:paraId="367E57D6"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Physical Model</w:t>
                              </w:r>
                            </w:p>
                            <w:p w14:paraId="27FC6B89" w14:textId="77777777" w:rsidR="0091707D" w:rsidRDefault="0091707D" w:rsidP="00BB110D">
                              <w:pPr>
                                <w:pStyle w:val="NormalWeb"/>
                                <w:spacing w:before="0" w:beforeAutospacing="0" w:after="0" w:afterAutospacing="0"/>
                                <w:jc w:val="center"/>
                              </w:pPr>
                              <w:r>
                                <w:rPr>
                                  <w:rFonts w:hint="eastAsia"/>
                                  <w:color w:val="FFFFFF" w:themeColor="light1"/>
                                  <w:kern w:val="24"/>
                                  <w:sz w:val="18"/>
                                  <w:szCs w:val="18"/>
                                </w:rPr>
                                <w:t> </w:t>
                              </w:r>
                            </w:p>
                            <w:p w14:paraId="19B6227D"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Specifies how the logical model will be executed in a particular technology</w:t>
                              </w:r>
                            </w:p>
                          </w:txbxContent>
                        </wps:txbx>
                        <wps:bodyPr rot="0" vert="horz" wrap="square" lIns="91440" tIns="45720" rIns="91440" bIns="45720" anchor="ctr" anchorCtr="0" upright="1">
                          <a:noAutofit/>
                        </wps:bodyPr>
                      </wps:wsp>
                      <wps:wsp>
                        <wps:cNvPr id="453" name="Right Arrow 1085"/>
                        <wps:cNvSpPr>
                          <a:spLocks noChangeArrowheads="1"/>
                        </wps:cNvSpPr>
                        <wps:spPr bwMode="auto">
                          <a:xfrm>
                            <a:off x="18343" y="8352"/>
                            <a:ext cx="4480" cy="1829"/>
                          </a:xfrm>
                          <a:prstGeom prst="rightArrow">
                            <a:avLst>
                              <a:gd name="adj1" fmla="val 50000"/>
                              <a:gd name="adj2" fmla="val 49986"/>
                            </a:avLst>
                          </a:prstGeom>
                          <a:solidFill>
                            <a:schemeClr val="accent1">
                              <a:lumMod val="75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456" name="Right Arrow 1086"/>
                        <wps:cNvSpPr>
                          <a:spLocks noChangeArrowheads="1"/>
                        </wps:cNvSpPr>
                        <wps:spPr bwMode="auto">
                          <a:xfrm>
                            <a:off x="38835" y="8352"/>
                            <a:ext cx="3657" cy="1828"/>
                          </a:xfrm>
                          <a:prstGeom prst="rightArrow">
                            <a:avLst>
                              <a:gd name="adj1" fmla="val 50000"/>
                              <a:gd name="adj2" fmla="val 50014"/>
                            </a:avLst>
                          </a:prstGeom>
                          <a:solidFill>
                            <a:schemeClr val="accent1">
                              <a:lumMod val="75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465" name="Rounded Rectangle 1087"/>
                        <wps:cNvSpPr>
                          <a:spLocks noChangeArrowheads="1"/>
                        </wps:cNvSpPr>
                        <wps:spPr bwMode="auto">
                          <a:xfrm>
                            <a:off x="937" y="4220"/>
                            <a:ext cx="18753" cy="10174"/>
                          </a:xfrm>
                          <a:prstGeom prst="roundRect">
                            <a:avLst>
                              <a:gd name="adj" fmla="val 11380"/>
                            </a:avLst>
                          </a:prstGeom>
                          <a:noFill/>
                          <a:ln w="28575">
                            <a:solidFill>
                              <a:schemeClr val="tx1">
                                <a:lumMod val="100000"/>
                                <a:lumOff val="0"/>
                              </a:schemeClr>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6" name="Rounded Rectangle 160"/>
                        <wps:cNvSpPr>
                          <a:spLocks noChangeArrowheads="1"/>
                        </wps:cNvSpPr>
                        <wps:spPr bwMode="auto">
                          <a:xfrm>
                            <a:off x="0" y="2829"/>
                            <a:ext cx="60198" cy="14682"/>
                          </a:xfrm>
                          <a:prstGeom prst="roundRect">
                            <a:avLst>
                              <a:gd name="adj" fmla="val 16667"/>
                            </a:avLst>
                          </a:prstGeom>
                          <a:noFill/>
                          <a:ln w="19050">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0" rIns="91440" bIns="45720" anchor="t" anchorCtr="1" upright="1">
                          <a:noAutofit/>
                        </wps:bodyPr>
                      </wps:wsp>
                      <wps:wsp>
                        <wps:cNvPr id="467" name="Rounded Rectangle 161"/>
                        <wps:cNvSpPr>
                          <a:spLocks noChangeArrowheads="1"/>
                        </wps:cNvSpPr>
                        <wps:spPr bwMode="auto">
                          <a:xfrm>
                            <a:off x="21079" y="4334"/>
                            <a:ext cx="38357" cy="10173"/>
                          </a:xfrm>
                          <a:prstGeom prst="roundRect">
                            <a:avLst>
                              <a:gd name="adj" fmla="val 7856"/>
                            </a:avLst>
                          </a:prstGeom>
                          <a:noFill/>
                          <a:ln w="28575">
                            <a:solidFill>
                              <a:schemeClr val="tx1">
                                <a:lumMod val="100000"/>
                                <a:lumOff val="0"/>
                              </a:schemeClr>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74" name="TextBox 2"/>
                        <wps:cNvSpPr txBox="1">
                          <a:spLocks noChangeArrowheads="1"/>
                        </wps:cNvSpPr>
                        <wps:spPr bwMode="auto">
                          <a:xfrm>
                            <a:off x="31466" y="14237"/>
                            <a:ext cx="18752" cy="2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22B50" w14:textId="77777777" w:rsidR="0091707D" w:rsidRDefault="0091707D" w:rsidP="00BB110D">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_Ref465942868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8</w:t>
                              </w:r>
                              <w:r>
                                <w:rPr>
                                  <w:rFonts w:ascii="Calibri" w:hAnsi="Calibri"/>
                                  <w:color w:val="000000"/>
                                  <w:kern w:val="24"/>
                                  <w:szCs w:val="22"/>
                                </w:rPr>
                                <w:fldChar w:fldCharType="end"/>
                              </w:r>
                            </w:p>
                          </w:txbxContent>
                        </wps:txbx>
                        <wps:bodyPr rot="0" vert="horz" wrap="square" lIns="91440" tIns="45720" rIns="91440" bIns="45720" anchor="t" anchorCtr="0" upright="1">
                          <a:noAutofit/>
                        </wps:bodyPr>
                      </wps:wsp>
                      <wps:wsp>
                        <wps:cNvPr id="227" name="TextBox 7"/>
                        <wps:cNvSpPr txBox="1">
                          <a:spLocks noChangeArrowheads="1"/>
                        </wps:cNvSpPr>
                        <wps:spPr bwMode="auto">
                          <a:xfrm>
                            <a:off x="20307" y="0"/>
                            <a:ext cx="18821" cy="3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7F98" w14:textId="77777777" w:rsidR="0091707D" w:rsidRDefault="0091707D" w:rsidP="00BB110D">
                              <w:pPr>
                                <w:pStyle w:val="NormalWeb"/>
                                <w:spacing w:before="0" w:beforeAutospacing="0" w:after="0" w:afterAutospacing="0"/>
                                <w:jc w:val="center"/>
                              </w:pPr>
                              <w:r>
                                <w:rPr>
                                  <w:rFonts w:asciiTheme="minorHAnsi" w:hAnsi="Calibri" w:cstheme="minorBidi"/>
                                  <w:color w:val="000000"/>
                                  <w:kern w:val="24"/>
                                  <w:sz w:val="28"/>
                                  <w:szCs w:val="28"/>
                                </w:rPr>
                                <w:t>Data Model</w:t>
                              </w:r>
                            </w:p>
                          </w:txbxContent>
                        </wps:txbx>
                        <wps:bodyPr rot="0" vert="horz" wrap="square" lIns="91440" tIns="45720" rIns="91440" bIns="45720" anchor="t" anchorCtr="0" upright="1">
                          <a:noAutofit/>
                        </wps:bodyPr>
                      </wps:wsp>
                    </wpg:wgp>
                  </a:graphicData>
                </a:graphic>
              </wp:inline>
            </w:drawing>
          </mc:Choice>
          <mc:Fallback>
            <w:pict>
              <v:group w14:anchorId="0F984508" id="Group 7" o:spid="_x0000_s1052" style="width:468pt;height:169.55pt;mso-position-horizontal-relative:char;mso-position-vertical-relative:line" coordsize="60198,17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">
                <v:rect id="Rectangle 1081" o:spid="_x0000_s1053" style="position:absolute;left:2371;top:5070;width:15885;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vyrcEA&#10;AADbAAAADwAAAGRycy9kb3ducmV2LnhtbERPS2vCQBC+C/0PyxR6040WpKSuEnxA2ptG0OOQnSYh&#10;2dmQXU3SX98VhN7m43vOajOYRtypc5VlBfNZBII4t7riQsE5O0w/QDiPrLGxTApGcrBZv0xWGGvb&#10;85HuJ1+IEMIuRgWl920spctLMuhmtiUO3I/tDPoAu0LqDvsQbhq5iKKlNFhxaCixpW1JeX26GQXJ&#10;4pK1+1+ZurH/rrNdY81Xf1Xq7XVIPkF4Gvy/+OlOdZj/Do9fwg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r8q3BAAAA2wAAAA8AAAAAAAAAAAAAAAAAmAIAAGRycy9kb3du&#10;cmV2LnhtbFBLBQYAAAAABAAEAPUAAACGAwAAAAA=&#10;" fillcolor="#2e74b5 [2404]" strokecolor="#1f4d78 [1604]" strokeweight="1pt">
                  <v:textbox>
                    <w:txbxContent>
                      <w:p w14:paraId="2AFF86B0"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Conceptual Model</w:t>
                        </w:r>
                      </w:p>
                      <w:p w14:paraId="27DEE48E"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p w14:paraId="2CF2F487"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The real world view and understanding of data</w:t>
                        </w:r>
                      </w:p>
                      <w:p w14:paraId="7F9BA9D1"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txbxContent>
                  </v:textbox>
                </v:rect>
                <v:shape id="TextBox 2" o:spid="_x0000_s1054" type="#_x0000_t202" style="position:absolute;left:937;top:14237;width:18745;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43EC6C5F" w14:textId="77777777" w:rsidR="0091707D" w:rsidRDefault="0091707D" w:rsidP="00BB110D">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_Ref454824115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5</w:t>
                        </w:r>
                        <w:r>
                          <w:rPr>
                            <w:rFonts w:ascii="Calibri" w:hAnsi="Calibri"/>
                            <w:color w:val="000000"/>
                            <w:kern w:val="24"/>
                            <w:szCs w:val="22"/>
                          </w:rPr>
                          <w:fldChar w:fldCharType="end"/>
                        </w:r>
                      </w:p>
                    </w:txbxContent>
                  </v:textbox>
                </v:shape>
                <v:rect id="Rectangle 1083" o:spid="_x0000_s1055" style="position:absolute;left:22844;top:5070;width:15886;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F/8IA&#10;AADbAAAADwAAAGRycy9kb3ducmV2LnhtbESPQYvCMBSE74L/ITzBm0234CJdo8iqoN7WCnp8NG/b&#10;YvNSmmirv94sLHgcZuYbZr7sTS3u1LrKsoKPKAZBnFtdcaHglG0nMxDOI2usLZOCBzlYLoaDOaba&#10;dvxD96MvRICwS1FB6X2TSunykgy6yDbEwfu1rUEfZFtI3WIX4KaWSRx/SoMVh4USG/ouKb8eb0bB&#10;KjlnzeYpd+7RHa7ZurZm312UGo/61RcIT71/h//bO60gmcLf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IgX/wgAAANsAAAAPAAAAAAAAAAAAAAAAAJgCAABkcnMvZG93&#10;bnJldi54bWxQSwUGAAAAAAQABAD1AAAAhwMAAAAA&#10;" fillcolor="#2e74b5 [2404]" strokecolor="#1f4d78 [1604]" strokeweight="1pt">
                  <v:textbox>
                    <w:txbxContent>
                      <w:p w14:paraId="6D167DED"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Logical Model</w:t>
                        </w:r>
                      </w:p>
                      <w:p w14:paraId="12E9DE3E" w14:textId="77777777" w:rsidR="0091707D" w:rsidRDefault="0091707D" w:rsidP="00BB110D">
                        <w:pPr>
                          <w:pStyle w:val="NormalWeb"/>
                          <w:spacing w:before="0" w:beforeAutospacing="0" w:after="0" w:afterAutospacing="0" w:line="240" w:lineRule="auto"/>
                          <w:jc w:val="center"/>
                        </w:pPr>
                        <w:r>
                          <w:rPr>
                            <w:rFonts w:hint="eastAsia"/>
                            <w:color w:val="FFFFFF" w:themeColor="light1"/>
                            <w:kern w:val="24"/>
                            <w:sz w:val="18"/>
                            <w:szCs w:val="18"/>
                          </w:rPr>
                          <w:t> </w:t>
                        </w:r>
                      </w:p>
                      <w:p w14:paraId="30FFAECA"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Generalized formal structure </w:t>
                        </w:r>
                      </w:p>
                      <w:p w14:paraId="5BE1530C"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 xml:space="preserve">in the rules of </w:t>
                        </w:r>
                      </w:p>
                      <w:p w14:paraId="6E3BE120"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information science</w:t>
                        </w:r>
                      </w:p>
                    </w:txbxContent>
                  </v:textbox>
                </v:rect>
                <v:rect id="Rectangle 1084" o:spid="_x0000_s1056" style="position:absolute;left:42672;top:5070;width:15885;height:8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fSMUA&#10;AADcAAAADwAAAGRycy9kb3ducmV2LnhtbESPQWvCQBSE70L/w/IKvZlNpBaJ2UjQFrS3GqE9PrLP&#10;JJh9G7JbE/vru4WCx2FmvmGyzWQ6caXBtZYVJFEMgriyuuVawal8m69AOI+ssbNMCm7kYJM/zDJM&#10;tR35g65HX4sAYZeigsb7PpXSVQ0ZdJHtiYN3toNBH+RQSz3gGOCmk4s4fpEGWw4LDfa0bai6HL+N&#10;gmLxWfavP3LvbuP7pdx11hzGL6WeHqdiDcLT5O/h//ZeK3heJvB3Jhw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B9IxQAAANwAAAAPAAAAAAAAAAAAAAAAAJgCAABkcnMv&#10;ZG93bnJldi54bWxQSwUGAAAAAAQABAD1AAAAigMAAAAA&#10;" fillcolor="#2e74b5 [2404]" strokecolor="#1f4d78 [1604]" strokeweight="1pt">
                  <v:textbox>
                    <w:txbxContent>
                      <w:p w14:paraId="367E57D6" w14:textId="77777777" w:rsidR="0091707D" w:rsidRDefault="0091707D" w:rsidP="00BB110D">
                        <w:pPr>
                          <w:pStyle w:val="NormalWeb"/>
                          <w:spacing w:before="0" w:beforeAutospacing="0" w:after="0" w:afterAutospacing="0" w:line="240" w:lineRule="auto"/>
                          <w:jc w:val="center"/>
                        </w:pPr>
                        <w:r>
                          <w:rPr>
                            <w:rFonts w:asciiTheme="minorHAnsi" w:hAnsi="Calibri"/>
                            <w:b/>
                            <w:bCs/>
                            <w:color w:val="FFFFFF"/>
                            <w:kern w:val="24"/>
                            <w:szCs w:val="22"/>
                          </w:rPr>
                          <w:t>Physical Model</w:t>
                        </w:r>
                      </w:p>
                      <w:p w14:paraId="27FC6B89" w14:textId="77777777" w:rsidR="0091707D" w:rsidRDefault="0091707D" w:rsidP="00BB110D">
                        <w:pPr>
                          <w:pStyle w:val="NormalWeb"/>
                          <w:spacing w:before="0" w:beforeAutospacing="0" w:after="0" w:afterAutospacing="0"/>
                          <w:jc w:val="center"/>
                        </w:pPr>
                        <w:r>
                          <w:rPr>
                            <w:rFonts w:hint="eastAsia"/>
                            <w:color w:val="FFFFFF" w:themeColor="light1"/>
                            <w:kern w:val="24"/>
                            <w:sz w:val="18"/>
                            <w:szCs w:val="18"/>
                          </w:rPr>
                          <w:t> </w:t>
                        </w:r>
                      </w:p>
                      <w:p w14:paraId="19B6227D" w14:textId="77777777" w:rsidR="0091707D" w:rsidRDefault="0091707D" w:rsidP="00BB110D">
                        <w:pPr>
                          <w:pStyle w:val="NormalWeb"/>
                          <w:spacing w:before="0" w:beforeAutospacing="0" w:after="0" w:afterAutospacing="0" w:line="240" w:lineRule="auto"/>
                          <w:jc w:val="center"/>
                        </w:pPr>
                        <w:r>
                          <w:rPr>
                            <w:rFonts w:asciiTheme="minorHAnsi" w:hAnsi="Calibri"/>
                            <w:b/>
                            <w:bCs/>
                            <w:i/>
                            <w:iCs/>
                            <w:color w:val="FFFFFF"/>
                            <w:kern w:val="24"/>
                            <w:sz w:val="18"/>
                            <w:szCs w:val="18"/>
                          </w:rPr>
                          <w:t>Specifies how the logical model will be executed in a particular technology</w:t>
                        </w:r>
                      </w:p>
                    </w:txbxContent>
                  </v:textbox>
                </v:rect>
                <v:shape id="Right Arrow 1085" o:spid="_x0000_s1057" type="#_x0000_t13" style="position:absolute;left:18343;top:8352;width:4480;height:18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sZMUA&#10;AADcAAAADwAAAGRycy9kb3ducmV2LnhtbESPzWrDMBCE74W8g9hALyWW82eCGyWEQmigpzh9gMXa&#10;2k6slSOpttunrwqFHoeZ+YbZ7kfTip6cbywrmCcpCOLS6oYrBe+X42wDwgdkja1lUvBFHva7ycMW&#10;c20HPlNfhEpECPscFdQhdLmUvqzJoE9sRxy9D+sMhihdJbXDIcJNKxdpmkmDDceFGjt6qam8FZ9G&#10;wQGv88u6+L6/rV6frvq8xJMrMqUep+PhGUSgMfyH/9onrWC1XsLvmX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OxkxQAAANwAAAAPAAAAAAAAAAAAAAAAAJgCAABkcnMv&#10;ZG93bnJldi54bWxQSwUGAAAAAAQABAD1AAAAigMAAAAA&#10;" adj="17192" fillcolor="#2e74b5 [2404]" strokecolor="#1f4d78 [1604]" strokeweight="1pt"/>
                <v:shape id="Right Arrow 1086" o:spid="_x0000_s1058" type="#_x0000_t13" style="position:absolute;left:38835;top:8352;width:3657;height:18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sQA&#10;AADcAAAADwAAAGRycy9kb3ducmV2LnhtbESPQWvCQBSE7wX/w/KE3upGbYNEVxHF0lNpoxdvj+wz&#10;iWbfht01Jv++Wyj0OMw3M8xq05tGdOR8bVnBdJKAIC6srrlUcDoeXhYgfEDW2FgmBQN52KxHTyvM&#10;tH3wN3V5KEUsYZ+hgiqENpPSFxUZ9BPbEkfvYp3BEKUrpXb4iOWmkbMkSaXBmuNChS3tKipu+d0o&#10;eHfHr24+DJ/G7s+z6TVy5zxV6nncb5cgAvXhH/5Lf2gFr28p/J6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vofrEAAAA3AAAAA8AAAAAAAAAAAAAAAAAmAIAAGRycy9k&#10;b3ducmV2LnhtbFBLBQYAAAAABAAEAPUAAACJAwAAAAA=&#10;" fillcolor="#2e74b5 [2404]" strokecolor="#1f4d78 [1604]" strokeweight="1pt"/>
                <v:roundrect id="Rounded Rectangle 1087" o:spid="_x0000_s1059" style="position:absolute;left:937;top:4220;width:18753;height:10174;visibility:visible;mso-wrap-style:square;v-text-anchor:middle" arcsize="745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AfH8QA&#10;AADcAAAADwAAAGRycy9kb3ducmV2LnhtbESPQYvCMBSE7wv7H8Jb2JumulWkGmVZERQEtQpeH82z&#10;LW1eShO1/nsjCHscZuYbZrboTC1u1LrSsoJBPwJBnFldcq7gdFz1JiCcR9ZYWyYFD3KwmH9+zDDR&#10;9s4HuqU+FwHCLkEFhfdNIqXLCjLo+rYhDt7FtgZ9kG0udYv3ADe1HEbRWBosOSwU2NBfQVmVXo2C&#10;bFtVerC56jiOf/bn7TLdLUelUt9f3e8UhKfO/4ff7bVWEI9H8DoTj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QHx/EAAAA3AAAAA8AAAAAAAAAAAAAAAAAmAIAAGRycy9k&#10;b3ducmV2LnhtbFBLBQYAAAAABAAEAPUAAACJAwAAAAA=&#10;" filled="f" strokecolor="black [3213]" strokeweight="2.25pt">
                  <v:stroke dashstyle="1 1" joinstyle="miter"/>
                </v:roundrect>
                <v:roundrect id="Rounded Rectangle 160" o:spid="_x0000_s1060" style="position:absolute;top:2829;width:60198;height:14682;visibility:visible;mso-wrap-style:square;v-text-anchor:top-center"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RBr8cA&#10;AADcAAAADwAAAGRycy9kb3ducmV2LnhtbESPT0vDQBTE70K/w/IKvUi7sWqqsdsiBUF7sf9Ej4/s&#10;a7I0+zZkt2ny7buC4HGYmd8w82VnK9FS441jBXeTBARx7rThQsFh/zZ+AuEDssbKMSnoycNyMbiZ&#10;Y6bdhbfU7kIhIoR9hgrKEOpMSp+XZNFPXE0cvaNrLIYom0LqBi8Rbis5TZJUWjQcF0qsaVVSftqd&#10;rYJN/zhLP3snzddtsTY/7f3H+vlbqdGwe30BEagL/+G/9rtW8JCm8HsmH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0Qa/HAAAA3AAAAA8AAAAAAAAAAAAAAAAAmAIAAGRy&#10;cy9kb3ducmV2LnhtbFBLBQYAAAAABAAEAPUAAACMAwAAAAA=&#10;" filled="f" strokecolor="#5b9bd5 [3204]" strokeweight="1.5pt">
                  <v:stroke joinstyle="miter"/>
                  <v:textbox inset=",0"/>
                </v:roundrect>
                <v:roundrect id="Rounded Rectangle 161" o:spid="_x0000_s1061" style="position:absolute;left:21079;top:4334;width:38357;height:10173;visibility:visible;mso-wrap-style:square;v-text-anchor:middle" arcsize="514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fyGsUA&#10;AADcAAAADwAAAGRycy9kb3ducmV2LnhtbESPUWvCMBSF3wf+h3AF32aqOF2rUUQYDAbCOhns7ZLc&#10;tdXmpiRZrf9+EQZ7PJxzvsPZ7Abbip58aBwrmE0zEMTamYYrBaePl8dnECEiG2wdk4IbBdhtRw8b&#10;LIy78jv1ZaxEgnAoUEEdY1dIGXRNFsPUdcTJ+3beYkzSV9J4vCa4beU8y5bSYsNpocaODjXpS/lj&#10;Ffj8aJ9u+duszOdafx0a+XnOeqUm42G/BhFpiP/hv/arUbBYruB+Jh0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IaxQAAANwAAAAPAAAAAAAAAAAAAAAAAJgCAABkcnMv&#10;ZG93bnJldi54bWxQSwUGAAAAAAQABAD1AAAAigMAAAAA&#10;" filled="f" strokecolor="black [3213]" strokeweight="2.25pt">
                  <v:stroke dashstyle="1 1" joinstyle="miter"/>
                </v:roundrect>
                <v:shape id="TextBox 2" o:spid="_x0000_s1062" type="#_x0000_t202" style="position:absolute;left:31466;top:14237;width:18752;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14:paraId="29722B50" w14:textId="77777777" w:rsidR="0091707D" w:rsidRDefault="0091707D" w:rsidP="00BB110D">
                        <w:pPr>
                          <w:pStyle w:val="NormalWeb"/>
                          <w:spacing w:before="0" w:beforeAutospacing="0" w:after="0" w:afterAutospacing="0"/>
                          <w:jc w:val="center"/>
                        </w:pPr>
                        <w:r>
                          <w:rPr>
                            <w:rFonts w:ascii="Calibri" w:hAnsi="Calibri"/>
                            <w:color w:val="000000"/>
                            <w:kern w:val="24"/>
                            <w:szCs w:val="22"/>
                          </w:rPr>
                          <w:t xml:space="preserve">Focus of Section </w:t>
                        </w:r>
                        <w:r>
                          <w:rPr>
                            <w:rFonts w:ascii="Calibri" w:hAnsi="Calibri"/>
                            <w:color w:val="000000"/>
                            <w:kern w:val="24"/>
                            <w:szCs w:val="22"/>
                          </w:rPr>
                          <w:fldChar w:fldCharType="begin"/>
                        </w:r>
                        <w:r>
                          <w:rPr>
                            <w:rFonts w:ascii="Calibri" w:hAnsi="Calibri"/>
                            <w:color w:val="000000"/>
                            <w:kern w:val="24"/>
                            <w:szCs w:val="22"/>
                          </w:rPr>
                          <w:instrText xml:space="preserve"> REF _Ref465942868 \r \h </w:instrText>
                        </w:r>
                        <w:r>
                          <w:rPr>
                            <w:rFonts w:ascii="Calibri" w:hAnsi="Calibri"/>
                            <w:color w:val="000000"/>
                            <w:kern w:val="24"/>
                            <w:szCs w:val="22"/>
                          </w:rPr>
                        </w:r>
                        <w:r>
                          <w:rPr>
                            <w:rFonts w:ascii="Calibri" w:hAnsi="Calibri"/>
                            <w:color w:val="000000"/>
                            <w:kern w:val="24"/>
                            <w:szCs w:val="22"/>
                          </w:rPr>
                          <w:fldChar w:fldCharType="separate"/>
                        </w:r>
                        <w:r>
                          <w:rPr>
                            <w:rFonts w:ascii="Calibri" w:hAnsi="Calibri"/>
                            <w:color w:val="000000"/>
                            <w:kern w:val="24"/>
                            <w:szCs w:val="22"/>
                          </w:rPr>
                          <w:t>8</w:t>
                        </w:r>
                        <w:r>
                          <w:rPr>
                            <w:rFonts w:ascii="Calibri" w:hAnsi="Calibri"/>
                            <w:color w:val="000000"/>
                            <w:kern w:val="24"/>
                            <w:szCs w:val="22"/>
                          </w:rPr>
                          <w:fldChar w:fldCharType="end"/>
                        </w:r>
                      </w:p>
                    </w:txbxContent>
                  </v:textbox>
                </v:shape>
                <v:shape id="TextBox 7" o:spid="_x0000_s1063" type="#_x0000_t202" style="position:absolute;left:20307;width:18821;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6iMUA&#10;AADcAAAADwAAAGRycy9kb3ducmV2LnhtbESPT2vCQBTE74V+h+UVvOlug39q6iaUFsFTRa2Ct0f2&#10;mYRm34bsatJv3y0IPQ4z8xtmlQ+2ETfqfO1Yw/NEgSAunKm51PB1WI9fQPiAbLBxTBp+yEOePT6s&#10;MDWu5x3d9qEUEcI+RQ1VCG0qpS8qsugnriWO3sV1FkOUXSlNh32E20YmSs2lxZrjQoUtvVdUfO+v&#10;VsPx83I+TdW2/LCztneDkmyXUuvR0/D2CiLQEP7D9/bGaEiSB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bqIxQAAANwAAAAPAAAAAAAAAAAAAAAAAJgCAABkcnMv&#10;ZG93bnJldi54bWxQSwUGAAAAAAQABAD1AAAAigMAAAAA&#10;" filled="f" stroked="f">
                  <v:textbox>
                    <w:txbxContent>
                      <w:p w14:paraId="0B0E7F98" w14:textId="77777777" w:rsidR="0091707D" w:rsidRDefault="0091707D" w:rsidP="00BB110D">
                        <w:pPr>
                          <w:pStyle w:val="NormalWeb"/>
                          <w:spacing w:before="0" w:beforeAutospacing="0" w:after="0" w:afterAutospacing="0"/>
                          <w:jc w:val="center"/>
                        </w:pPr>
                        <w:r>
                          <w:rPr>
                            <w:rFonts w:asciiTheme="minorHAnsi" w:hAnsi="Calibri" w:cstheme="minorBidi"/>
                            <w:color w:val="000000"/>
                            <w:kern w:val="24"/>
                            <w:sz w:val="28"/>
                            <w:szCs w:val="28"/>
                          </w:rPr>
                          <w:t>Data Model</w:t>
                        </w:r>
                      </w:p>
                    </w:txbxContent>
                  </v:textbox>
                </v:shape>
                <w10:anchorlock/>
              </v:group>
            </w:pict>
          </mc:Fallback>
        </mc:AlternateContent>
      </w:r>
    </w:p>
    <w:p w14:paraId="64AEC47E" w14:textId="70D43F99" w:rsidR="00BB110D" w:rsidRDefault="00BB110D" w:rsidP="00BB110D">
      <w:pPr>
        <w:pStyle w:val="Caption"/>
      </w:pPr>
      <w:bookmarkStart w:id="141" w:name="_Ref465943135"/>
      <w:bookmarkStart w:id="142" w:name="_Toc465094727"/>
      <w:bookmarkStart w:id="143" w:name="_Toc482715647"/>
      <w:r w:rsidRPr="00737709">
        <w:t xml:space="preserve">Figure </w:t>
      </w:r>
      <w:fldSimple w:instr=" STYLEREF 1 \s ">
        <w:r w:rsidR="00C91042">
          <w:rPr>
            <w:noProof/>
          </w:rPr>
          <w:t>8</w:t>
        </w:r>
      </w:fldSimple>
      <w:r w:rsidR="00480265">
        <w:noBreakHyphen/>
      </w:r>
      <w:fldSimple w:instr=" SEQ Figure \* ARABIC \s 1 ">
        <w:r w:rsidR="00C91042">
          <w:rPr>
            <w:noProof/>
          </w:rPr>
          <w:t>1</w:t>
        </w:r>
      </w:fldSimple>
      <w:bookmarkEnd w:id="141"/>
      <w:r w:rsidRPr="00737709">
        <w:t xml:space="preserve">. </w:t>
      </w:r>
      <w:r>
        <w:t>MMIXM Model Overview</w:t>
      </w:r>
      <w:bookmarkEnd w:id="142"/>
      <w:bookmarkEnd w:id="143"/>
    </w:p>
    <w:p w14:paraId="1FB4F190" w14:textId="77777777" w:rsidR="00BB110D" w:rsidRDefault="00BB110D" w:rsidP="00BB110D">
      <w:pPr>
        <w:pStyle w:val="Heading2"/>
        <w:numPr>
          <w:ilvl w:val="1"/>
          <w:numId w:val="26"/>
        </w:numPr>
      </w:pPr>
      <w:bookmarkStart w:id="144" w:name="_Toc465344076"/>
      <w:bookmarkStart w:id="145" w:name="_Toc482715572"/>
      <w:r>
        <w:t>Logical Model Development Process</w:t>
      </w:r>
      <w:bookmarkEnd w:id="144"/>
      <w:bookmarkEnd w:id="145"/>
    </w:p>
    <w:p w14:paraId="7BA3E857" w14:textId="77777777" w:rsidR="00BB110D" w:rsidRDefault="00BB110D" w:rsidP="00BB110D">
      <w:r>
        <w:t>The Logical Model is derived from the Conceptual Model, but incorporates detailed data requirements from the business point of view. The Logical Model provides the following:</w:t>
      </w:r>
    </w:p>
    <w:p w14:paraId="5A15594D" w14:textId="77777777" w:rsidR="00BB110D" w:rsidRDefault="00BB110D" w:rsidP="00BB110D">
      <w:pPr>
        <w:tabs>
          <w:tab w:val="left" w:pos="2754"/>
        </w:tabs>
      </w:pPr>
      <w:r>
        <w:tab/>
      </w:r>
    </w:p>
    <w:p w14:paraId="000FB705" w14:textId="77777777" w:rsidR="00BB110D" w:rsidRDefault="00BB110D" w:rsidP="00BB110D">
      <w:pPr>
        <w:pStyle w:val="ListParagraph"/>
        <w:numPr>
          <w:ilvl w:val="0"/>
          <w:numId w:val="23"/>
        </w:numPr>
        <w:spacing w:after="200"/>
      </w:pPr>
      <w:r>
        <w:t>Attribute definitions</w:t>
      </w:r>
    </w:p>
    <w:p w14:paraId="75ECD856" w14:textId="77777777" w:rsidR="00BB110D" w:rsidRDefault="00BB110D" w:rsidP="00BB110D">
      <w:pPr>
        <w:pStyle w:val="ListParagraph"/>
        <w:numPr>
          <w:ilvl w:val="0"/>
          <w:numId w:val="23"/>
        </w:numPr>
        <w:spacing w:after="200"/>
      </w:pPr>
      <w:r>
        <w:t>Data type definitions</w:t>
      </w:r>
    </w:p>
    <w:p w14:paraId="1A344AD0" w14:textId="77777777" w:rsidR="00BB110D" w:rsidRDefault="00BB110D" w:rsidP="00BB110D">
      <w:pPr>
        <w:pStyle w:val="ListParagraph"/>
        <w:numPr>
          <w:ilvl w:val="1"/>
          <w:numId w:val="23"/>
        </w:numPr>
        <w:spacing w:after="200"/>
      </w:pPr>
      <w:r>
        <w:t>Value domain, simple data types, complex data types</w:t>
      </w:r>
    </w:p>
    <w:p w14:paraId="6326E082" w14:textId="77777777" w:rsidR="00BB110D" w:rsidRDefault="00BB110D" w:rsidP="00BB110D">
      <w:pPr>
        <w:pStyle w:val="ListParagraph"/>
        <w:numPr>
          <w:ilvl w:val="0"/>
          <w:numId w:val="23"/>
        </w:numPr>
        <w:spacing w:after="200"/>
      </w:pPr>
      <w:r>
        <w:t>Cardinality of associative relationships</w:t>
      </w:r>
    </w:p>
    <w:p w14:paraId="657FB7FC" w14:textId="77777777" w:rsidR="00BB110D" w:rsidRDefault="00BB110D" w:rsidP="00BB110D">
      <w:pPr>
        <w:pStyle w:val="ListParagraph"/>
        <w:numPr>
          <w:ilvl w:val="0"/>
          <w:numId w:val="23"/>
        </w:numPr>
        <w:spacing w:after="200"/>
      </w:pPr>
      <w:r>
        <w:t>Specification of which attributes are mandatory or optional</w:t>
      </w:r>
    </w:p>
    <w:p w14:paraId="6FC239CD" w14:textId="77777777" w:rsidR="00BB110D" w:rsidRDefault="00BB110D" w:rsidP="00BB110D">
      <w:pPr>
        <w:pStyle w:val="ListParagraph"/>
        <w:numPr>
          <w:ilvl w:val="0"/>
          <w:numId w:val="23"/>
        </w:numPr>
        <w:spacing w:after="200"/>
      </w:pPr>
      <w:r>
        <w:t>Navigability of associative relationships (i.e., one-way or bi-directional)</w:t>
      </w:r>
    </w:p>
    <w:p w14:paraId="093065F6" w14:textId="77777777" w:rsidR="00BB110D" w:rsidRDefault="00BB110D" w:rsidP="00BB110D">
      <w:pPr>
        <w:pStyle w:val="ListParagraph"/>
        <w:numPr>
          <w:ilvl w:val="0"/>
          <w:numId w:val="23"/>
        </w:numPr>
        <w:spacing w:after="200"/>
      </w:pPr>
      <w:r>
        <w:t>Integration of other logical data models via a repository of shared entities</w:t>
      </w:r>
    </w:p>
    <w:p w14:paraId="20C444D8" w14:textId="77777777" w:rsidR="00BB110D" w:rsidRDefault="00BB110D" w:rsidP="00BB110D">
      <w:pPr>
        <w:pStyle w:val="ListParagraph"/>
        <w:numPr>
          <w:ilvl w:val="0"/>
          <w:numId w:val="23"/>
        </w:numPr>
        <w:spacing w:after="200"/>
      </w:pPr>
      <w:r>
        <w:t>Other metadata that captures business requirements</w:t>
      </w:r>
    </w:p>
    <w:p w14:paraId="2491C7F8" w14:textId="4356D6CA" w:rsidR="00BB110D" w:rsidRDefault="00BB110D" w:rsidP="00BB110D">
      <w:r>
        <w:t>Where applicable and relevant, the MMIXM development team will consider leveraging other existing standards within the Aviation and/or the Maintenance worlds. For example, the AIXM standard contains many features describing aeronautical facilities or systems, such as airports and runways. Features such as these will be evaluated for potential re-use in MMIXM. Future iterations of this document will include the outcomes of such evaluations and if/how elements of other standards where used/incorporated/referenced in MMIXM.</w:t>
      </w:r>
    </w:p>
    <w:p w14:paraId="07B14319" w14:textId="77777777" w:rsidR="00BB110D" w:rsidRDefault="00BB110D" w:rsidP="00BB110D"/>
    <w:p w14:paraId="3667CCEE" w14:textId="77777777" w:rsidR="00BB110D" w:rsidRDefault="00BB110D" w:rsidP="00BB110D">
      <w:r>
        <w:t xml:space="preserve">Finally, the Federal Data Registry (FDR) is the FAA’s standards-based registry for the collection, definition, documentation, and distribution of information about data elements used in the NAS. The guidelines and requirements outlined in the FDR are pertinent to the development of MMIXM. For example, the FDR outlines suggested naming conventions to ensure consistency across FAA defined data elements. The MMIXM Logical Model will be developed in compliance with the guidelines specified in the FDR. </w:t>
      </w:r>
    </w:p>
    <w:p w14:paraId="472D9ECD" w14:textId="77777777" w:rsidR="00BB110D" w:rsidRDefault="00BB110D" w:rsidP="00BB110D">
      <w:pPr>
        <w:pStyle w:val="Heading2"/>
        <w:numPr>
          <w:ilvl w:val="1"/>
          <w:numId w:val="26"/>
        </w:numPr>
      </w:pPr>
      <w:bookmarkStart w:id="146" w:name="_Toc465344077"/>
      <w:bookmarkStart w:id="147" w:name="_Toc482715573"/>
      <w:r>
        <w:lastRenderedPageBreak/>
        <w:t>Physical Model Development Process</w:t>
      </w:r>
      <w:bookmarkEnd w:id="146"/>
      <w:bookmarkEnd w:id="147"/>
    </w:p>
    <w:p w14:paraId="3C31FE3B" w14:textId="77777777" w:rsidR="00BB110D" w:rsidRDefault="00BB110D" w:rsidP="00BB110D">
      <w:r>
        <w:t>A model-driven approach (MDA) will be used to develop the Physical Schema, essentially deriving the Physical Model (to be expressed initially as an XML Schema Definition XSD) directly from the Logical Model (represented in UML).  GML had been used in the preliminary development of the physical model; however, the current iteration will be in simple XML format.  The benefits of using XML over GML are that it involves smaller payloads and less complexity.  The development team used a built-in XML Schema Generation</w:t>
      </w:r>
      <w:r>
        <w:rPr>
          <w:rStyle w:val="FootnoteReference"/>
        </w:rPr>
        <w:footnoteReference w:id="5"/>
      </w:r>
      <w:r>
        <w:t xml:space="preserve"> capability within Enterprise Architect to assist with the mapping of the Logical Model into the Physical Model.</w:t>
      </w:r>
    </w:p>
    <w:p w14:paraId="64F2FC84" w14:textId="77777777" w:rsidR="00BB110D" w:rsidRDefault="00BB110D" w:rsidP="00BB110D"/>
    <w:p w14:paraId="58CE410C" w14:textId="77777777" w:rsidR="00BB110D" w:rsidRDefault="00BB110D" w:rsidP="00BB110D">
      <w:r>
        <w:t>Encoding rules, applied as tagged values in the model, are used by the automation to inform the schema design.  These encoding rules provide the modeler with the flexibility to specify data types, data type restrictions, multiplicity of associations, namespaces, and sequences of data elements.  The Development Team is following an iterative and agile process to develop the Logical Model (and hence the Physical Model) to provide MMIXM stakeholders (system owners, potential users, tool developers, etc.) the opportunity to review and provide feedback as the models and schemas are produced. Feedback garnered from each iteration of the model will be included in future iterations, ensuring that appropriate and relevant business requirements are accounted for by the model (or identified and targeted for future versions of MMIXM).</w:t>
      </w:r>
    </w:p>
    <w:p w14:paraId="7BA2552E" w14:textId="77777777" w:rsidR="00BB110D" w:rsidRDefault="00BB110D" w:rsidP="00BB110D">
      <w:pPr>
        <w:pStyle w:val="Heading2"/>
        <w:numPr>
          <w:ilvl w:val="1"/>
          <w:numId w:val="26"/>
        </w:numPr>
      </w:pPr>
      <w:bookmarkStart w:id="148" w:name="_Toc465344078"/>
      <w:bookmarkStart w:id="149" w:name="_Toc482715574"/>
      <w:r>
        <w:t xml:space="preserve">MMIXM </w:t>
      </w:r>
      <w:bookmarkEnd w:id="148"/>
      <w:r>
        <w:t>Logical/Physical Model Resources</w:t>
      </w:r>
      <w:bookmarkEnd w:id="149"/>
    </w:p>
    <w:p w14:paraId="1DAAAE2A" w14:textId="733F1B2D" w:rsidR="00BB110D" w:rsidRPr="009A42DD" w:rsidRDefault="00BB110D" w:rsidP="00BB110D">
      <w:pPr>
        <w:pStyle w:val="Normal1"/>
        <w:spacing w:after="80"/>
        <w:rPr>
          <w:rFonts w:asciiTheme="minorHAnsi" w:hAnsiTheme="minorHAnsi"/>
        </w:rPr>
      </w:pPr>
      <w:r w:rsidRPr="009A42DD">
        <w:rPr>
          <w:rFonts w:asciiTheme="minorHAnsi" w:hAnsiTheme="minorHAnsi"/>
        </w:rPr>
        <w:t>The re</w:t>
      </w:r>
      <w:r w:rsidR="00566BB3">
        <w:rPr>
          <w:rFonts w:asciiTheme="minorHAnsi" w:hAnsiTheme="minorHAnsi"/>
        </w:rPr>
        <w:t xml:space="preserve">lease of </w:t>
      </w:r>
      <w:r w:rsidRPr="009A42DD">
        <w:rPr>
          <w:rFonts w:asciiTheme="minorHAnsi" w:hAnsiTheme="minorHAnsi"/>
        </w:rPr>
        <w:t>MMIXM</w:t>
      </w:r>
      <w:r w:rsidR="0058305F">
        <w:rPr>
          <w:rFonts w:asciiTheme="minorHAnsi" w:hAnsiTheme="minorHAnsi"/>
        </w:rPr>
        <w:t xml:space="preserve"> </w:t>
      </w:r>
      <w:r w:rsidR="00566BB3">
        <w:rPr>
          <w:rFonts w:asciiTheme="minorHAnsi" w:hAnsiTheme="minorHAnsi"/>
        </w:rPr>
        <w:t>1.0</w:t>
      </w:r>
      <w:r w:rsidRPr="009A42DD">
        <w:rPr>
          <w:rFonts w:asciiTheme="minorHAnsi" w:hAnsiTheme="minorHAnsi"/>
        </w:rPr>
        <w:t xml:space="preserve"> includes</w:t>
      </w:r>
      <w:r>
        <w:rPr>
          <w:rFonts w:asciiTheme="minorHAnsi" w:hAnsiTheme="minorHAnsi"/>
        </w:rPr>
        <w:t xml:space="preserve"> a MMIXM Primer,</w:t>
      </w:r>
      <w:r w:rsidRPr="009A42DD">
        <w:rPr>
          <w:rFonts w:asciiTheme="minorHAnsi" w:hAnsiTheme="minorHAnsi"/>
        </w:rPr>
        <w:t xml:space="preserve"> User/Schema Documentation, the Logical Model, and the Physical Model. The following highlights the names, versions, and descriptions of the documentation:</w:t>
      </w:r>
    </w:p>
    <w:p w14:paraId="37E83CD4" w14:textId="77777777" w:rsidR="00BB110D" w:rsidRPr="009A42DD" w:rsidRDefault="00BB110D" w:rsidP="00BB110D">
      <w:pPr>
        <w:pStyle w:val="Normal1"/>
        <w:numPr>
          <w:ilvl w:val="0"/>
          <w:numId w:val="34"/>
        </w:numPr>
        <w:ind w:hanging="360"/>
        <w:contextualSpacing/>
        <w:rPr>
          <w:rFonts w:asciiTheme="minorHAnsi" w:hAnsiTheme="minorHAnsi"/>
        </w:rPr>
      </w:pPr>
      <w:r w:rsidRPr="009A42DD">
        <w:rPr>
          <w:rFonts w:asciiTheme="minorHAnsi" w:hAnsiTheme="minorHAnsi"/>
        </w:rPr>
        <w:t>MMIXM User/Schema Documentation</w:t>
      </w:r>
    </w:p>
    <w:p w14:paraId="63725400" w14:textId="77777777" w:rsidR="00BB110D" w:rsidRPr="009A42DD" w:rsidRDefault="00BB110D" w:rsidP="00BB110D">
      <w:pPr>
        <w:pStyle w:val="Normal1"/>
        <w:numPr>
          <w:ilvl w:val="1"/>
          <w:numId w:val="34"/>
        </w:numPr>
        <w:ind w:hanging="360"/>
        <w:contextualSpacing/>
        <w:rPr>
          <w:rFonts w:asciiTheme="minorHAnsi" w:hAnsiTheme="minorHAnsi"/>
        </w:rPr>
      </w:pPr>
      <w:r w:rsidRPr="009A42DD">
        <w:rPr>
          <w:rFonts w:asciiTheme="minorHAnsi" w:hAnsiTheme="minorHAnsi"/>
        </w:rPr>
        <w:t xml:space="preserve">Filename: </w:t>
      </w:r>
      <w:r w:rsidRPr="009A42DD">
        <w:rPr>
          <w:rFonts w:asciiTheme="minorHAnsi" w:hAnsiTheme="minorHAnsi"/>
          <w:i/>
        </w:rPr>
        <w:t>schema_documentation.zip</w:t>
      </w:r>
    </w:p>
    <w:p w14:paraId="340D6CAD" w14:textId="77777777" w:rsidR="00BB110D" w:rsidRPr="009A42DD" w:rsidRDefault="00BB110D" w:rsidP="00BB110D">
      <w:pPr>
        <w:pStyle w:val="Normal1"/>
        <w:numPr>
          <w:ilvl w:val="0"/>
          <w:numId w:val="34"/>
        </w:numPr>
        <w:ind w:hanging="360"/>
        <w:contextualSpacing/>
        <w:rPr>
          <w:rFonts w:asciiTheme="minorHAnsi" w:hAnsiTheme="minorHAnsi"/>
        </w:rPr>
      </w:pPr>
      <w:r w:rsidRPr="009A42DD">
        <w:rPr>
          <w:rFonts w:asciiTheme="minorHAnsi" w:hAnsiTheme="minorHAnsi"/>
        </w:rPr>
        <w:t>MMIXM Logical Model</w:t>
      </w:r>
    </w:p>
    <w:p w14:paraId="020EF92D" w14:textId="16FDC7C8" w:rsidR="00BB110D" w:rsidRPr="009A42DD" w:rsidRDefault="00BB110D" w:rsidP="00BB110D">
      <w:pPr>
        <w:pStyle w:val="Normal1"/>
        <w:numPr>
          <w:ilvl w:val="1"/>
          <w:numId w:val="34"/>
        </w:numPr>
        <w:ind w:hanging="360"/>
        <w:contextualSpacing/>
        <w:rPr>
          <w:rFonts w:asciiTheme="minorHAnsi" w:hAnsiTheme="minorHAnsi"/>
          <w:i/>
        </w:rPr>
      </w:pPr>
      <w:r w:rsidRPr="009A42DD">
        <w:rPr>
          <w:rFonts w:asciiTheme="minorHAnsi" w:hAnsiTheme="minorHAnsi"/>
        </w:rPr>
        <w:t xml:space="preserve">Filename: </w:t>
      </w:r>
      <w:r w:rsidR="00566BB3">
        <w:rPr>
          <w:rFonts w:asciiTheme="minorHAnsi" w:hAnsiTheme="minorHAnsi"/>
          <w:i/>
        </w:rPr>
        <w:t>MMIXM_LogicalModelv1.0</w:t>
      </w:r>
      <w:r w:rsidRPr="009A42DD">
        <w:rPr>
          <w:rFonts w:asciiTheme="minorHAnsi" w:hAnsiTheme="minorHAnsi"/>
          <w:i/>
        </w:rPr>
        <w:t>.eap</w:t>
      </w:r>
    </w:p>
    <w:p w14:paraId="1379DC09" w14:textId="77777777" w:rsidR="00BB110D" w:rsidRPr="009A42DD" w:rsidRDefault="00BB110D" w:rsidP="00BB110D">
      <w:pPr>
        <w:pStyle w:val="Normal1"/>
        <w:numPr>
          <w:ilvl w:val="0"/>
          <w:numId w:val="34"/>
        </w:numPr>
        <w:ind w:hanging="360"/>
        <w:contextualSpacing/>
        <w:rPr>
          <w:rFonts w:asciiTheme="minorHAnsi" w:hAnsiTheme="minorHAnsi"/>
        </w:rPr>
      </w:pPr>
      <w:r w:rsidRPr="009A42DD">
        <w:rPr>
          <w:rFonts w:asciiTheme="minorHAnsi" w:hAnsiTheme="minorHAnsi"/>
        </w:rPr>
        <w:t>MMIXM Physical Model</w:t>
      </w:r>
    </w:p>
    <w:p w14:paraId="44FB10F3" w14:textId="77777777" w:rsidR="00BB110D" w:rsidRPr="009A42DD" w:rsidRDefault="00BB110D" w:rsidP="00BB110D">
      <w:pPr>
        <w:pStyle w:val="Normal1"/>
        <w:numPr>
          <w:ilvl w:val="1"/>
          <w:numId w:val="34"/>
        </w:numPr>
        <w:ind w:hanging="360"/>
        <w:contextualSpacing/>
        <w:rPr>
          <w:rFonts w:asciiTheme="minorHAnsi" w:hAnsiTheme="minorHAnsi"/>
        </w:rPr>
      </w:pPr>
      <w:r w:rsidRPr="009A42DD">
        <w:rPr>
          <w:rFonts w:asciiTheme="minorHAnsi" w:hAnsiTheme="minorHAnsi"/>
        </w:rPr>
        <w:t xml:space="preserve">Filename: </w:t>
      </w:r>
      <w:r w:rsidRPr="009A42DD">
        <w:rPr>
          <w:rFonts w:asciiTheme="minorHAnsi" w:hAnsiTheme="minorHAnsi"/>
          <w:i/>
        </w:rPr>
        <w:t>mmixm_schemas.zip</w:t>
      </w:r>
    </w:p>
    <w:p w14:paraId="4051F0D2" w14:textId="6B40CF6B" w:rsidR="00BB110D" w:rsidRDefault="00BB110D" w:rsidP="00BB110D">
      <w:r>
        <w:t xml:space="preserve">Additional </w:t>
      </w:r>
      <w:r w:rsidR="004735EF">
        <w:t>details</w:t>
      </w:r>
      <w:r>
        <w:t xml:space="preserve"> about the Logical and Physical Model</w:t>
      </w:r>
      <w:r w:rsidR="004735EF">
        <w:t>s</w:t>
      </w:r>
      <w:r>
        <w:t xml:space="preserve"> can be found in the MMIXM Primer</w:t>
      </w:r>
      <w:sdt>
        <w:sdtPr>
          <w:id w:val="-1051535309"/>
          <w:citation/>
        </w:sdtPr>
        <w:sdtEndPr/>
        <w:sdtContent>
          <w:r w:rsidR="003B6BEC">
            <w:fldChar w:fldCharType="begin"/>
          </w:r>
          <w:r w:rsidR="003B6BEC">
            <w:instrText xml:space="preserve"> CITATION htt \l 1033 </w:instrText>
          </w:r>
          <w:r w:rsidR="003B6BEC">
            <w:fldChar w:fldCharType="separate"/>
          </w:r>
          <w:r w:rsidR="00C91042">
            <w:rPr>
              <w:noProof/>
            </w:rPr>
            <w:t xml:space="preserve"> </w:t>
          </w:r>
          <w:r w:rsidR="00C91042" w:rsidRPr="00C91042">
            <w:rPr>
              <w:noProof/>
            </w:rPr>
            <w:t>[5]</w:t>
          </w:r>
          <w:r w:rsidR="003B6BEC">
            <w:fldChar w:fldCharType="end"/>
          </w:r>
        </w:sdtContent>
      </w:sdt>
      <w:r w:rsidRPr="0091707D">
        <w:t>.</w:t>
      </w:r>
    </w:p>
    <w:p w14:paraId="22907D56" w14:textId="79577465" w:rsidR="00BB110D" w:rsidRPr="00945B6D" w:rsidRDefault="00BB110D" w:rsidP="00BB110D">
      <w:pPr>
        <w:tabs>
          <w:tab w:val="left" w:pos="6877"/>
        </w:tabs>
        <w:sectPr w:rsidR="00BB110D" w:rsidRPr="00945B6D" w:rsidSect="007266BC">
          <w:footerReference w:type="default" r:id="rId58"/>
          <w:pgSz w:w="12240" w:h="15840" w:code="1"/>
          <w:pgMar w:top="1440" w:right="1440" w:bottom="1440" w:left="1440" w:header="720" w:footer="864" w:gutter="0"/>
          <w:cols w:space="720"/>
          <w:docGrid w:linePitch="360"/>
        </w:sectPr>
      </w:pPr>
    </w:p>
    <w:p w14:paraId="1C2505F1" w14:textId="77777777" w:rsidR="00C849ED" w:rsidRPr="00C849ED" w:rsidRDefault="0020393B" w:rsidP="00B36943">
      <w:pPr>
        <w:pStyle w:val="Heading1"/>
        <w:rPr>
          <w:noProof/>
          <w:color w:val="345C9C"/>
        </w:rPr>
      </w:pPr>
      <w:bookmarkStart w:id="150" w:name="_Toc482715575"/>
      <w:r w:rsidRPr="00AA4131">
        <w:lastRenderedPageBreak/>
        <w:t>References</w:t>
      </w:r>
      <w:bookmarkEnd w:id="150"/>
    </w:p>
    <w:p w14:paraId="7E87381C" w14:textId="77777777" w:rsidR="00C91042" w:rsidRDefault="005F5A54" w:rsidP="00B62352">
      <w:pPr>
        <w:pStyle w:val="BodyText"/>
        <w:rPr>
          <w:noProof/>
        </w:rPr>
      </w:pPr>
      <w:r>
        <w:fldChar w:fldCharType="begin"/>
      </w:r>
      <w:r>
        <w:instrText xml:space="preserve"> BIBLIOGRAPHY  \l 1033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9038"/>
      </w:tblGrid>
      <w:tr w:rsidR="00C91042" w14:paraId="4CB1EFDB" w14:textId="77777777">
        <w:trPr>
          <w:divId w:val="1680620701"/>
          <w:tblCellSpacing w:w="15" w:type="dxa"/>
        </w:trPr>
        <w:tc>
          <w:tcPr>
            <w:tcW w:w="50" w:type="pct"/>
            <w:hideMark/>
          </w:tcPr>
          <w:p w14:paraId="6F7E2C40" w14:textId="77777777" w:rsidR="00C91042" w:rsidRDefault="00C91042">
            <w:pPr>
              <w:pStyle w:val="Bibliography"/>
              <w:rPr>
                <w:noProof/>
                <w:sz w:val="24"/>
                <w:szCs w:val="24"/>
              </w:rPr>
            </w:pPr>
            <w:r>
              <w:rPr>
                <w:noProof/>
              </w:rPr>
              <w:t xml:space="preserve">[1] </w:t>
            </w:r>
          </w:p>
        </w:tc>
        <w:tc>
          <w:tcPr>
            <w:tcW w:w="0" w:type="auto"/>
            <w:hideMark/>
          </w:tcPr>
          <w:p w14:paraId="567474CE" w14:textId="77777777" w:rsidR="00C91042" w:rsidRDefault="00C91042">
            <w:pPr>
              <w:pStyle w:val="Bibliography"/>
              <w:rPr>
                <w:noProof/>
              </w:rPr>
            </w:pPr>
            <w:r>
              <w:rPr>
                <w:noProof/>
              </w:rPr>
              <w:t xml:space="preserve">J. Strickland, Simulation Conceptual Modeling, Lulu Press, Inc., 2011. </w:t>
            </w:r>
          </w:p>
        </w:tc>
      </w:tr>
      <w:tr w:rsidR="00C91042" w14:paraId="14F4E6E4" w14:textId="77777777">
        <w:trPr>
          <w:divId w:val="1680620701"/>
          <w:tblCellSpacing w:w="15" w:type="dxa"/>
        </w:trPr>
        <w:tc>
          <w:tcPr>
            <w:tcW w:w="50" w:type="pct"/>
            <w:hideMark/>
          </w:tcPr>
          <w:p w14:paraId="614B8969" w14:textId="77777777" w:rsidR="00C91042" w:rsidRDefault="00C91042">
            <w:pPr>
              <w:pStyle w:val="Bibliography"/>
              <w:rPr>
                <w:noProof/>
              </w:rPr>
            </w:pPr>
            <w:r>
              <w:rPr>
                <w:noProof/>
              </w:rPr>
              <w:t xml:space="preserve">[2] </w:t>
            </w:r>
          </w:p>
        </w:tc>
        <w:tc>
          <w:tcPr>
            <w:tcW w:w="0" w:type="auto"/>
            <w:hideMark/>
          </w:tcPr>
          <w:p w14:paraId="29E36DB8" w14:textId="77777777" w:rsidR="00C91042" w:rsidRDefault="00C91042">
            <w:pPr>
              <w:pStyle w:val="Bibliography"/>
              <w:rPr>
                <w:noProof/>
              </w:rPr>
            </w:pPr>
            <w:r>
              <w:rPr>
                <w:noProof/>
              </w:rPr>
              <w:t>FAA, "RMLS/CMRIS/AOV Training and Rating Data Integration to RMLS Requirements Specification," June 2016.</w:t>
            </w:r>
          </w:p>
        </w:tc>
      </w:tr>
      <w:tr w:rsidR="00C91042" w14:paraId="431F4CAE" w14:textId="77777777">
        <w:trPr>
          <w:divId w:val="1680620701"/>
          <w:tblCellSpacing w:w="15" w:type="dxa"/>
        </w:trPr>
        <w:tc>
          <w:tcPr>
            <w:tcW w:w="50" w:type="pct"/>
            <w:hideMark/>
          </w:tcPr>
          <w:p w14:paraId="124A7167" w14:textId="77777777" w:rsidR="00C91042" w:rsidRDefault="00C91042">
            <w:pPr>
              <w:pStyle w:val="Bibliography"/>
              <w:rPr>
                <w:noProof/>
              </w:rPr>
            </w:pPr>
            <w:r>
              <w:rPr>
                <w:noProof/>
              </w:rPr>
              <w:t xml:space="preserve">[3] </w:t>
            </w:r>
          </w:p>
        </w:tc>
        <w:tc>
          <w:tcPr>
            <w:tcW w:w="0" w:type="auto"/>
            <w:hideMark/>
          </w:tcPr>
          <w:p w14:paraId="4CED3537" w14:textId="77777777" w:rsidR="00C91042" w:rsidRDefault="00C91042">
            <w:pPr>
              <w:pStyle w:val="Bibliography"/>
              <w:rPr>
                <w:noProof/>
              </w:rPr>
            </w:pPr>
            <w:r>
              <w:rPr>
                <w:noProof/>
              </w:rPr>
              <w:t>FAA, "Draft Order 6000.5E, Facility, Service and Equipment Profile (FSEP)," June 2015.</w:t>
            </w:r>
          </w:p>
        </w:tc>
      </w:tr>
      <w:tr w:rsidR="00C91042" w14:paraId="19F946DB" w14:textId="77777777">
        <w:trPr>
          <w:divId w:val="1680620701"/>
          <w:tblCellSpacing w:w="15" w:type="dxa"/>
        </w:trPr>
        <w:tc>
          <w:tcPr>
            <w:tcW w:w="50" w:type="pct"/>
            <w:hideMark/>
          </w:tcPr>
          <w:p w14:paraId="22CD96EA" w14:textId="77777777" w:rsidR="00C91042" w:rsidRDefault="00C91042">
            <w:pPr>
              <w:pStyle w:val="Bibliography"/>
              <w:rPr>
                <w:noProof/>
              </w:rPr>
            </w:pPr>
            <w:r>
              <w:rPr>
                <w:noProof/>
              </w:rPr>
              <w:t xml:space="preserve">[4] </w:t>
            </w:r>
          </w:p>
        </w:tc>
        <w:tc>
          <w:tcPr>
            <w:tcW w:w="0" w:type="auto"/>
            <w:hideMark/>
          </w:tcPr>
          <w:p w14:paraId="44235178" w14:textId="77777777" w:rsidR="00C91042" w:rsidRDefault="00C91042">
            <w:pPr>
              <w:pStyle w:val="Bibliography"/>
              <w:rPr>
                <w:noProof/>
              </w:rPr>
            </w:pPr>
            <w:r>
              <w:rPr>
                <w:noProof/>
              </w:rPr>
              <w:t>N. Barker, "Event Management “As-Is” Process Flows," 10/2/2014.</w:t>
            </w:r>
          </w:p>
        </w:tc>
      </w:tr>
      <w:tr w:rsidR="00C91042" w14:paraId="4C05BBBB" w14:textId="77777777">
        <w:trPr>
          <w:divId w:val="1680620701"/>
          <w:tblCellSpacing w:w="15" w:type="dxa"/>
        </w:trPr>
        <w:tc>
          <w:tcPr>
            <w:tcW w:w="50" w:type="pct"/>
            <w:hideMark/>
          </w:tcPr>
          <w:p w14:paraId="0B20065F" w14:textId="77777777" w:rsidR="00C91042" w:rsidRDefault="00C91042">
            <w:pPr>
              <w:pStyle w:val="Bibliography"/>
              <w:rPr>
                <w:noProof/>
              </w:rPr>
            </w:pPr>
            <w:r>
              <w:rPr>
                <w:noProof/>
              </w:rPr>
              <w:t xml:space="preserve">[5] </w:t>
            </w:r>
          </w:p>
        </w:tc>
        <w:tc>
          <w:tcPr>
            <w:tcW w:w="0" w:type="auto"/>
            <w:hideMark/>
          </w:tcPr>
          <w:p w14:paraId="66A11093" w14:textId="77777777" w:rsidR="00C91042" w:rsidRDefault="00C91042">
            <w:pPr>
              <w:pStyle w:val="Bibliography"/>
              <w:rPr>
                <w:noProof/>
              </w:rPr>
            </w:pPr>
            <w:r>
              <w:rPr>
                <w:noProof/>
              </w:rPr>
              <w:t>https://www.mmixm.aero/.</w:t>
            </w:r>
          </w:p>
        </w:tc>
      </w:tr>
      <w:tr w:rsidR="00C91042" w14:paraId="1097FE34" w14:textId="77777777">
        <w:trPr>
          <w:divId w:val="1680620701"/>
          <w:tblCellSpacing w:w="15" w:type="dxa"/>
        </w:trPr>
        <w:tc>
          <w:tcPr>
            <w:tcW w:w="50" w:type="pct"/>
            <w:hideMark/>
          </w:tcPr>
          <w:p w14:paraId="12FFD718" w14:textId="77777777" w:rsidR="00C91042" w:rsidRDefault="00C91042">
            <w:pPr>
              <w:pStyle w:val="Bibliography"/>
              <w:rPr>
                <w:noProof/>
              </w:rPr>
            </w:pPr>
            <w:r>
              <w:rPr>
                <w:noProof/>
              </w:rPr>
              <w:t xml:space="preserve">[6] </w:t>
            </w:r>
          </w:p>
        </w:tc>
        <w:tc>
          <w:tcPr>
            <w:tcW w:w="0" w:type="auto"/>
            <w:hideMark/>
          </w:tcPr>
          <w:p w14:paraId="7BEB653E" w14:textId="77777777" w:rsidR="00C91042" w:rsidRDefault="00C91042">
            <w:pPr>
              <w:pStyle w:val="Bibliography"/>
              <w:rPr>
                <w:noProof/>
              </w:rPr>
            </w:pPr>
            <w:r>
              <w:rPr>
                <w:noProof/>
              </w:rPr>
              <w:t>FAA, "Asset Management Excellence at the FAA: A Cost Effective Platform, Scalable and Adaptable to FAA's Flight Plan Goals," 2011.</w:t>
            </w:r>
          </w:p>
        </w:tc>
      </w:tr>
      <w:tr w:rsidR="00C91042" w14:paraId="04F2CCEE" w14:textId="77777777">
        <w:trPr>
          <w:divId w:val="1680620701"/>
          <w:tblCellSpacing w:w="15" w:type="dxa"/>
        </w:trPr>
        <w:tc>
          <w:tcPr>
            <w:tcW w:w="50" w:type="pct"/>
            <w:hideMark/>
          </w:tcPr>
          <w:p w14:paraId="31FFBBFA" w14:textId="77777777" w:rsidR="00C91042" w:rsidRDefault="00C91042">
            <w:pPr>
              <w:pStyle w:val="Bibliography"/>
              <w:rPr>
                <w:noProof/>
              </w:rPr>
            </w:pPr>
            <w:r>
              <w:rPr>
                <w:noProof/>
              </w:rPr>
              <w:t xml:space="preserve">[7] </w:t>
            </w:r>
          </w:p>
        </w:tc>
        <w:tc>
          <w:tcPr>
            <w:tcW w:w="0" w:type="auto"/>
            <w:hideMark/>
          </w:tcPr>
          <w:p w14:paraId="3ADB2A4E" w14:textId="77777777" w:rsidR="00C91042" w:rsidRDefault="00C91042">
            <w:pPr>
              <w:pStyle w:val="Bibliography"/>
              <w:rPr>
                <w:noProof/>
              </w:rPr>
            </w:pPr>
            <w:r>
              <w:rPr>
                <w:noProof/>
              </w:rPr>
              <w:t>Volpe National Transportation Systems Center, "System Requirements for RMLS/CMRIS/AOV Integration of Certification and Rating Data Version 3.0 Final," 2015.</w:t>
            </w:r>
          </w:p>
        </w:tc>
      </w:tr>
    </w:tbl>
    <w:p w14:paraId="71AC6AB9" w14:textId="77777777" w:rsidR="00C91042" w:rsidRDefault="00C91042">
      <w:pPr>
        <w:divId w:val="1680620701"/>
        <w:rPr>
          <w:rFonts w:eastAsia="Times New Roman"/>
          <w:noProof/>
        </w:rPr>
      </w:pPr>
    </w:p>
    <w:p w14:paraId="1D371CA9" w14:textId="1486D81C" w:rsidR="005F5A54" w:rsidRDefault="005F5A54" w:rsidP="00B62352">
      <w:pPr>
        <w:pStyle w:val="BodyText"/>
      </w:pPr>
      <w:r>
        <w:fldChar w:fldCharType="end"/>
      </w:r>
    </w:p>
    <w:p w14:paraId="33A90208" w14:textId="77777777" w:rsidR="006D7B97" w:rsidRDefault="006D7B97">
      <w:pPr>
        <w:rPr>
          <w:rFonts w:ascii="Arial" w:eastAsia="Times New Roman" w:hAnsi="Arial" w:cs="Arial"/>
          <w:b/>
          <w:bCs/>
          <w:color w:val="800000"/>
          <w:sz w:val="28"/>
          <w:szCs w:val="24"/>
        </w:rPr>
      </w:pPr>
      <w:r>
        <w:br w:type="page"/>
      </w:r>
    </w:p>
    <w:p w14:paraId="75BFAF11" w14:textId="77777777" w:rsidR="0020393B" w:rsidRPr="00AA4131" w:rsidRDefault="006D7B97" w:rsidP="00B36943">
      <w:pPr>
        <w:pStyle w:val="Heading1"/>
      </w:pPr>
      <w:bookmarkStart w:id="151" w:name="_Toc482715576"/>
      <w:r w:rsidRPr="00AA4131">
        <w:lastRenderedPageBreak/>
        <w:t>Acronyms</w:t>
      </w:r>
      <w:bookmarkEnd w:id="151"/>
    </w:p>
    <w:tbl>
      <w:tblPr>
        <w:tblStyle w:val="GridTable1Light-Accent11"/>
        <w:tblW w:w="9262" w:type="dxa"/>
        <w:tblLayout w:type="fixed"/>
        <w:tblLook w:val="0600" w:firstRow="0" w:lastRow="0" w:firstColumn="0" w:lastColumn="0" w:noHBand="1" w:noVBand="1"/>
      </w:tblPr>
      <w:tblGrid>
        <w:gridCol w:w="1342"/>
        <w:gridCol w:w="7920"/>
      </w:tblGrid>
      <w:tr w:rsidR="003C325A" w:rsidRPr="006C529F" w14:paraId="27711500" w14:textId="77777777" w:rsidTr="00AA4131">
        <w:trPr>
          <w:trHeight w:val="403"/>
        </w:trPr>
        <w:tc>
          <w:tcPr>
            <w:tcW w:w="1342" w:type="dxa"/>
          </w:tcPr>
          <w:p w14:paraId="55AC07ED" w14:textId="77777777" w:rsidR="003C325A" w:rsidRPr="00086408" w:rsidRDefault="003C325A" w:rsidP="00B373FB">
            <w:pPr>
              <w:jc w:val="center"/>
              <w:rPr>
                <w:b/>
                <w:sz w:val="20"/>
                <w:szCs w:val="20"/>
              </w:rPr>
            </w:pPr>
            <w:r>
              <w:rPr>
                <w:b/>
                <w:sz w:val="20"/>
                <w:szCs w:val="20"/>
              </w:rPr>
              <w:t>Acronym</w:t>
            </w:r>
          </w:p>
        </w:tc>
        <w:tc>
          <w:tcPr>
            <w:tcW w:w="7920" w:type="dxa"/>
          </w:tcPr>
          <w:p w14:paraId="43B8E68A" w14:textId="77777777" w:rsidR="003C325A" w:rsidRPr="00086408" w:rsidRDefault="003C325A" w:rsidP="00B373FB">
            <w:pPr>
              <w:jc w:val="center"/>
              <w:rPr>
                <w:b/>
                <w:sz w:val="20"/>
                <w:szCs w:val="20"/>
              </w:rPr>
            </w:pPr>
            <w:r>
              <w:rPr>
                <w:b/>
                <w:sz w:val="20"/>
                <w:szCs w:val="20"/>
              </w:rPr>
              <w:t>Description</w:t>
            </w:r>
          </w:p>
        </w:tc>
      </w:tr>
      <w:tr w:rsidR="00C42285" w:rsidRPr="006C529F" w14:paraId="11E81ED5" w14:textId="77777777" w:rsidTr="00AA4131">
        <w:trPr>
          <w:trHeight w:val="403"/>
        </w:trPr>
        <w:tc>
          <w:tcPr>
            <w:tcW w:w="1342" w:type="dxa"/>
          </w:tcPr>
          <w:p w14:paraId="383F64D0" w14:textId="77777777" w:rsidR="00C42285" w:rsidRDefault="00C42285" w:rsidP="00B373FB">
            <w:pPr>
              <w:rPr>
                <w:color w:val="333333"/>
                <w:sz w:val="20"/>
                <w:szCs w:val="20"/>
              </w:rPr>
            </w:pPr>
            <w:r w:rsidRPr="001A7BDE">
              <w:rPr>
                <w:rFonts w:eastAsia="Times New Roman"/>
                <w:color w:val="000000"/>
              </w:rPr>
              <w:t>ADCT</w:t>
            </w:r>
          </w:p>
        </w:tc>
        <w:tc>
          <w:tcPr>
            <w:tcW w:w="7920" w:type="dxa"/>
          </w:tcPr>
          <w:p w14:paraId="730B41CC" w14:textId="77777777" w:rsidR="00C42285" w:rsidRDefault="00C42285" w:rsidP="00C42285">
            <w:pPr>
              <w:rPr>
                <w:color w:val="333333"/>
                <w:sz w:val="20"/>
                <w:szCs w:val="20"/>
              </w:rPr>
            </w:pPr>
            <w:r w:rsidRPr="001A7BDE">
              <w:rPr>
                <w:rFonts w:eastAsia="Times New Roman"/>
                <w:color w:val="000000"/>
              </w:rPr>
              <w:t>Automated Data Collection Tool</w:t>
            </w:r>
          </w:p>
        </w:tc>
      </w:tr>
      <w:tr w:rsidR="00C42285" w:rsidRPr="006C529F" w14:paraId="6C4E2571" w14:textId="77777777" w:rsidTr="00AA4131">
        <w:trPr>
          <w:trHeight w:val="403"/>
        </w:trPr>
        <w:tc>
          <w:tcPr>
            <w:tcW w:w="1342" w:type="dxa"/>
          </w:tcPr>
          <w:p w14:paraId="10F37E44" w14:textId="77777777" w:rsidR="00C42285" w:rsidRPr="001A7BDE" w:rsidRDefault="00C42285" w:rsidP="00B373FB">
            <w:pPr>
              <w:rPr>
                <w:rFonts w:eastAsia="Times New Roman"/>
                <w:color w:val="000000"/>
              </w:rPr>
            </w:pPr>
            <w:r w:rsidRPr="001A7BDE">
              <w:rPr>
                <w:rFonts w:eastAsia="Times New Roman"/>
                <w:color w:val="000000"/>
              </w:rPr>
              <w:t>AGIS</w:t>
            </w:r>
          </w:p>
        </w:tc>
        <w:tc>
          <w:tcPr>
            <w:tcW w:w="7920" w:type="dxa"/>
          </w:tcPr>
          <w:p w14:paraId="683FA29C" w14:textId="77777777" w:rsidR="00C42285" w:rsidRPr="001A7BDE" w:rsidRDefault="00C42285" w:rsidP="00C42285">
            <w:pPr>
              <w:rPr>
                <w:rFonts w:eastAsia="Times New Roman"/>
                <w:color w:val="000000"/>
              </w:rPr>
            </w:pPr>
            <w:r w:rsidRPr="001A7BDE">
              <w:rPr>
                <w:rFonts w:eastAsia="Times New Roman"/>
                <w:color w:val="000000"/>
              </w:rPr>
              <w:t>Air Ground Information Services</w:t>
            </w:r>
          </w:p>
        </w:tc>
      </w:tr>
      <w:tr w:rsidR="00C42285" w:rsidRPr="006C529F" w14:paraId="6911C7FB" w14:textId="77777777" w:rsidTr="00AA4131">
        <w:trPr>
          <w:trHeight w:val="403"/>
        </w:trPr>
        <w:tc>
          <w:tcPr>
            <w:tcW w:w="1342" w:type="dxa"/>
          </w:tcPr>
          <w:p w14:paraId="0CFF5A0A" w14:textId="77777777" w:rsidR="00C42285" w:rsidRPr="001A7BDE" w:rsidRDefault="00C42285" w:rsidP="00B373FB">
            <w:pPr>
              <w:rPr>
                <w:rFonts w:eastAsia="Times New Roman"/>
                <w:color w:val="000000"/>
              </w:rPr>
            </w:pPr>
            <w:r w:rsidRPr="001A7BDE">
              <w:rPr>
                <w:rFonts w:eastAsia="Times New Roman"/>
                <w:color w:val="000000"/>
              </w:rPr>
              <w:t>AGIS LCATS</w:t>
            </w:r>
          </w:p>
        </w:tc>
        <w:tc>
          <w:tcPr>
            <w:tcW w:w="7920" w:type="dxa"/>
          </w:tcPr>
          <w:p w14:paraId="3B2DDA05" w14:textId="77777777" w:rsidR="00C42285" w:rsidRPr="001A7BDE" w:rsidRDefault="00C42285" w:rsidP="00C42285">
            <w:pPr>
              <w:rPr>
                <w:rFonts w:eastAsia="Times New Roman"/>
                <w:color w:val="000000"/>
              </w:rPr>
            </w:pPr>
            <w:r w:rsidRPr="001A7BDE">
              <w:rPr>
                <w:rFonts w:eastAsia="Times New Roman"/>
                <w:color w:val="000000"/>
              </w:rPr>
              <w:t>AGIS Life Cycle Asset Tracking System</w:t>
            </w:r>
          </w:p>
        </w:tc>
      </w:tr>
      <w:tr w:rsidR="00C42285" w:rsidRPr="006C529F" w14:paraId="647E1BF2" w14:textId="77777777" w:rsidTr="00AA4131">
        <w:trPr>
          <w:trHeight w:val="403"/>
        </w:trPr>
        <w:tc>
          <w:tcPr>
            <w:tcW w:w="1342" w:type="dxa"/>
          </w:tcPr>
          <w:p w14:paraId="6A31E40A" w14:textId="77777777" w:rsidR="00C42285" w:rsidRPr="001A7BDE" w:rsidRDefault="00C42285" w:rsidP="00B373FB">
            <w:pPr>
              <w:rPr>
                <w:rFonts w:eastAsia="Times New Roman"/>
                <w:color w:val="000000"/>
              </w:rPr>
            </w:pPr>
            <w:r w:rsidRPr="001A7BDE">
              <w:rPr>
                <w:rFonts w:eastAsia="Times New Roman"/>
                <w:color w:val="000000"/>
              </w:rPr>
              <w:t>AGIS SSDB</w:t>
            </w:r>
          </w:p>
        </w:tc>
        <w:tc>
          <w:tcPr>
            <w:tcW w:w="7920" w:type="dxa"/>
          </w:tcPr>
          <w:p w14:paraId="17063724" w14:textId="77777777" w:rsidR="00C42285" w:rsidRPr="001A7BDE" w:rsidRDefault="00C42285" w:rsidP="00C42285">
            <w:pPr>
              <w:rPr>
                <w:rFonts w:eastAsia="Times New Roman"/>
                <w:color w:val="000000"/>
              </w:rPr>
            </w:pPr>
            <w:r w:rsidRPr="001A7BDE">
              <w:rPr>
                <w:rFonts w:eastAsia="Times New Roman"/>
                <w:color w:val="000000"/>
              </w:rPr>
              <w:t>AGIS Site Survey Database</w:t>
            </w:r>
          </w:p>
        </w:tc>
      </w:tr>
      <w:tr w:rsidR="00C42285" w:rsidRPr="006C529F" w14:paraId="0357A416" w14:textId="77777777" w:rsidTr="00AA4131">
        <w:trPr>
          <w:trHeight w:val="403"/>
        </w:trPr>
        <w:tc>
          <w:tcPr>
            <w:tcW w:w="1342" w:type="dxa"/>
          </w:tcPr>
          <w:p w14:paraId="5502F1C6" w14:textId="77777777" w:rsidR="00C42285" w:rsidRPr="001A7BDE" w:rsidRDefault="00C42285" w:rsidP="00B373FB">
            <w:pPr>
              <w:rPr>
                <w:rFonts w:eastAsia="Times New Roman"/>
                <w:color w:val="000000"/>
              </w:rPr>
            </w:pPr>
            <w:r w:rsidRPr="001A7BDE">
              <w:rPr>
                <w:rFonts w:eastAsia="Times New Roman"/>
                <w:color w:val="000000"/>
              </w:rPr>
              <w:t>AIRNAV</w:t>
            </w:r>
          </w:p>
        </w:tc>
        <w:tc>
          <w:tcPr>
            <w:tcW w:w="7920" w:type="dxa"/>
          </w:tcPr>
          <w:p w14:paraId="6D02111E" w14:textId="77777777" w:rsidR="00C42285" w:rsidRPr="001A7BDE" w:rsidRDefault="00C42285" w:rsidP="00C42285">
            <w:pPr>
              <w:rPr>
                <w:rFonts w:eastAsia="Times New Roman"/>
                <w:color w:val="000000"/>
              </w:rPr>
            </w:pPr>
            <w:r w:rsidRPr="001A7BDE">
              <w:rPr>
                <w:rFonts w:eastAsia="Times New Roman"/>
                <w:color w:val="000000"/>
              </w:rPr>
              <w:t>Airport Navigation Aid Database Application</w:t>
            </w:r>
          </w:p>
        </w:tc>
      </w:tr>
      <w:tr w:rsidR="00C42285" w:rsidRPr="006C529F" w14:paraId="15E0626A" w14:textId="77777777" w:rsidTr="00AA4131">
        <w:trPr>
          <w:trHeight w:val="403"/>
        </w:trPr>
        <w:tc>
          <w:tcPr>
            <w:tcW w:w="1342" w:type="dxa"/>
          </w:tcPr>
          <w:p w14:paraId="543EA0F4" w14:textId="77777777" w:rsidR="00C42285" w:rsidRPr="001A7BDE" w:rsidRDefault="00C42285" w:rsidP="00B373FB">
            <w:pPr>
              <w:rPr>
                <w:rFonts w:eastAsia="Times New Roman"/>
                <w:color w:val="000000"/>
              </w:rPr>
            </w:pPr>
            <w:r w:rsidRPr="001A7BDE">
              <w:rPr>
                <w:rFonts w:eastAsia="Times New Roman"/>
                <w:color w:val="000000"/>
              </w:rPr>
              <w:t>AITS</w:t>
            </w:r>
          </w:p>
        </w:tc>
        <w:tc>
          <w:tcPr>
            <w:tcW w:w="7920" w:type="dxa"/>
          </w:tcPr>
          <w:p w14:paraId="01B19CFE" w14:textId="77777777" w:rsidR="00C42285" w:rsidRPr="001A7BDE" w:rsidRDefault="00C42285" w:rsidP="00C42285">
            <w:pPr>
              <w:rPr>
                <w:rFonts w:eastAsia="Times New Roman"/>
                <w:color w:val="000000"/>
              </w:rPr>
            </w:pPr>
            <w:r w:rsidRPr="001A7BDE">
              <w:rPr>
                <w:rFonts w:eastAsia="Times New Roman"/>
                <w:color w:val="000000"/>
              </w:rPr>
              <w:t>Automated Inventory Tracking System</w:t>
            </w:r>
          </w:p>
        </w:tc>
      </w:tr>
      <w:tr w:rsidR="00C42285" w:rsidRPr="006C529F" w14:paraId="6E801E8D" w14:textId="77777777" w:rsidTr="00AA4131">
        <w:trPr>
          <w:trHeight w:val="403"/>
        </w:trPr>
        <w:tc>
          <w:tcPr>
            <w:tcW w:w="1342" w:type="dxa"/>
          </w:tcPr>
          <w:p w14:paraId="5C2C4171" w14:textId="77777777" w:rsidR="00C42285" w:rsidRPr="001A7BDE" w:rsidRDefault="00C42285" w:rsidP="00B373FB">
            <w:pPr>
              <w:rPr>
                <w:rFonts w:eastAsia="Times New Roman"/>
                <w:color w:val="000000"/>
              </w:rPr>
            </w:pPr>
            <w:r w:rsidRPr="001A7BDE">
              <w:rPr>
                <w:rFonts w:eastAsia="Times New Roman"/>
                <w:color w:val="000000"/>
              </w:rPr>
              <w:t>AIXM</w:t>
            </w:r>
          </w:p>
        </w:tc>
        <w:tc>
          <w:tcPr>
            <w:tcW w:w="7920" w:type="dxa"/>
          </w:tcPr>
          <w:p w14:paraId="28D78117" w14:textId="77777777" w:rsidR="00C42285" w:rsidRPr="001A7BDE" w:rsidRDefault="00C42285" w:rsidP="00C42285">
            <w:pPr>
              <w:rPr>
                <w:rFonts w:eastAsia="Times New Roman"/>
                <w:color w:val="000000"/>
              </w:rPr>
            </w:pPr>
            <w:r w:rsidRPr="001A7BDE">
              <w:rPr>
                <w:rFonts w:eastAsia="Times New Roman"/>
                <w:color w:val="000000"/>
              </w:rPr>
              <w:t>Aeronautical Information eXchange Model</w:t>
            </w:r>
          </w:p>
        </w:tc>
      </w:tr>
      <w:tr w:rsidR="00C42285" w:rsidRPr="006C529F" w14:paraId="16BE9CC9" w14:textId="77777777" w:rsidTr="00AA4131">
        <w:trPr>
          <w:trHeight w:val="403"/>
        </w:trPr>
        <w:tc>
          <w:tcPr>
            <w:tcW w:w="1342" w:type="dxa"/>
          </w:tcPr>
          <w:p w14:paraId="44210733" w14:textId="77777777" w:rsidR="00C42285" w:rsidRPr="001A7BDE" w:rsidRDefault="00C42285" w:rsidP="00B373FB">
            <w:pPr>
              <w:rPr>
                <w:rFonts w:eastAsia="Times New Roman"/>
                <w:color w:val="000000"/>
              </w:rPr>
            </w:pPr>
            <w:r w:rsidRPr="001A7BDE">
              <w:rPr>
                <w:rFonts w:eastAsia="Times New Roman"/>
                <w:color w:val="000000"/>
              </w:rPr>
              <w:t>AJW Tech Ops</w:t>
            </w:r>
          </w:p>
        </w:tc>
        <w:tc>
          <w:tcPr>
            <w:tcW w:w="7920" w:type="dxa"/>
          </w:tcPr>
          <w:p w14:paraId="421E12A8" w14:textId="77777777" w:rsidR="00C42285" w:rsidRPr="001A7BDE" w:rsidRDefault="00C42285" w:rsidP="00C42285">
            <w:pPr>
              <w:rPr>
                <w:rFonts w:eastAsia="Times New Roman"/>
                <w:color w:val="000000"/>
              </w:rPr>
            </w:pPr>
            <w:r w:rsidRPr="001A7BDE">
              <w:rPr>
                <w:rFonts w:eastAsia="Times New Roman"/>
                <w:color w:val="000000"/>
              </w:rPr>
              <w:t>Technical Operations Services Unit</w:t>
            </w:r>
          </w:p>
        </w:tc>
      </w:tr>
      <w:tr w:rsidR="00C42285" w:rsidRPr="006C529F" w14:paraId="11471833" w14:textId="77777777" w:rsidTr="00AA4131">
        <w:trPr>
          <w:trHeight w:val="403"/>
        </w:trPr>
        <w:tc>
          <w:tcPr>
            <w:tcW w:w="1342" w:type="dxa"/>
          </w:tcPr>
          <w:p w14:paraId="2991981F" w14:textId="77777777" w:rsidR="00C42285" w:rsidRPr="001A7BDE" w:rsidRDefault="00C42285" w:rsidP="00B373FB">
            <w:pPr>
              <w:rPr>
                <w:rFonts w:eastAsia="Times New Roman"/>
                <w:color w:val="000000"/>
              </w:rPr>
            </w:pPr>
            <w:r w:rsidRPr="001A7BDE">
              <w:rPr>
                <w:rFonts w:eastAsia="Times New Roman"/>
                <w:color w:val="000000"/>
              </w:rPr>
              <w:t>AMMS</w:t>
            </w:r>
          </w:p>
        </w:tc>
        <w:tc>
          <w:tcPr>
            <w:tcW w:w="7920" w:type="dxa"/>
          </w:tcPr>
          <w:p w14:paraId="5185B394" w14:textId="77777777" w:rsidR="00C42285" w:rsidRPr="001A7BDE" w:rsidRDefault="00C42285" w:rsidP="00C42285">
            <w:pPr>
              <w:rPr>
                <w:rFonts w:eastAsia="Times New Roman"/>
                <w:color w:val="000000"/>
              </w:rPr>
            </w:pPr>
            <w:r w:rsidRPr="001A7BDE">
              <w:rPr>
                <w:rFonts w:eastAsia="Times New Roman"/>
                <w:color w:val="000000"/>
              </w:rPr>
              <w:t>Automated Maintenance Management System</w:t>
            </w:r>
          </w:p>
        </w:tc>
      </w:tr>
      <w:tr w:rsidR="00C42285" w:rsidRPr="006C529F" w14:paraId="23E2B6A9" w14:textId="77777777" w:rsidTr="00AA4131">
        <w:trPr>
          <w:trHeight w:val="403"/>
        </w:trPr>
        <w:tc>
          <w:tcPr>
            <w:tcW w:w="1342" w:type="dxa"/>
          </w:tcPr>
          <w:p w14:paraId="6F78116D" w14:textId="77777777" w:rsidR="00C42285" w:rsidRPr="001A7BDE" w:rsidRDefault="00C42285" w:rsidP="00B373FB">
            <w:pPr>
              <w:rPr>
                <w:rFonts w:eastAsia="Times New Roman"/>
                <w:color w:val="000000"/>
              </w:rPr>
            </w:pPr>
            <w:r w:rsidRPr="001A7BDE">
              <w:rPr>
                <w:rFonts w:eastAsia="Times New Roman"/>
                <w:color w:val="000000"/>
              </w:rPr>
              <w:t>AMS</w:t>
            </w:r>
          </w:p>
        </w:tc>
        <w:tc>
          <w:tcPr>
            <w:tcW w:w="7920" w:type="dxa"/>
          </w:tcPr>
          <w:p w14:paraId="6C416593" w14:textId="77777777" w:rsidR="00C42285" w:rsidRPr="001A7BDE" w:rsidRDefault="00C42285" w:rsidP="00C42285">
            <w:pPr>
              <w:rPr>
                <w:rFonts w:eastAsia="Times New Roman"/>
                <w:color w:val="000000"/>
              </w:rPr>
            </w:pPr>
            <w:r w:rsidRPr="001A7BDE">
              <w:rPr>
                <w:rFonts w:eastAsia="Times New Roman"/>
                <w:color w:val="000000"/>
              </w:rPr>
              <w:t>Asset Marking System</w:t>
            </w:r>
          </w:p>
        </w:tc>
      </w:tr>
      <w:tr w:rsidR="00C42285" w:rsidRPr="006C529F" w14:paraId="2E1B333F" w14:textId="77777777" w:rsidTr="00AA4131">
        <w:trPr>
          <w:trHeight w:val="403"/>
        </w:trPr>
        <w:tc>
          <w:tcPr>
            <w:tcW w:w="1342" w:type="dxa"/>
          </w:tcPr>
          <w:p w14:paraId="4B86276B" w14:textId="77777777" w:rsidR="00C42285" w:rsidRPr="001A7BDE" w:rsidRDefault="00C42285" w:rsidP="00B373FB">
            <w:pPr>
              <w:rPr>
                <w:rFonts w:eastAsia="Times New Roman"/>
                <w:color w:val="000000"/>
              </w:rPr>
            </w:pPr>
            <w:r w:rsidRPr="001A7BDE">
              <w:rPr>
                <w:rFonts w:eastAsia="Times New Roman"/>
                <w:color w:val="000000"/>
              </w:rPr>
              <w:t>AMS FSI</w:t>
            </w:r>
          </w:p>
        </w:tc>
        <w:tc>
          <w:tcPr>
            <w:tcW w:w="7920" w:type="dxa"/>
          </w:tcPr>
          <w:p w14:paraId="74A30C49" w14:textId="77777777" w:rsidR="00C42285" w:rsidRPr="001A7BDE" w:rsidRDefault="00C42285" w:rsidP="00C42285">
            <w:pPr>
              <w:rPr>
                <w:rFonts w:eastAsia="Times New Roman"/>
                <w:color w:val="000000"/>
              </w:rPr>
            </w:pPr>
            <w:r w:rsidRPr="001A7BDE">
              <w:rPr>
                <w:rFonts w:eastAsia="Times New Roman"/>
                <w:color w:val="000000"/>
              </w:rPr>
              <w:t>Asset Marking System Field Spares Inventory</w:t>
            </w:r>
          </w:p>
        </w:tc>
      </w:tr>
      <w:tr w:rsidR="00C42285" w:rsidRPr="006C529F" w14:paraId="060D282B" w14:textId="77777777" w:rsidTr="00AA4131">
        <w:trPr>
          <w:trHeight w:val="403"/>
        </w:trPr>
        <w:tc>
          <w:tcPr>
            <w:tcW w:w="1342" w:type="dxa"/>
          </w:tcPr>
          <w:p w14:paraId="6489D2EC" w14:textId="77777777" w:rsidR="00C42285" w:rsidRPr="001A7BDE" w:rsidRDefault="00C42285" w:rsidP="00B373FB">
            <w:pPr>
              <w:rPr>
                <w:rFonts w:eastAsia="Times New Roman"/>
                <w:color w:val="000000"/>
              </w:rPr>
            </w:pPr>
            <w:r w:rsidRPr="001A7BDE">
              <w:rPr>
                <w:rFonts w:eastAsia="Times New Roman"/>
                <w:color w:val="000000"/>
              </w:rPr>
              <w:t>AOV</w:t>
            </w:r>
          </w:p>
        </w:tc>
        <w:tc>
          <w:tcPr>
            <w:tcW w:w="7920" w:type="dxa"/>
          </w:tcPr>
          <w:p w14:paraId="166D9C2D" w14:textId="77777777" w:rsidR="00C42285" w:rsidRPr="001A7BDE" w:rsidRDefault="00C42285" w:rsidP="00C42285">
            <w:pPr>
              <w:rPr>
                <w:rFonts w:eastAsia="Times New Roman"/>
                <w:color w:val="000000"/>
              </w:rPr>
            </w:pPr>
            <w:r w:rsidRPr="001A7BDE">
              <w:rPr>
                <w:rFonts w:eastAsia="Times New Roman"/>
                <w:color w:val="000000"/>
              </w:rPr>
              <w:t>Air Traffic Safety Oversight Service</w:t>
            </w:r>
          </w:p>
        </w:tc>
      </w:tr>
      <w:tr w:rsidR="00C42285" w:rsidRPr="006C529F" w14:paraId="73C7E4B3" w14:textId="77777777" w:rsidTr="00AA4131">
        <w:trPr>
          <w:trHeight w:val="403"/>
        </w:trPr>
        <w:tc>
          <w:tcPr>
            <w:tcW w:w="1342" w:type="dxa"/>
          </w:tcPr>
          <w:p w14:paraId="41CAA77A" w14:textId="77777777" w:rsidR="00C42285" w:rsidRPr="001A7BDE" w:rsidRDefault="00C42285" w:rsidP="00B373FB">
            <w:pPr>
              <w:rPr>
                <w:rFonts w:eastAsia="Times New Roman"/>
                <w:color w:val="000000"/>
              </w:rPr>
            </w:pPr>
            <w:r w:rsidRPr="001A7BDE">
              <w:rPr>
                <w:rFonts w:eastAsia="Times New Roman"/>
                <w:color w:val="000000"/>
              </w:rPr>
              <w:t>APTS</w:t>
            </w:r>
          </w:p>
        </w:tc>
        <w:tc>
          <w:tcPr>
            <w:tcW w:w="7920" w:type="dxa"/>
          </w:tcPr>
          <w:p w14:paraId="1687D375" w14:textId="77777777" w:rsidR="00C42285" w:rsidRPr="001A7BDE" w:rsidRDefault="00C42285" w:rsidP="00C42285">
            <w:pPr>
              <w:rPr>
                <w:rFonts w:eastAsia="Times New Roman"/>
                <w:color w:val="000000"/>
              </w:rPr>
            </w:pPr>
            <w:r w:rsidRPr="001A7BDE">
              <w:rPr>
                <w:rFonts w:eastAsia="Times New Roman"/>
                <w:color w:val="000000"/>
              </w:rPr>
              <w:t>AIS Procedure Tracking System</w:t>
            </w:r>
          </w:p>
        </w:tc>
      </w:tr>
      <w:tr w:rsidR="00C42285" w:rsidRPr="006C529F" w14:paraId="6727D709" w14:textId="77777777" w:rsidTr="00AA4131">
        <w:trPr>
          <w:trHeight w:val="403"/>
        </w:trPr>
        <w:tc>
          <w:tcPr>
            <w:tcW w:w="1342" w:type="dxa"/>
          </w:tcPr>
          <w:p w14:paraId="569DA5E1" w14:textId="77777777" w:rsidR="00C42285" w:rsidRPr="001A7BDE" w:rsidRDefault="00C42285" w:rsidP="00B373FB">
            <w:pPr>
              <w:rPr>
                <w:rFonts w:eastAsia="Times New Roman"/>
                <w:color w:val="000000"/>
              </w:rPr>
            </w:pPr>
            <w:r w:rsidRPr="001A7BDE">
              <w:rPr>
                <w:rFonts w:eastAsia="Times New Roman"/>
                <w:color w:val="000000"/>
              </w:rPr>
              <w:t>ASDE</w:t>
            </w:r>
          </w:p>
        </w:tc>
        <w:tc>
          <w:tcPr>
            <w:tcW w:w="7920" w:type="dxa"/>
          </w:tcPr>
          <w:p w14:paraId="78F19681" w14:textId="77777777" w:rsidR="00C42285" w:rsidRPr="001A7BDE" w:rsidRDefault="00C42285" w:rsidP="00C42285">
            <w:pPr>
              <w:rPr>
                <w:rFonts w:eastAsia="Times New Roman"/>
                <w:color w:val="000000"/>
              </w:rPr>
            </w:pPr>
            <w:r w:rsidRPr="001A7BDE">
              <w:rPr>
                <w:rFonts w:eastAsia="Times New Roman"/>
                <w:color w:val="000000"/>
              </w:rPr>
              <w:t>Airport Surface Detection Equipment</w:t>
            </w:r>
          </w:p>
        </w:tc>
      </w:tr>
      <w:tr w:rsidR="00C42285" w:rsidRPr="006C529F" w14:paraId="68A93DD4" w14:textId="77777777" w:rsidTr="00AA4131">
        <w:trPr>
          <w:trHeight w:val="403"/>
        </w:trPr>
        <w:tc>
          <w:tcPr>
            <w:tcW w:w="1342" w:type="dxa"/>
          </w:tcPr>
          <w:p w14:paraId="7E715DFD" w14:textId="77777777" w:rsidR="00C42285" w:rsidRPr="001A7BDE" w:rsidRDefault="00C42285" w:rsidP="00B373FB">
            <w:pPr>
              <w:rPr>
                <w:rFonts w:eastAsia="Times New Roman"/>
                <w:color w:val="000000"/>
              </w:rPr>
            </w:pPr>
            <w:r w:rsidRPr="001A7BDE">
              <w:rPr>
                <w:rFonts w:eastAsia="Times New Roman"/>
                <w:color w:val="000000"/>
              </w:rPr>
              <w:t>ATCS</w:t>
            </w:r>
          </w:p>
        </w:tc>
        <w:tc>
          <w:tcPr>
            <w:tcW w:w="7920" w:type="dxa"/>
          </w:tcPr>
          <w:p w14:paraId="5E2FBE6D" w14:textId="77777777" w:rsidR="00C42285" w:rsidRPr="001A7BDE" w:rsidRDefault="00C42285" w:rsidP="00C42285">
            <w:pPr>
              <w:rPr>
                <w:rFonts w:eastAsia="Times New Roman"/>
                <w:color w:val="000000"/>
              </w:rPr>
            </w:pPr>
            <w:r w:rsidRPr="001A7BDE">
              <w:rPr>
                <w:rFonts w:eastAsia="Times New Roman"/>
                <w:color w:val="000000"/>
              </w:rPr>
              <w:t>Air Traffic Control Specialist</w:t>
            </w:r>
          </w:p>
        </w:tc>
      </w:tr>
      <w:tr w:rsidR="00C42285" w:rsidRPr="006C529F" w14:paraId="4FEDDD7F" w14:textId="77777777" w:rsidTr="00AA4131">
        <w:trPr>
          <w:trHeight w:val="403"/>
        </w:trPr>
        <w:tc>
          <w:tcPr>
            <w:tcW w:w="1342" w:type="dxa"/>
          </w:tcPr>
          <w:p w14:paraId="3FB5CCE0" w14:textId="77777777" w:rsidR="00C42285" w:rsidRPr="001A7BDE" w:rsidRDefault="00C42285" w:rsidP="00B373FB">
            <w:pPr>
              <w:rPr>
                <w:rFonts w:eastAsia="Times New Roman"/>
                <w:color w:val="000000"/>
              </w:rPr>
            </w:pPr>
            <w:r w:rsidRPr="001A7BDE">
              <w:rPr>
                <w:rFonts w:eastAsia="Times New Roman"/>
                <w:color w:val="000000"/>
              </w:rPr>
              <w:t>ATO</w:t>
            </w:r>
          </w:p>
        </w:tc>
        <w:tc>
          <w:tcPr>
            <w:tcW w:w="7920" w:type="dxa"/>
          </w:tcPr>
          <w:p w14:paraId="3C818591" w14:textId="77777777" w:rsidR="00C42285" w:rsidRPr="001A7BDE" w:rsidRDefault="00C42285" w:rsidP="00C42285">
            <w:pPr>
              <w:rPr>
                <w:rFonts w:eastAsia="Times New Roman"/>
                <w:color w:val="000000"/>
              </w:rPr>
            </w:pPr>
            <w:r w:rsidRPr="001A7BDE">
              <w:rPr>
                <w:rFonts w:eastAsia="Times New Roman"/>
                <w:color w:val="000000"/>
              </w:rPr>
              <w:t>Air Traffic Organization</w:t>
            </w:r>
          </w:p>
        </w:tc>
      </w:tr>
      <w:tr w:rsidR="00C42285" w:rsidRPr="006C529F" w14:paraId="3C0851A2" w14:textId="77777777" w:rsidTr="00AA4131">
        <w:trPr>
          <w:trHeight w:val="403"/>
        </w:trPr>
        <w:tc>
          <w:tcPr>
            <w:tcW w:w="1342" w:type="dxa"/>
          </w:tcPr>
          <w:p w14:paraId="73573876" w14:textId="77777777" w:rsidR="00C42285" w:rsidRPr="001A7BDE" w:rsidRDefault="00C42285" w:rsidP="00B373FB">
            <w:pPr>
              <w:rPr>
                <w:rFonts w:eastAsia="Times New Roman"/>
                <w:color w:val="000000"/>
              </w:rPr>
            </w:pPr>
            <w:r w:rsidRPr="001A7BDE">
              <w:rPr>
                <w:rFonts w:eastAsia="Times New Roman"/>
                <w:color w:val="000000"/>
              </w:rPr>
              <w:t>ATSS</w:t>
            </w:r>
          </w:p>
        </w:tc>
        <w:tc>
          <w:tcPr>
            <w:tcW w:w="7920" w:type="dxa"/>
          </w:tcPr>
          <w:p w14:paraId="741DF336" w14:textId="77777777" w:rsidR="00C42285" w:rsidRPr="001A7BDE" w:rsidRDefault="00C42285" w:rsidP="00C42285">
            <w:pPr>
              <w:rPr>
                <w:rFonts w:eastAsia="Times New Roman"/>
                <w:color w:val="000000"/>
              </w:rPr>
            </w:pPr>
            <w:r w:rsidRPr="001A7BDE">
              <w:rPr>
                <w:rFonts w:eastAsia="Times New Roman"/>
                <w:color w:val="000000"/>
              </w:rPr>
              <w:t>Airway Transportation System Specialist</w:t>
            </w:r>
          </w:p>
        </w:tc>
      </w:tr>
      <w:tr w:rsidR="00C42285" w:rsidRPr="006C529F" w14:paraId="35506BE8" w14:textId="77777777" w:rsidTr="00AA4131">
        <w:trPr>
          <w:trHeight w:val="403"/>
        </w:trPr>
        <w:tc>
          <w:tcPr>
            <w:tcW w:w="1342" w:type="dxa"/>
          </w:tcPr>
          <w:p w14:paraId="263086CD" w14:textId="77777777" w:rsidR="00C42285" w:rsidRPr="001A7BDE" w:rsidRDefault="00C42285" w:rsidP="00B373FB">
            <w:pPr>
              <w:rPr>
                <w:rFonts w:eastAsia="Times New Roman"/>
                <w:color w:val="000000"/>
              </w:rPr>
            </w:pPr>
            <w:r w:rsidRPr="001A7BDE">
              <w:rPr>
                <w:rFonts w:eastAsia="Times New Roman"/>
                <w:color w:val="000000"/>
              </w:rPr>
              <w:t>AVN</w:t>
            </w:r>
          </w:p>
        </w:tc>
        <w:tc>
          <w:tcPr>
            <w:tcW w:w="7920" w:type="dxa"/>
          </w:tcPr>
          <w:p w14:paraId="2EB01CDF" w14:textId="77777777" w:rsidR="00C42285" w:rsidRPr="001A7BDE" w:rsidRDefault="00C42285" w:rsidP="00C42285">
            <w:pPr>
              <w:rPr>
                <w:rFonts w:eastAsia="Times New Roman"/>
                <w:color w:val="000000"/>
              </w:rPr>
            </w:pPr>
            <w:r w:rsidRPr="001A7BDE">
              <w:rPr>
                <w:rFonts w:eastAsia="Times New Roman"/>
                <w:color w:val="000000"/>
              </w:rPr>
              <w:t>Aviation System Standards</w:t>
            </w:r>
          </w:p>
        </w:tc>
      </w:tr>
      <w:tr w:rsidR="002546AF" w:rsidRPr="006C529F" w14:paraId="1AEB127A" w14:textId="77777777" w:rsidTr="00AA4131">
        <w:trPr>
          <w:trHeight w:val="403"/>
        </w:trPr>
        <w:tc>
          <w:tcPr>
            <w:tcW w:w="1342" w:type="dxa"/>
          </w:tcPr>
          <w:p w14:paraId="69487567" w14:textId="77777777" w:rsidR="002546AF" w:rsidRPr="001A7BDE" w:rsidRDefault="002546AF" w:rsidP="00B373FB">
            <w:pPr>
              <w:rPr>
                <w:rFonts w:eastAsia="Times New Roman"/>
                <w:color w:val="000000"/>
              </w:rPr>
            </w:pPr>
            <w:r>
              <w:rPr>
                <w:rFonts w:eastAsia="Times New Roman"/>
                <w:color w:val="000000"/>
              </w:rPr>
              <w:t>BPR</w:t>
            </w:r>
          </w:p>
        </w:tc>
        <w:tc>
          <w:tcPr>
            <w:tcW w:w="7920" w:type="dxa"/>
          </w:tcPr>
          <w:p w14:paraId="1BCCCD42" w14:textId="77777777" w:rsidR="002546AF" w:rsidRPr="001A7BDE" w:rsidRDefault="002546AF" w:rsidP="00C42285">
            <w:pPr>
              <w:rPr>
                <w:rFonts w:eastAsia="Times New Roman"/>
                <w:color w:val="000000"/>
              </w:rPr>
            </w:pPr>
            <w:r>
              <w:rPr>
                <w:rFonts w:eastAsia="Times New Roman"/>
                <w:color w:val="000000"/>
              </w:rPr>
              <w:t>Business Process Reengineering</w:t>
            </w:r>
          </w:p>
        </w:tc>
      </w:tr>
      <w:tr w:rsidR="00C42285" w:rsidRPr="006C529F" w14:paraId="5A47A357" w14:textId="77777777" w:rsidTr="00AA4131">
        <w:trPr>
          <w:trHeight w:val="403"/>
        </w:trPr>
        <w:tc>
          <w:tcPr>
            <w:tcW w:w="1342" w:type="dxa"/>
          </w:tcPr>
          <w:p w14:paraId="4730A052" w14:textId="77777777" w:rsidR="00C42285" w:rsidRPr="001A7BDE" w:rsidRDefault="00C42285" w:rsidP="00B373FB">
            <w:pPr>
              <w:rPr>
                <w:rFonts w:eastAsia="Times New Roman"/>
                <w:color w:val="000000"/>
              </w:rPr>
            </w:pPr>
            <w:r w:rsidRPr="001A7BDE">
              <w:rPr>
                <w:rFonts w:eastAsia="Times New Roman"/>
                <w:color w:val="000000"/>
              </w:rPr>
              <w:t>C3</w:t>
            </w:r>
          </w:p>
        </w:tc>
        <w:tc>
          <w:tcPr>
            <w:tcW w:w="7920" w:type="dxa"/>
          </w:tcPr>
          <w:p w14:paraId="2F834700" w14:textId="77777777" w:rsidR="00C42285" w:rsidRPr="001A7BDE" w:rsidRDefault="00C42285" w:rsidP="00C42285">
            <w:pPr>
              <w:rPr>
                <w:rFonts w:eastAsia="Times New Roman"/>
                <w:color w:val="000000"/>
              </w:rPr>
            </w:pPr>
            <w:r w:rsidRPr="001A7BDE">
              <w:rPr>
                <w:rFonts w:eastAsia="Times New Roman"/>
                <w:color w:val="000000"/>
              </w:rPr>
              <w:t>Command Control Communications</w:t>
            </w:r>
          </w:p>
        </w:tc>
      </w:tr>
      <w:tr w:rsidR="00C42285" w:rsidRPr="006C529F" w14:paraId="419A27BF" w14:textId="77777777" w:rsidTr="00AA4131">
        <w:trPr>
          <w:trHeight w:val="403"/>
        </w:trPr>
        <w:tc>
          <w:tcPr>
            <w:tcW w:w="1342" w:type="dxa"/>
          </w:tcPr>
          <w:p w14:paraId="0952205E" w14:textId="77777777" w:rsidR="00C42285" w:rsidRPr="001A7BDE" w:rsidRDefault="00C42285" w:rsidP="00B373FB">
            <w:pPr>
              <w:rPr>
                <w:rFonts w:eastAsia="Times New Roman"/>
                <w:color w:val="000000"/>
              </w:rPr>
            </w:pPr>
            <w:r w:rsidRPr="001A7BDE">
              <w:rPr>
                <w:rFonts w:eastAsia="Times New Roman"/>
                <w:color w:val="000000"/>
              </w:rPr>
              <w:t>CMRIS</w:t>
            </w:r>
          </w:p>
        </w:tc>
        <w:tc>
          <w:tcPr>
            <w:tcW w:w="7920" w:type="dxa"/>
          </w:tcPr>
          <w:p w14:paraId="2EB06EDF" w14:textId="77777777" w:rsidR="00C42285" w:rsidRPr="001A7BDE" w:rsidRDefault="00C42285" w:rsidP="00C42285">
            <w:pPr>
              <w:rPr>
                <w:rFonts w:eastAsia="Times New Roman"/>
                <w:color w:val="000000"/>
              </w:rPr>
            </w:pPr>
            <w:r w:rsidRPr="001A7BDE">
              <w:rPr>
                <w:rFonts w:eastAsia="Times New Roman"/>
                <w:color w:val="000000"/>
              </w:rPr>
              <w:t>Comprehensive Management Resource Information System</w:t>
            </w:r>
          </w:p>
        </w:tc>
      </w:tr>
      <w:tr w:rsidR="00C42285" w:rsidRPr="006C529F" w14:paraId="0CD4CE28" w14:textId="77777777" w:rsidTr="00AA4131">
        <w:trPr>
          <w:trHeight w:val="403"/>
        </w:trPr>
        <w:tc>
          <w:tcPr>
            <w:tcW w:w="1342" w:type="dxa"/>
          </w:tcPr>
          <w:p w14:paraId="51F38FD8" w14:textId="77777777" w:rsidR="00C42285" w:rsidRPr="001A7BDE" w:rsidRDefault="00C42285" w:rsidP="00B373FB">
            <w:pPr>
              <w:rPr>
                <w:rFonts w:eastAsia="Times New Roman"/>
                <w:color w:val="000000"/>
              </w:rPr>
            </w:pPr>
            <w:r w:rsidRPr="001A7BDE">
              <w:rPr>
                <w:rFonts w:eastAsia="Times New Roman"/>
                <w:color w:val="000000"/>
              </w:rPr>
              <w:t>COTS</w:t>
            </w:r>
          </w:p>
        </w:tc>
        <w:tc>
          <w:tcPr>
            <w:tcW w:w="7920" w:type="dxa"/>
          </w:tcPr>
          <w:p w14:paraId="07E239EC" w14:textId="77777777" w:rsidR="00C42285" w:rsidRPr="001A7BDE" w:rsidRDefault="00C42285" w:rsidP="00C42285">
            <w:pPr>
              <w:rPr>
                <w:rFonts w:eastAsia="Times New Roman"/>
                <w:color w:val="000000"/>
              </w:rPr>
            </w:pPr>
            <w:r w:rsidRPr="001A7BDE">
              <w:rPr>
                <w:rFonts w:eastAsia="Times New Roman"/>
                <w:color w:val="000000"/>
              </w:rPr>
              <w:t>Commercial Off-the-shelf</w:t>
            </w:r>
          </w:p>
        </w:tc>
      </w:tr>
      <w:tr w:rsidR="00C42285" w:rsidRPr="006C529F" w14:paraId="154A8027" w14:textId="77777777" w:rsidTr="00AA4131">
        <w:trPr>
          <w:trHeight w:val="403"/>
        </w:trPr>
        <w:tc>
          <w:tcPr>
            <w:tcW w:w="1342" w:type="dxa"/>
          </w:tcPr>
          <w:p w14:paraId="5AF58994" w14:textId="77777777" w:rsidR="00C42285" w:rsidRPr="001A7BDE" w:rsidRDefault="00C42285" w:rsidP="00B373FB">
            <w:pPr>
              <w:rPr>
                <w:rFonts w:eastAsia="Times New Roman"/>
                <w:color w:val="000000"/>
              </w:rPr>
            </w:pPr>
            <w:r w:rsidRPr="001A7BDE">
              <w:rPr>
                <w:rFonts w:eastAsia="Times New Roman"/>
                <w:color w:val="000000"/>
              </w:rPr>
              <w:t>CTS</w:t>
            </w:r>
          </w:p>
        </w:tc>
        <w:tc>
          <w:tcPr>
            <w:tcW w:w="7920" w:type="dxa"/>
          </w:tcPr>
          <w:p w14:paraId="18ABE3AF" w14:textId="77777777" w:rsidR="00C42285" w:rsidRPr="001A7BDE" w:rsidRDefault="00C42285" w:rsidP="00C42285">
            <w:pPr>
              <w:rPr>
                <w:rFonts w:eastAsia="Times New Roman"/>
                <w:color w:val="000000"/>
              </w:rPr>
            </w:pPr>
            <w:r w:rsidRPr="001A7BDE">
              <w:rPr>
                <w:rFonts w:eastAsia="Times New Roman"/>
                <w:color w:val="000000"/>
              </w:rPr>
              <w:t>Certification Tracking System</w:t>
            </w:r>
          </w:p>
        </w:tc>
      </w:tr>
      <w:tr w:rsidR="00C42285" w:rsidRPr="006C529F" w14:paraId="464BD3E4" w14:textId="77777777" w:rsidTr="00AA4131">
        <w:trPr>
          <w:trHeight w:val="403"/>
        </w:trPr>
        <w:tc>
          <w:tcPr>
            <w:tcW w:w="1342" w:type="dxa"/>
          </w:tcPr>
          <w:p w14:paraId="662307E5" w14:textId="77777777" w:rsidR="00C42285" w:rsidRPr="001A7BDE" w:rsidRDefault="00C42285" w:rsidP="00B373FB">
            <w:pPr>
              <w:rPr>
                <w:rFonts w:eastAsia="Times New Roman"/>
                <w:color w:val="000000"/>
              </w:rPr>
            </w:pPr>
            <w:r w:rsidRPr="001A7BDE">
              <w:rPr>
                <w:rFonts w:eastAsia="Times New Roman"/>
                <w:color w:val="000000"/>
              </w:rPr>
              <w:t>DBMS</w:t>
            </w:r>
          </w:p>
        </w:tc>
        <w:tc>
          <w:tcPr>
            <w:tcW w:w="7920" w:type="dxa"/>
          </w:tcPr>
          <w:p w14:paraId="68F2D114" w14:textId="77777777" w:rsidR="00C42285" w:rsidRPr="001A7BDE" w:rsidRDefault="00C42285" w:rsidP="00C42285">
            <w:pPr>
              <w:rPr>
                <w:rFonts w:eastAsia="Times New Roman"/>
                <w:color w:val="000000"/>
              </w:rPr>
            </w:pPr>
            <w:r w:rsidRPr="001A7BDE">
              <w:rPr>
                <w:rFonts w:eastAsia="Times New Roman"/>
                <w:color w:val="000000"/>
              </w:rPr>
              <w:t>Database Management System</w:t>
            </w:r>
          </w:p>
        </w:tc>
      </w:tr>
      <w:tr w:rsidR="00C42285" w:rsidRPr="006C529F" w14:paraId="5387D770" w14:textId="77777777" w:rsidTr="00AA4131">
        <w:trPr>
          <w:trHeight w:val="403"/>
        </w:trPr>
        <w:tc>
          <w:tcPr>
            <w:tcW w:w="1342" w:type="dxa"/>
          </w:tcPr>
          <w:p w14:paraId="660CB3AF" w14:textId="77777777" w:rsidR="00C42285" w:rsidRPr="001A7BDE" w:rsidRDefault="00C42285" w:rsidP="00B373FB">
            <w:pPr>
              <w:rPr>
                <w:rFonts w:eastAsia="Times New Roman"/>
                <w:color w:val="000000"/>
              </w:rPr>
            </w:pPr>
            <w:r w:rsidRPr="001A7BDE">
              <w:rPr>
                <w:rFonts w:eastAsia="Times New Roman"/>
                <w:color w:val="000000"/>
              </w:rPr>
              <w:t>DoD</w:t>
            </w:r>
          </w:p>
        </w:tc>
        <w:tc>
          <w:tcPr>
            <w:tcW w:w="7920" w:type="dxa"/>
          </w:tcPr>
          <w:p w14:paraId="105622F5" w14:textId="77777777" w:rsidR="00C42285" w:rsidRPr="001A7BDE" w:rsidRDefault="00C42285" w:rsidP="00C42285">
            <w:pPr>
              <w:rPr>
                <w:rFonts w:eastAsia="Times New Roman"/>
                <w:color w:val="000000"/>
              </w:rPr>
            </w:pPr>
            <w:r w:rsidRPr="001A7BDE">
              <w:rPr>
                <w:rFonts w:eastAsia="Times New Roman"/>
                <w:color w:val="000000"/>
              </w:rPr>
              <w:t>Department of Defense</w:t>
            </w:r>
          </w:p>
        </w:tc>
      </w:tr>
      <w:tr w:rsidR="00C42285" w:rsidRPr="006C529F" w14:paraId="01206D4E" w14:textId="77777777" w:rsidTr="00AA4131">
        <w:trPr>
          <w:trHeight w:val="403"/>
        </w:trPr>
        <w:tc>
          <w:tcPr>
            <w:tcW w:w="1342" w:type="dxa"/>
          </w:tcPr>
          <w:p w14:paraId="1D60B3A3" w14:textId="77777777" w:rsidR="00C42285" w:rsidRPr="001A7BDE" w:rsidRDefault="00C42285" w:rsidP="00B373FB">
            <w:pPr>
              <w:rPr>
                <w:rFonts w:eastAsia="Times New Roman"/>
                <w:color w:val="000000"/>
              </w:rPr>
            </w:pPr>
            <w:proofErr w:type="spellStart"/>
            <w:r w:rsidRPr="001A7BDE">
              <w:rPr>
                <w:rFonts w:eastAsia="Times New Roman"/>
                <w:color w:val="000000"/>
              </w:rPr>
              <w:t>DoDAAC</w:t>
            </w:r>
            <w:proofErr w:type="spellEnd"/>
          </w:p>
        </w:tc>
        <w:tc>
          <w:tcPr>
            <w:tcW w:w="7920" w:type="dxa"/>
          </w:tcPr>
          <w:p w14:paraId="21D846CA" w14:textId="77777777" w:rsidR="00C42285" w:rsidRPr="001A7BDE" w:rsidRDefault="00C42285" w:rsidP="00C42285">
            <w:pPr>
              <w:rPr>
                <w:rFonts w:eastAsia="Times New Roman"/>
                <w:color w:val="000000"/>
              </w:rPr>
            </w:pPr>
            <w:r w:rsidRPr="001A7BDE">
              <w:rPr>
                <w:rFonts w:eastAsia="Times New Roman"/>
                <w:color w:val="000000"/>
              </w:rPr>
              <w:t>DoD Activity Address Code</w:t>
            </w:r>
          </w:p>
        </w:tc>
      </w:tr>
      <w:tr w:rsidR="00C42285" w:rsidRPr="006C529F" w14:paraId="5F221ACC" w14:textId="77777777" w:rsidTr="00AA4131">
        <w:trPr>
          <w:trHeight w:val="403"/>
        </w:trPr>
        <w:tc>
          <w:tcPr>
            <w:tcW w:w="1342" w:type="dxa"/>
          </w:tcPr>
          <w:p w14:paraId="540E0C79" w14:textId="77777777" w:rsidR="00C42285" w:rsidRPr="001A7BDE" w:rsidRDefault="00C42285" w:rsidP="00B373FB">
            <w:pPr>
              <w:rPr>
                <w:rFonts w:eastAsia="Times New Roman"/>
                <w:color w:val="000000"/>
              </w:rPr>
            </w:pPr>
            <w:r w:rsidRPr="001A7BDE">
              <w:rPr>
                <w:rFonts w:eastAsia="Times New Roman"/>
                <w:color w:val="000000"/>
              </w:rPr>
              <w:t>ELMS</w:t>
            </w:r>
          </w:p>
        </w:tc>
        <w:tc>
          <w:tcPr>
            <w:tcW w:w="7920" w:type="dxa"/>
          </w:tcPr>
          <w:p w14:paraId="3A014E35" w14:textId="77777777" w:rsidR="00C42285" w:rsidRPr="001A7BDE" w:rsidRDefault="00C42285" w:rsidP="00C42285">
            <w:pPr>
              <w:rPr>
                <w:rFonts w:eastAsia="Times New Roman"/>
                <w:color w:val="000000"/>
              </w:rPr>
            </w:pPr>
            <w:r w:rsidRPr="001A7BDE">
              <w:rPr>
                <w:rFonts w:eastAsia="Times New Roman"/>
                <w:color w:val="000000"/>
              </w:rPr>
              <w:t>eLearning Management System</w:t>
            </w:r>
          </w:p>
        </w:tc>
      </w:tr>
      <w:tr w:rsidR="00C42285" w:rsidRPr="006C529F" w14:paraId="2D70500A" w14:textId="77777777" w:rsidTr="00AA4131">
        <w:trPr>
          <w:trHeight w:val="403"/>
        </w:trPr>
        <w:tc>
          <w:tcPr>
            <w:tcW w:w="1342" w:type="dxa"/>
          </w:tcPr>
          <w:p w14:paraId="3A6AF241" w14:textId="77777777" w:rsidR="00C42285" w:rsidRPr="001A7BDE" w:rsidRDefault="00C42285" w:rsidP="00B373FB">
            <w:pPr>
              <w:rPr>
                <w:rFonts w:eastAsia="Times New Roman"/>
                <w:color w:val="000000"/>
              </w:rPr>
            </w:pPr>
            <w:r w:rsidRPr="001A7BDE">
              <w:rPr>
                <w:rFonts w:eastAsia="Times New Roman"/>
                <w:color w:val="000000"/>
              </w:rPr>
              <w:t>EM</w:t>
            </w:r>
          </w:p>
        </w:tc>
        <w:tc>
          <w:tcPr>
            <w:tcW w:w="7920" w:type="dxa"/>
          </w:tcPr>
          <w:p w14:paraId="33DC81E7" w14:textId="77777777" w:rsidR="00C42285" w:rsidRPr="001A7BDE" w:rsidRDefault="00C42285" w:rsidP="00C42285">
            <w:pPr>
              <w:rPr>
                <w:rFonts w:eastAsia="Times New Roman"/>
                <w:color w:val="000000"/>
              </w:rPr>
            </w:pPr>
            <w:r w:rsidRPr="001A7BDE">
              <w:rPr>
                <w:rFonts w:eastAsia="Times New Roman"/>
                <w:color w:val="000000"/>
              </w:rPr>
              <w:t>Event Manager</w:t>
            </w:r>
          </w:p>
        </w:tc>
      </w:tr>
      <w:tr w:rsidR="00C42285" w:rsidRPr="006C529F" w14:paraId="1FB4B69E" w14:textId="77777777" w:rsidTr="00AA4131">
        <w:trPr>
          <w:trHeight w:val="403"/>
        </w:trPr>
        <w:tc>
          <w:tcPr>
            <w:tcW w:w="1342" w:type="dxa"/>
          </w:tcPr>
          <w:p w14:paraId="48BB504C" w14:textId="77777777" w:rsidR="00C42285" w:rsidRPr="001A7BDE" w:rsidRDefault="00C42285" w:rsidP="00B373FB">
            <w:pPr>
              <w:rPr>
                <w:rFonts w:eastAsia="Times New Roman"/>
                <w:color w:val="000000"/>
              </w:rPr>
            </w:pPr>
            <w:r w:rsidRPr="001A7BDE">
              <w:rPr>
                <w:rFonts w:eastAsia="Times New Roman"/>
                <w:color w:val="000000"/>
              </w:rPr>
              <w:lastRenderedPageBreak/>
              <w:t>ERP</w:t>
            </w:r>
          </w:p>
        </w:tc>
        <w:tc>
          <w:tcPr>
            <w:tcW w:w="7920" w:type="dxa"/>
          </w:tcPr>
          <w:p w14:paraId="55044415" w14:textId="77777777" w:rsidR="00C42285" w:rsidRPr="001A7BDE" w:rsidRDefault="00C42285" w:rsidP="00C42285">
            <w:pPr>
              <w:rPr>
                <w:rFonts w:eastAsia="Times New Roman"/>
                <w:color w:val="000000"/>
              </w:rPr>
            </w:pPr>
            <w:r w:rsidRPr="001A7BDE">
              <w:rPr>
                <w:rFonts w:eastAsia="Times New Roman"/>
                <w:color w:val="000000"/>
              </w:rPr>
              <w:t>Enterprise Resource Planning</w:t>
            </w:r>
          </w:p>
        </w:tc>
      </w:tr>
      <w:tr w:rsidR="002423B3" w:rsidRPr="006C529F" w14:paraId="3757A589" w14:textId="77777777" w:rsidTr="00AA4131">
        <w:trPr>
          <w:trHeight w:val="403"/>
        </w:trPr>
        <w:tc>
          <w:tcPr>
            <w:tcW w:w="1342" w:type="dxa"/>
          </w:tcPr>
          <w:p w14:paraId="72CE8ED5" w14:textId="77777777" w:rsidR="002423B3" w:rsidRPr="001A7BDE" w:rsidRDefault="002423B3" w:rsidP="00B373FB">
            <w:pPr>
              <w:rPr>
                <w:rFonts w:eastAsia="Times New Roman"/>
                <w:color w:val="000000"/>
              </w:rPr>
            </w:pPr>
            <w:r>
              <w:rPr>
                <w:rFonts w:eastAsia="Times New Roman"/>
                <w:color w:val="000000"/>
              </w:rPr>
              <w:t>FDR</w:t>
            </w:r>
          </w:p>
        </w:tc>
        <w:tc>
          <w:tcPr>
            <w:tcW w:w="7920" w:type="dxa"/>
          </w:tcPr>
          <w:p w14:paraId="794A6D7F" w14:textId="77777777" w:rsidR="002423B3" w:rsidRPr="001A7BDE" w:rsidRDefault="002423B3" w:rsidP="00C42285">
            <w:pPr>
              <w:rPr>
                <w:rFonts w:eastAsia="Times New Roman"/>
                <w:color w:val="000000"/>
              </w:rPr>
            </w:pPr>
            <w:r>
              <w:rPr>
                <w:rFonts w:eastAsia="Times New Roman"/>
                <w:color w:val="000000"/>
              </w:rPr>
              <w:t>Federal Data Registry</w:t>
            </w:r>
          </w:p>
        </w:tc>
      </w:tr>
      <w:tr w:rsidR="00C42285" w:rsidRPr="006C529F" w14:paraId="169C4F8C" w14:textId="77777777" w:rsidTr="00AA4131">
        <w:trPr>
          <w:trHeight w:val="403"/>
        </w:trPr>
        <w:tc>
          <w:tcPr>
            <w:tcW w:w="1342" w:type="dxa"/>
          </w:tcPr>
          <w:p w14:paraId="3876511C" w14:textId="77777777" w:rsidR="00C42285" w:rsidRPr="001A7BDE" w:rsidRDefault="00C42285" w:rsidP="00B373FB">
            <w:pPr>
              <w:rPr>
                <w:rFonts w:eastAsia="Times New Roman"/>
                <w:color w:val="000000"/>
              </w:rPr>
            </w:pPr>
            <w:r w:rsidRPr="001A7BDE">
              <w:rPr>
                <w:rFonts w:eastAsia="Times New Roman"/>
                <w:color w:val="000000"/>
              </w:rPr>
              <w:t>FIRPS</w:t>
            </w:r>
          </w:p>
        </w:tc>
        <w:tc>
          <w:tcPr>
            <w:tcW w:w="7920" w:type="dxa"/>
          </w:tcPr>
          <w:p w14:paraId="2E127EEF" w14:textId="77777777" w:rsidR="00C42285" w:rsidRPr="001A7BDE" w:rsidRDefault="00C42285" w:rsidP="00C42285">
            <w:pPr>
              <w:rPr>
                <w:rFonts w:eastAsia="Times New Roman"/>
                <w:color w:val="000000"/>
              </w:rPr>
            </w:pPr>
            <w:r w:rsidRPr="001A7BDE">
              <w:rPr>
                <w:rFonts w:eastAsia="Times New Roman"/>
                <w:color w:val="000000"/>
              </w:rPr>
              <w:t>FOMS Flight Inspection Report Processing System</w:t>
            </w:r>
          </w:p>
        </w:tc>
      </w:tr>
      <w:tr w:rsidR="00C42285" w:rsidRPr="006C529F" w14:paraId="219BC54D" w14:textId="77777777" w:rsidTr="00AA4131">
        <w:trPr>
          <w:trHeight w:val="403"/>
        </w:trPr>
        <w:tc>
          <w:tcPr>
            <w:tcW w:w="1342" w:type="dxa"/>
          </w:tcPr>
          <w:p w14:paraId="05A47498" w14:textId="77777777" w:rsidR="00C42285" w:rsidRPr="001A7BDE" w:rsidRDefault="00C42285" w:rsidP="00B373FB">
            <w:pPr>
              <w:rPr>
                <w:rFonts w:eastAsia="Times New Roman"/>
                <w:color w:val="000000"/>
              </w:rPr>
            </w:pPr>
            <w:r w:rsidRPr="001A7BDE">
              <w:rPr>
                <w:rFonts w:eastAsia="Times New Roman"/>
                <w:color w:val="000000"/>
              </w:rPr>
              <w:t>FIST</w:t>
            </w:r>
          </w:p>
        </w:tc>
        <w:tc>
          <w:tcPr>
            <w:tcW w:w="7920" w:type="dxa"/>
          </w:tcPr>
          <w:p w14:paraId="1119B0AE" w14:textId="77777777" w:rsidR="00C42285" w:rsidRPr="001A7BDE" w:rsidRDefault="00C42285" w:rsidP="00C42285">
            <w:pPr>
              <w:rPr>
                <w:rFonts w:eastAsia="Times New Roman"/>
                <w:color w:val="000000"/>
              </w:rPr>
            </w:pPr>
            <w:r w:rsidRPr="001A7BDE">
              <w:rPr>
                <w:rFonts w:eastAsia="Times New Roman"/>
                <w:color w:val="000000"/>
              </w:rPr>
              <w:t>FAA Information Superhighway for Training</w:t>
            </w:r>
          </w:p>
        </w:tc>
      </w:tr>
      <w:tr w:rsidR="00C42285" w:rsidRPr="006C529F" w14:paraId="7B226493" w14:textId="77777777" w:rsidTr="00AA4131">
        <w:trPr>
          <w:trHeight w:val="403"/>
        </w:trPr>
        <w:tc>
          <w:tcPr>
            <w:tcW w:w="1342" w:type="dxa"/>
          </w:tcPr>
          <w:p w14:paraId="6FECD663" w14:textId="77777777" w:rsidR="00C42285" w:rsidRPr="001A7BDE" w:rsidRDefault="00C42285" w:rsidP="00B373FB">
            <w:pPr>
              <w:rPr>
                <w:rFonts w:eastAsia="Times New Roman"/>
                <w:color w:val="000000"/>
              </w:rPr>
            </w:pPr>
            <w:r w:rsidRPr="001A7BDE">
              <w:rPr>
                <w:rFonts w:eastAsia="Times New Roman"/>
                <w:color w:val="000000"/>
              </w:rPr>
              <w:t>FIXM</w:t>
            </w:r>
          </w:p>
        </w:tc>
        <w:tc>
          <w:tcPr>
            <w:tcW w:w="7920" w:type="dxa"/>
          </w:tcPr>
          <w:p w14:paraId="6BE995BD" w14:textId="77777777" w:rsidR="00C42285" w:rsidRPr="001A7BDE" w:rsidRDefault="00C42285" w:rsidP="00C42285">
            <w:pPr>
              <w:rPr>
                <w:rFonts w:eastAsia="Times New Roman"/>
                <w:color w:val="000000"/>
              </w:rPr>
            </w:pPr>
            <w:r w:rsidRPr="001A7BDE">
              <w:rPr>
                <w:rFonts w:eastAsia="Times New Roman"/>
                <w:color w:val="000000"/>
              </w:rPr>
              <w:t>Flight Information eXchange Model</w:t>
            </w:r>
          </w:p>
        </w:tc>
      </w:tr>
      <w:tr w:rsidR="00C42285" w:rsidRPr="006C529F" w14:paraId="50FE8763" w14:textId="77777777" w:rsidTr="00AA4131">
        <w:trPr>
          <w:trHeight w:val="403"/>
        </w:trPr>
        <w:tc>
          <w:tcPr>
            <w:tcW w:w="1342" w:type="dxa"/>
          </w:tcPr>
          <w:p w14:paraId="71795169" w14:textId="77777777" w:rsidR="00C42285" w:rsidRPr="001A7BDE" w:rsidRDefault="00C42285" w:rsidP="00B373FB">
            <w:pPr>
              <w:rPr>
                <w:rFonts w:eastAsia="Times New Roman"/>
                <w:color w:val="000000"/>
              </w:rPr>
            </w:pPr>
            <w:r w:rsidRPr="001A7BDE">
              <w:rPr>
                <w:rFonts w:eastAsia="Times New Roman"/>
                <w:color w:val="000000"/>
              </w:rPr>
              <w:t>FMDFL</w:t>
            </w:r>
          </w:p>
        </w:tc>
        <w:tc>
          <w:tcPr>
            <w:tcW w:w="7920" w:type="dxa"/>
          </w:tcPr>
          <w:p w14:paraId="56352CA5" w14:textId="77777777" w:rsidR="00C42285" w:rsidRPr="001A7BDE" w:rsidRDefault="00C42285" w:rsidP="00C42285">
            <w:pPr>
              <w:rPr>
                <w:rFonts w:eastAsia="Times New Roman"/>
                <w:color w:val="000000"/>
              </w:rPr>
            </w:pPr>
            <w:r w:rsidRPr="001A7BDE">
              <w:rPr>
                <w:rFonts w:eastAsia="Times New Roman"/>
                <w:color w:val="000000"/>
              </w:rPr>
              <w:t>FOMS Flight Management Daily Flight Log</w:t>
            </w:r>
          </w:p>
        </w:tc>
      </w:tr>
      <w:tr w:rsidR="00C42285" w:rsidRPr="006C529F" w14:paraId="3BEF33CC" w14:textId="77777777" w:rsidTr="00AA4131">
        <w:trPr>
          <w:trHeight w:val="403"/>
        </w:trPr>
        <w:tc>
          <w:tcPr>
            <w:tcW w:w="1342" w:type="dxa"/>
          </w:tcPr>
          <w:p w14:paraId="4F9CCBD0" w14:textId="77777777" w:rsidR="00C42285" w:rsidRPr="001A7BDE" w:rsidRDefault="00C42285" w:rsidP="00B373FB">
            <w:pPr>
              <w:rPr>
                <w:rFonts w:eastAsia="Times New Roman"/>
                <w:color w:val="000000"/>
              </w:rPr>
            </w:pPr>
            <w:r w:rsidRPr="001A7BDE">
              <w:rPr>
                <w:rFonts w:eastAsia="Times New Roman"/>
                <w:color w:val="000000"/>
              </w:rPr>
              <w:t>FNS</w:t>
            </w:r>
          </w:p>
        </w:tc>
        <w:tc>
          <w:tcPr>
            <w:tcW w:w="7920" w:type="dxa"/>
          </w:tcPr>
          <w:p w14:paraId="4D43C526" w14:textId="77777777" w:rsidR="00C42285" w:rsidRPr="001A7BDE" w:rsidRDefault="00C42285" w:rsidP="00C42285">
            <w:pPr>
              <w:rPr>
                <w:rFonts w:eastAsia="Times New Roman"/>
                <w:color w:val="000000"/>
              </w:rPr>
            </w:pPr>
            <w:r w:rsidRPr="001A7BDE">
              <w:rPr>
                <w:rFonts w:eastAsia="Times New Roman"/>
                <w:color w:val="000000"/>
              </w:rPr>
              <w:t>Federal Notice to Airmen (NOTAM) System</w:t>
            </w:r>
          </w:p>
        </w:tc>
      </w:tr>
      <w:tr w:rsidR="00C42285" w:rsidRPr="006C529F" w14:paraId="2355817B" w14:textId="77777777" w:rsidTr="00AA4131">
        <w:trPr>
          <w:trHeight w:val="403"/>
        </w:trPr>
        <w:tc>
          <w:tcPr>
            <w:tcW w:w="1342" w:type="dxa"/>
          </w:tcPr>
          <w:p w14:paraId="62A2EFA6" w14:textId="77777777" w:rsidR="00C42285" w:rsidRPr="001A7BDE" w:rsidRDefault="00C42285" w:rsidP="00B373FB">
            <w:pPr>
              <w:rPr>
                <w:rFonts w:eastAsia="Times New Roman"/>
                <w:color w:val="000000"/>
              </w:rPr>
            </w:pPr>
            <w:r w:rsidRPr="001A7BDE">
              <w:rPr>
                <w:rFonts w:eastAsia="Times New Roman"/>
                <w:color w:val="000000"/>
              </w:rPr>
              <w:t>FOMS</w:t>
            </w:r>
          </w:p>
        </w:tc>
        <w:tc>
          <w:tcPr>
            <w:tcW w:w="7920" w:type="dxa"/>
          </w:tcPr>
          <w:p w14:paraId="1FD0ABA4" w14:textId="77777777" w:rsidR="00C42285" w:rsidRPr="001A7BDE" w:rsidRDefault="00C42285" w:rsidP="00C42285">
            <w:pPr>
              <w:rPr>
                <w:rFonts w:eastAsia="Times New Roman"/>
                <w:color w:val="000000"/>
              </w:rPr>
            </w:pPr>
            <w:r w:rsidRPr="001A7BDE">
              <w:rPr>
                <w:rFonts w:eastAsia="Times New Roman"/>
                <w:color w:val="000000"/>
              </w:rPr>
              <w:t>Flight Operations Management System</w:t>
            </w:r>
          </w:p>
        </w:tc>
      </w:tr>
      <w:tr w:rsidR="00C42285" w:rsidRPr="006C529F" w14:paraId="72C1CF82" w14:textId="77777777" w:rsidTr="00AA4131">
        <w:trPr>
          <w:trHeight w:val="403"/>
        </w:trPr>
        <w:tc>
          <w:tcPr>
            <w:tcW w:w="1342" w:type="dxa"/>
          </w:tcPr>
          <w:p w14:paraId="2FD91869" w14:textId="77777777" w:rsidR="00C42285" w:rsidRPr="001A7BDE" w:rsidRDefault="00C42285" w:rsidP="00B373FB">
            <w:pPr>
              <w:rPr>
                <w:rFonts w:eastAsia="Times New Roman"/>
                <w:color w:val="000000"/>
              </w:rPr>
            </w:pPr>
            <w:r w:rsidRPr="001A7BDE">
              <w:rPr>
                <w:rFonts w:eastAsia="Times New Roman"/>
                <w:color w:val="000000"/>
              </w:rPr>
              <w:t>FPPS</w:t>
            </w:r>
          </w:p>
        </w:tc>
        <w:tc>
          <w:tcPr>
            <w:tcW w:w="7920" w:type="dxa"/>
          </w:tcPr>
          <w:p w14:paraId="368A4D3C" w14:textId="77777777" w:rsidR="00C42285" w:rsidRPr="001A7BDE" w:rsidRDefault="00C42285" w:rsidP="00C42285">
            <w:pPr>
              <w:rPr>
                <w:rFonts w:eastAsia="Times New Roman"/>
                <w:color w:val="000000"/>
              </w:rPr>
            </w:pPr>
            <w:r w:rsidRPr="001A7BDE">
              <w:rPr>
                <w:rFonts w:eastAsia="Times New Roman"/>
                <w:color w:val="000000"/>
              </w:rPr>
              <w:t>Federal Personnel Payroll System</w:t>
            </w:r>
          </w:p>
        </w:tc>
      </w:tr>
      <w:tr w:rsidR="00C42285" w:rsidRPr="006C529F" w14:paraId="67D8D39C" w14:textId="77777777" w:rsidTr="00AA4131">
        <w:trPr>
          <w:trHeight w:val="403"/>
        </w:trPr>
        <w:tc>
          <w:tcPr>
            <w:tcW w:w="1342" w:type="dxa"/>
          </w:tcPr>
          <w:p w14:paraId="1042B0D4" w14:textId="77777777" w:rsidR="00C42285" w:rsidRPr="001A7BDE" w:rsidRDefault="00C42285" w:rsidP="00B373FB">
            <w:pPr>
              <w:rPr>
                <w:rFonts w:eastAsia="Times New Roman"/>
                <w:color w:val="000000"/>
              </w:rPr>
            </w:pPr>
            <w:r w:rsidRPr="001A7BDE">
              <w:rPr>
                <w:rFonts w:eastAsia="Times New Roman"/>
                <w:color w:val="000000"/>
              </w:rPr>
              <w:t>FSEP</w:t>
            </w:r>
          </w:p>
        </w:tc>
        <w:tc>
          <w:tcPr>
            <w:tcW w:w="7920" w:type="dxa"/>
          </w:tcPr>
          <w:p w14:paraId="69867F91" w14:textId="77777777" w:rsidR="00C42285" w:rsidRPr="001A7BDE" w:rsidRDefault="00C42285" w:rsidP="00C42285">
            <w:pPr>
              <w:rPr>
                <w:rFonts w:eastAsia="Times New Roman"/>
                <w:color w:val="000000"/>
              </w:rPr>
            </w:pPr>
            <w:r w:rsidRPr="001A7BDE">
              <w:rPr>
                <w:rFonts w:eastAsia="Times New Roman"/>
                <w:color w:val="000000"/>
              </w:rPr>
              <w:t>Facility Service and Equipment Profile</w:t>
            </w:r>
          </w:p>
        </w:tc>
      </w:tr>
      <w:tr w:rsidR="00C42285" w:rsidRPr="006C529F" w14:paraId="735D6D36" w14:textId="77777777" w:rsidTr="00AA4131">
        <w:trPr>
          <w:trHeight w:val="403"/>
        </w:trPr>
        <w:tc>
          <w:tcPr>
            <w:tcW w:w="1342" w:type="dxa"/>
          </w:tcPr>
          <w:p w14:paraId="043B0422" w14:textId="77777777" w:rsidR="00C42285" w:rsidRPr="001A7BDE" w:rsidRDefault="00C42285" w:rsidP="00B373FB">
            <w:pPr>
              <w:rPr>
                <w:rFonts w:eastAsia="Times New Roman"/>
                <w:color w:val="000000"/>
              </w:rPr>
            </w:pPr>
            <w:r w:rsidRPr="001A7BDE">
              <w:rPr>
                <w:rFonts w:eastAsia="Times New Roman"/>
                <w:color w:val="000000"/>
              </w:rPr>
              <w:t>FSI</w:t>
            </w:r>
          </w:p>
        </w:tc>
        <w:tc>
          <w:tcPr>
            <w:tcW w:w="7920" w:type="dxa"/>
          </w:tcPr>
          <w:p w14:paraId="671A3483" w14:textId="77777777" w:rsidR="00C42285" w:rsidRPr="001A7BDE" w:rsidRDefault="00C42285" w:rsidP="00C42285">
            <w:pPr>
              <w:rPr>
                <w:rFonts w:eastAsia="Times New Roman"/>
                <w:color w:val="000000"/>
              </w:rPr>
            </w:pPr>
            <w:r w:rsidRPr="001A7BDE">
              <w:rPr>
                <w:rFonts w:eastAsia="Times New Roman"/>
                <w:color w:val="000000"/>
              </w:rPr>
              <w:t>Field Spares Inventory</w:t>
            </w:r>
          </w:p>
        </w:tc>
      </w:tr>
      <w:tr w:rsidR="00C42285" w:rsidRPr="006C529F" w14:paraId="38176DCD" w14:textId="77777777" w:rsidTr="00AA4131">
        <w:trPr>
          <w:trHeight w:val="403"/>
        </w:trPr>
        <w:tc>
          <w:tcPr>
            <w:tcW w:w="1342" w:type="dxa"/>
          </w:tcPr>
          <w:p w14:paraId="6233B8D6" w14:textId="77777777" w:rsidR="00C42285" w:rsidRPr="001A7BDE" w:rsidRDefault="00C42285" w:rsidP="00B373FB">
            <w:pPr>
              <w:rPr>
                <w:rFonts w:eastAsia="Times New Roman"/>
                <w:color w:val="000000"/>
              </w:rPr>
            </w:pPr>
            <w:r w:rsidRPr="001A7BDE">
              <w:rPr>
                <w:rFonts w:eastAsia="Times New Roman"/>
                <w:color w:val="000000"/>
              </w:rPr>
              <w:t>GBT</w:t>
            </w:r>
          </w:p>
        </w:tc>
        <w:tc>
          <w:tcPr>
            <w:tcW w:w="7920" w:type="dxa"/>
          </w:tcPr>
          <w:p w14:paraId="7546CC45" w14:textId="77777777" w:rsidR="00C42285" w:rsidRPr="001A7BDE" w:rsidRDefault="00C42285" w:rsidP="00C42285">
            <w:pPr>
              <w:rPr>
                <w:rFonts w:eastAsia="Times New Roman"/>
                <w:color w:val="000000"/>
              </w:rPr>
            </w:pPr>
            <w:r w:rsidRPr="001A7BDE">
              <w:rPr>
                <w:rFonts w:eastAsia="Times New Roman"/>
                <w:color w:val="000000"/>
              </w:rPr>
              <w:t>Ground Based Transceiver</w:t>
            </w:r>
          </w:p>
        </w:tc>
      </w:tr>
      <w:tr w:rsidR="00C42285" w:rsidRPr="006C529F" w14:paraId="6A595913" w14:textId="77777777" w:rsidTr="00AA4131">
        <w:trPr>
          <w:trHeight w:val="403"/>
        </w:trPr>
        <w:tc>
          <w:tcPr>
            <w:tcW w:w="1342" w:type="dxa"/>
          </w:tcPr>
          <w:p w14:paraId="75DC1953" w14:textId="77777777" w:rsidR="00C42285" w:rsidRPr="001A7BDE" w:rsidRDefault="00C42285" w:rsidP="00B373FB">
            <w:pPr>
              <w:rPr>
                <w:rFonts w:eastAsia="Times New Roman"/>
                <w:color w:val="000000"/>
              </w:rPr>
            </w:pPr>
            <w:r w:rsidRPr="001A7BDE">
              <w:rPr>
                <w:rFonts w:eastAsia="Times New Roman"/>
                <w:color w:val="000000"/>
              </w:rPr>
              <w:t>GSA</w:t>
            </w:r>
          </w:p>
        </w:tc>
        <w:tc>
          <w:tcPr>
            <w:tcW w:w="7920" w:type="dxa"/>
          </w:tcPr>
          <w:p w14:paraId="17C48CC6" w14:textId="77777777" w:rsidR="00C42285" w:rsidRPr="001A7BDE" w:rsidRDefault="00C42285" w:rsidP="00C42285">
            <w:pPr>
              <w:rPr>
                <w:rFonts w:eastAsia="Times New Roman"/>
                <w:color w:val="000000"/>
              </w:rPr>
            </w:pPr>
            <w:r w:rsidRPr="001A7BDE">
              <w:rPr>
                <w:rFonts w:eastAsia="Times New Roman"/>
                <w:color w:val="000000"/>
              </w:rPr>
              <w:t>General Services Administration</w:t>
            </w:r>
          </w:p>
        </w:tc>
      </w:tr>
      <w:tr w:rsidR="00C42285" w:rsidRPr="006C529F" w14:paraId="1118B4EE" w14:textId="77777777" w:rsidTr="00AA4131">
        <w:trPr>
          <w:trHeight w:val="403"/>
        </w:trPr>
        <w:tc>
          <w:tcPr>
            <w:tcW w:w="1342" w:type="dxa"/>
          </w:tcPr>
          <w:p w14:paraId="00BB233F" w14:textId="77777777" w:rsidR="00C42285" w:rsidRPr="001A7BDE" w:rsidRDefault="00C42285" w:rsidP="00B373FB">
            <w:pPr>
              <w:rPr>
                <w:rFonts w:eastAsia="Times New Roman"/>
                <w:color w:val="000000"/>
              </w:rPr>
            </w:pPr>
            <w:r w:rsidRPr="001A7BDE">
              <w:rPr>
                <w:rFonts w:eastAsia="Times New Roman"/>
                <w:color w:val="000000"/>
              </w:rPr>
              <w:t>IAPA</w:t>
            </w:r>
          </w:p>
        </w:tc>
        <w:tc>
          <w:tcPr>
            <w:tcW w:w="7920" w:type="dxa"/>
          </w:tcPr>
          <w:p w14:paraId="2643C63C" w14:textId="77777777" w:rsidR="00C42285" w:rsidRPr="001A7BDE" w:rsidRDefault="00C42285" w:rsidP="00C42285">
            <w:pPr>
              <w:rPr>
                <w:rFonts w:eastAsia="Times New Roman"/>
                <w:color w:val="000000"/>
              </w:rPr>
            </w:pPr>
            <w:r w:rsidRPr="001A7BDE">
              <w:rPr>
                <w:rFonts w:eastAsia="Times New Roman"/>
                <w:color w:val="000000"/>
              </w:rPr>
              <w:t>Instrument Approach Procedure Automation</w:t>
            </w:r>
          </w:p>
        </w:tc>
      </w:tr>
      <w:tr w:rsidR="00C42285" w:rsidRPr="006C529F" w14:paraId="4F2810D2" w14:textId="77777777" w:rsidTr="00AA4131">
        <w:trPr>
          <w:trHeight w:val="403"/>
        </w:trPr>
        <w:tc>
          <w:tcPr>
            <w:tcW w:w="1342" w:type="dxa"/>
          </w:tcPr>
          <w:p w14:paraId="7BE1D839" w14:textId="77777777" w:rsidR="00C42285" w:rsidRPr="001A7BDE" w:rsidRDefault="00C42285" w:rsidP="00B373FB">
            <w:pPr>
              <w:rPr>
                <w:rFonts w:eastAsia="Times New Roman"/>
                <w:color w:val="000000"/>
              </w:rPr>
            </w:pPr>
            <w:r w:rsidRPr="001A7BDE">
              <w:rPr>
                <w:rFonts w:eastAsia="Times New Roman"/>
                <w:color w:val="000000"/>
              </w:rPr>
              <w:t>IFP</w:t>
            </w:r>
          </w:p>
        </w:tc>
        <w:tc>
          <w:tcPr>
            <w:tcW w:w="7920" w:type="dxa"/>
          </w:tcPr>
          <w:p w14:paraId="22310F63" w14:textId="77777777" w:rsidR="00C42285" w:rsidRPr="001A7BDE" w:rsidRDefault="00C42285" w:rsidP="00C42285">
            <w:pPr>
              <w:rPr>
                <w:rFonts w:eastAsia="Times New Roman"/>
                <w:color w:val="000000"/>
              </w:rPr>
            </w:pPr>
            <w:r w:rsidRPr="001A7BDE">
              <w:rPr>
                <w:rFonts w:eastAsia="Times New Roman"/>
                <w:color w:val="000000"/>
              </w:rPr>
              <w:t>Instrument Flight Procedure</w:t>
            </w:r>
          </w:p>
        </w:tc>
      </w:tr>
      <w:tr w:rsidR="00C42285" w:rsidRPr="006C529F" w14:paraId="7D65A8F5" w14:textId="77777777" w:rsidTr="00AA4131">
        <w:trPr>
          <w:trHeight w:val="403"/>
        </w:trPr>
        <w:tc>
          <w:tcPr>
            <w:tcW w:w="1342" w:type="dxa"/>
          </w:tcPr>
          <w:p w14:paraId="4F1A298C" w14:textId="77777777" w:rsidR="00C42285" w:rsidRPr="001A7BDE" w:rsidRDefault="00C42285" w:rsidP="00B373FB">
            <w:pPr>
              <w:rPr>
                <w:rFonts w:eastAsia="Times New Roman"/>
                <w:color w:val="000000"/>
              </w:rPr>
            </w:pPr>
            <w:r w:rsidRPr="001A7BDE">
              <w:rPr>
                <w:rFonts w:eastAsia="Times New Roman"/>
                <w:color w:val="000000"/>
              </w:rPr>
              <w:t>ILS</w:t>
            </w:r>
          </w:p>
        </w:tc>
        <w:tc>
          <w:tcPr>
            <w:tcW w:w="7920" w:type="dxa"/>
          </w:tcPr>
          <w:p w14:paraId="39B8B0DC" w14:textId="77777777" w:rsidR="00C42285" w:rsidRPr="001A7BDE" w:rsidRDefault="00C42285" w:rsidP="00C42285">
            <w:pPr>
              <w:rPr>
                <w:rFonts w:eastAsia="Times New Roman"/>
                <w:color w:val="000000"/>
              </w:rPr>
            </w:pPr>
            <w:r w:rsidRPr="001A7BDE">
              <w:rPr>
                <w:rFonts w:eastAsia="Times New Roman"/>
                <w:color w:val="000000"/>
              </w:rPr>
              <w:t>Instrument Landing System</w:t>
            </w:r>
          </w:p>
        </w:tc>
      </w:tr>
      <w:tr w:rsidR="00C42285" w:rsidRPr="006C529F" w14:paraId="5C9A892A" w14:textId="77777777" w:rsidTr="00AA4131">
        <w:trPr>
          <w:trHeight w:val="403"/>
        </w:trPr>
        <w:tc>
          <w:tcPr>
            <w:tcW w:w="1342" w:type="dxa"/>
          </w:tcPr>
          <w:p w14:paraId="400FB252" w14:textId="77777777" w:rsidR="00C42285" w:rsidRPr="001A7BDE" w:rsidRDefault="00C42285" w:rsidP="00B373FB">
            <w:pPr>
              <w:rPr>
                <w:rFonts w:eastAsia="Times New Roman"/>
                <w:color w:val="000000"/>
              </w:rPr>
            </w:pPr>
            <w:r w:rsidRPr="001A7BDE">
              <w:rPr>
                <w:rFonts w:eastAsia="Times New Roman"/>
                <w:color w:val="000000"/>
              </w:rPr>
              <w:t>MPART</w:t>
            </w:r>
          </w:p>
        </w:tc>
        <w:tc>
          <w:tcPr>
            <w:tcW w:w="7920" w:type="dxa"/>
          </w:tcPr>
          <w:p w14:paraId="3538BC3F" w14:textId="77777777" w:rsidR="00C42285" w:rsidRPr="001A7BDE" w:rsidRDefault="00644950" w:rsidP="00C42285">
            <w:pPr>
              <w:rPr>
                <w:rFonts w:eastAsia="Times New Roman"/>
                <w:color w:val="000000"/>
              </w:rPr>
            </w:pPr>
            <w:r>
              <w:rPr>
                <w:rFonts w:eastAsia="Times New Roman"/>
                <w:color w:val="000000"/>
              </w:rPr>
              <w:t>TBD</w:t>
            </w:r>
          </w:p>
        </w:tc>
      </w:tr>
      <w:tr w:rsidR="00C42285" w:rsidRPr="006C529F" w14:paraId="094CC889" w14:textId="77777777" w:rsidTr="00AA4131">
        <w:trPr>
          <w:trHeight w:val="403"/>
        </w:trPr>
        <w:tc>
          <w:tcPr>
            <w:tcW w:w="1342" w:type="dxa"/>
          </w:tcPr>
          <w:p w14:paraId="2F8CE6A7" w14:textId="77777777" w:rsidR="00C42285" w:rsidRPr="001A7BDE" w:rsidRDefault="00C42285" w:rsidP="00B373FB">
            <w:pPr>
              <w:rPr>
                <w:rFonts w:eastAsia="Times New Roman"/>
                <w:color w:val="000000"/>
              </w:rPr>
            </w:pPr>
            <w:r w:rsidRPr="001A7BDE">
              <w:rPr>
                <w:rFonts w:eastAsia="Times New Roman"/>
                <w:color w:val="000000"/>
              </w:rPr>
              <w:t>LCATS</w:t>
            </w:r>
          </w:p>
        </w:tc>
        <w:tc>
          <w:tcPr>
            <w:tcW w:w="7920" w:type="dxa"/>
          </w:tcPr>
          <w:p w14:paraId="4B7958B4" w14:textId="77777777" w:rsidR="00C42285" w:rsidRPr="001A7BDE" w:rsidRDefault="00C42285" w:rsidP="00C42285">
            <w:pPr>
              <w:rPr>
                <w:rFonts w:eastAsia="Times New Roman"/>
                <w:color w:val="000000"/>
              </w:rPr>
            </w:pPr>
            <w:r w:rsidRPr="001A7BDE">
              <w:rPr>
                <w:rFonts w:eastAsia="Times New Roman"/>
                <w:color w:val="000000"/>
              </w:rPr>
              <w:t>AGIS Life Cycle Asset Tracking System</w:t>
            </w:r>
          </w:p>
        </w:tc>
      </w:tr>
      <w:tr w:rsidR="00C42285" w:rsidRPr="006C529F" w14:paraId="52590474" w14:textId="77777777" w:rsidTr="00AA4131">
        <w:trPr>
          <w:trHeight w:val="403"/>
        </w:trPr>
        <w:tc>
          <w:tcPr>
            <w:tcW w:w="1342" w:type="dxa"/>
          </w:tcPr>
          <w:p w14:paraId="61B5ECC2" w14:textId="77777777" w:rsidR="00C42285" w:rsidRPr="001A7BDE" w:rsidRDefault="00C42285" w:rsidP="00B373FB">
            <w:pPr>
              <w:rPr>
                <w:rFonts w:eastAsia="Times New Roman"/>
                <w:color w:val="000000"/>
              </w:rPr>
            </w:pPr>
            <w:r w:rsidRPr="001A7BDE">
              <w:rPr>
                <w:rFonts w:eastAsia="Times New Roman"/>
                <w:color w:val="000000"/>
              </w:rPr>
              <w:t>LCSS</w:t>
            </w:r>
          </w:p>
        </w:tc>
        <w:tc>
          <w:tcPr>
            <w:tcW w:w="7920" w:type="dxa"/>
          </w:tcPr>
          <w:p w14:paraId="1B48C923" w14:textId="77777777" w:rsidR="00C42285" w:rsidRPr="001A7BDE" w:rsidRDefault="00C42285" w:rsidP="00C42285">
            <w:pPr>
              <w:rPr>
                <w:rFonts w:eastAsia="Times New Roman"/>
                <w:color w:val="000000"/>
              </w:rPr>
            </w:pPr>
            <w:r w:rsidRPr="001A7BDE">
              <w:rPr>
                <w:rFonts w:eastAsia="Times New Roman"/>
                <w:color w:val="000000"/>
              </w:rPr>
              <w:t>Logistics Center Support System</w:t>
            </w:r>
          </w:p>
        </w:tc>
      </w:tr>
      <w:tr w:rsidR="00C42285" w:rsidRPr="006C529F" w14:paraId="442ECB72" w14:textId="77777777" w:rsidTr="00AA4131">
        <w:trPr>
          <w:trHeight w:val="403"/>
        </w:trPr>
        <w:tc>
          <w:tcPr>
            <w:tcW w:w="1342" w:type="dxa"/>
          </w:tcPr>
          <w:p w14:paraId="3C0CAD95" w14:textId="77777777" w:rsidR="00C42285" w:rsidRPr="001A7BDE" w:rsidRDefault="00C42285" w:rsidP="00B373FB">
            <w:pPr>
              <w:rPr>
                <w:rFonts w:eastAsia="Times New Roman"/>
                <w:color w:val="000000"/>
              </w:rPr>
            </w:pPr>
            <w:r w:rsidRPr="001A7BDE">
              <w:rPr>
                <w:rFonts w:eastAsia="Times New Roman"/>
                <w:color w:val="000000"/>
              </w:rPr>
              <w:t>LDR</w:t>
            </w:r>
          </w:p>
        </w:tc>
        <w:tc>
          <w:tcPr>
            <w:tcW w:w="7920" w:type="dxa"/>
          </w:tcPr>
          <w:p w14:paraId="4D6C05FE" w14:textId="77777777" w:rsidR="00C42285" w:rsidRPr="001A7BDE" w:rsidRDefault="00C42285" w:rsidP="00C42285">
            <w:pPr>
              <w:rPr>
                <w:rFonts w:eastAsia="Times New Roman"/>
                <w:color w:val="000000"/>
              </w:rPr>
            </w:pPr>
            <w:r w:rsidRPr="001A7BDE">
              <w:rPr>
                <w:rFonts w:eastAsia="Times New Roman"/>
                <w:color w:val="000000"/>
              </w:rPr>
              <w:t>Labor Distribution Reporting</w:t>
            </w:r>
          </w:p>
        </w:tc>
      </w:tr>
      <w:tr w:rsidR="00C42285" w:rsidRPr="006C529F" w14:paraId="1128D75F" w14:textId="77777777" w:rsidTr="00AA4131">
        <w:trPr>
          <w:trHeight w:val="403"/>
        </w:trPr>
        <w:tc>
          <w:tcPr>
            <w:tcW w:w="1342" w:type="dxa"/>
          </w:tcPr>
          <w:p w14:paraId="523FBD03" w14:textId="77777777" w:rsidR="00C42285" w:rsidRPr="001A7BDE" w:rsidRDefault="00C42285" w:rsidP="00B373FB">
            <w:pPr>
              <w:rPr>
                <w:rFonts w:eastAsia="Times New Roman"/>
                <w:color w:val="000000"/>
              </w:rPr>
            </w:pPr>
            <w:r w:rsidRPr="001A7BDE">
              <w:rPr>
                <w:rFonts w:eastAsia="Times New Roman"/>
                <w:color w:val="000000"/>
              </w:rPr>
              <w:t>LIS</w:t>
            </w:r>
          </w:p>
        </w:tc>
        <w:tc>
          <w:tcPr>
            <w:tcW w:w="7920" w:type="dxa"/>
          </w:tcPr>
          <w:p w14:paraId="72430BCE" w14:textId="77777777" w:rsidR="00C42285" w:rsidRPr="001A7BDE" w:rsidRDefault="00C42285" w:rsidP="00C42285">
            <w:pPr>
              <w:rPr>
                <w:rFonts w:eastAsia="Times New Roman"/>
                <w:color w:val="000000"/>
              </w:rPr>
            </w:pPr>
            <w:r w:rsidRPr="001A7BDE">
              <w:rPr>
                <w:rFonts w:eastAsia="Times New Roman"/>
                <w:color w:val="000000"/>
              </w:rPr>
              <w:t>Logistics Inventory System</w:t>
            </w:r>
          </w:p>
        </w:tc>
      </w:tr>
      <w:tr w:rsidR="007D470F" w:rsidRPr="006C529F" w14:paraId="4AB45388" w14:textId="77777777" w:rsidTr="00AA4131">
        <w:trPr>
          <w:trHeight w:val="403"/>
        </w:trPr>
        <w:tc>
          <w:tcPr>
            <w:tcW w:w="1342" w:type="dxa"/>
          </w:tcPr>
          <w:p w14:paraId="66DB22F6" w14:textId="77777777" w:rsidR="007D470F" w:rsidRPr="001A7BDE" w:rsidRDefault="007D470F" w:rsidP="00B373FB">
            <w:pPr>
              <w:rPr>
                <w:rFonts w:eastAsia="Times New Roman"/>
                <w:color w:val="000000"/>
              </w:rPr>
            </w:pPr>
            <w:r>
              <w:rPr>
                <w:rFonts w:eastAsia="Times New Roman"/>
                <w:color w:val="000000"/>
              </w:rPr>
              <w:t>MAC</w:t>
            </w:r>
          </w:p>
        </w:tc>
        <w:tc>
          <w:tcPr>
            <w:tcW w:w="7920" w:type="dxa"/>
          </w:tcPr>
          <w:p w14:paraId="7FD93432" w14:textId="77777777" w:rsidR="007D470F" w:rsidRPr="001A7BDE" w:rsidRDefault="007D470F" w:rsidP="00C42285">
            <w:pPr>
              <w:rPr>
                <w:rFonts w:eastAsia="Times New Roman"/>
                <w:color w:val="000000"/>
              </w:rPr>
            </w:pPr>
            <w:r w:rsidRPr="001A7BDE">
              <w:rPr>
                <w:rFonts w:eastAsia="Times New Roman"/>
                <w:color w:val="000000"/>
              </w:rPr>
              <w:t>Maintenance</w:t>
            </w:r>
            <w:r>
              <w:rPr>
                <w:rFonts w:eastAsia="Times New Roman"/>
                <w:color w:val="000000"/>
              </w:rPr>
              <w:t xml:space="preserve"> Action Code</w:t>
            </w:r>
          </w:p>
        </w:tc>
      </w:tr>
      <w:tr w:rsidR="00C42285" w:rsidRPr="006C529F" w14:paraId="1546F92F" w14:textId="77777777" w:rsidTr="00AA4131">
        <w:trPr>
          <w:trHeight w:val="403"/>
        </w:trPr>
        <w:tc>
          <w:tcPr>
            <w:tcW w:w="1342" w:type="dxa"/>
          </w:tcPr>
          <w:p w14:paraId="02F55B81" w14:textId="77777777" w:rsidR="00C42285" w:rsidRPr="001A7BDE" w:rsidRDefault="00C42285" w:rsidP="00B373FB">
            <w:pPr>
              <w:rPr>
                <w:rFonts w:eastAsia="Times New Roman"/>
                <w:color w:val="000000"/>
              </w:rPr>
            </w:pPr>
            <w:r w:rsidRPr="001A7BDE">
              <w:rPr>
                <w:rFonts w:eastAsia="Times New Roman"/>
                <w:color w:val="000000"/>
              </w:rPr>
              <w:t>MASS</w:t>
            </w:r>
          </w:p>
        </w:tc>
        <w:tc>
          <w:tcPr>
            <w:tcW w:w="7920" w:type="dxa"/>
          </w:tcPr>
          <w:p w14:paraId="19C42833" w14:textId="77777777" w:rsidR="00C42285" w:rsidRPr="001A7BDE" w:rsidRDefault="00C42285" w:rsidP="00C42285">
            <w:pPr>
              <w:rPr>
                <w:rFonts w:eastAsia="Times New Roman"/>
                <w:color w:val="000000"/>
              </w:rPr>
            </w:pPr>
            <w:r w:rsidRPr="001A7BDE">
              <w:rPr>
                <w:rFonts w:eastAsia="Times New Roman"/>
                <w:color w:val="000000"/>
              </w:rPr>
              <w:t>Maintenance Automation System Software</w:t>
            </w:r>
          </w:p>
        </w:tc>
      </w:tr>
      <w:tr w:rsidR="00C42285" w:rsidRPr="006C529F" w14:paraId="5EFDA42E" w14:textId="77777777" w:rsidTr="00AA4131">
        <w:trPr>
          <w:trHeight w:val="403"/>
        </w:trPr>
        <w:tc>
          <w:tcPr>
            <w:tcW w:w="1342" w:type="dxa"/>
          </w:tcPr>
          <w:p w14:paraId="5ED24395" w14:textId="77777777" w:rsidR="00C42285" w:rsidRPr="001A7BDE" w:rsidRDefault="00C42285" w:rsidP="00B373FB">
            <w:pPr>
              <w:rPr>
                <w:rFonts w:eastAsia="Times New Roman"/>
                <w:color w:val="000000"/>
              </w:rPr>
            </w:pPr>
            <w:r w:rsidRPr="001A7BDE">
              <w:rPr>
                <w:rFonts w:eastAsia="Times New Roman"/>
                <w:color w:val="000000"/>
              </w:rPr>
              <w:t>MCF</w:t>
            </w:r>
          </w:p>
        </w:tc>
        <w:tc>
          <w:tcPr>
            <w:tcW w:w="7920" w:type="dxa"/>
          </w:tcPr>
          <w:p w14:paraId="43779E38" w14:textId="77777777" w:rsidR="00C42285" w:rsidRPr="001A7BDE" w:rsidRDefault="00C42285" w:rsidP="00C42285">
            <w:pPr>
              <w:rPr>
                <w:rFonts w:eastAsia="Times New Roman"/>
                <w:color w:val="000000"/>
              </w:rPr>
            </w:pPr>
            <w:r w:rsidRPr="001A7BDE">
              <w:rPr>
                <w:rFonts w:eastAsia="Times New Roman"/>
                <w:color w:val="000000"/>
              </w:rPr>
              <w:t>Monitor Control Function</w:t>
            </w:r>
          </w:p>
        </w:tc>
      </w:tr>
      <w:tr w:rsidR="00C42285" w:rsidRPr="006C529F" w14:paraId="60232884" w14:textId="77777777" w:rsidTr="00AA4131">
        <w:trPr>
          <w:trHeight w:val="403"/>
        </w:trPr>
        <w:tc>
          <w:tcPr>
            <w:tcW w:w="1342" w:type="dxa"/>
          </w:tcPr>
          <w:p w14:paraId="439070BF" w14:textId="77777777" w:rsidR="00C42285" w:rsidRPr="001A7BDE" w:rsidRDefault="00C42285" w:rsidP="00B373FB">
            <w:pPr>
              <w:rPr>
                <w:rFonts w:eastAsia="Times New Roman"/>
                <w:color w:val="000000"/>
              </w:rPr>
            </w:pPr>
            <w:r w:rsidRPr="001A7BDE">
              <w:rPr>
                <w:rFonts w:eastAsia="Times New Roman"/>
                <w:color w:val="000000"/>
              </w:rPr>
              <w:t>MDT</w:t>
            </w:r>
          </w:p>
        </w:tc>
        <w:tc>
          <w:tcPr>
            <w:tcW w:w="7920" w:type="dxa"/>
          </w:tcPr>
          <w:p w14:paraId="174228C7" w14:textId="77777777" w:rsidR="00C42285" w:rsidRPr="001A7BDE" w:rsidRDefault="00C42285" w:rsidP="00C42285">
            <w:pPr>
              <w:rPr>
                <w:rFonts w:eastAsia="Times New Roman"/>
                <w:color w:val="000000"/>
              </w:rPr>
            </w:pPr>
            <w:r w:rsidRPr="001A7BDE">
              <w:rPr>
                <w:rFonts w:eastAsia="Times New Roman"/>
                <w:color w:val="000000"/>
              </w:rPr>
              <w:t>Maintenance Data Terminal</w:t>
            </w:r>
          </w:p>
        </w:tc>
      </w:tr>
      <w:tr w:rsidR="00C42285" w:rsidRPr="006C529F" w14:paraId="486940D6" w14:textId="77777777" w:rsidTr="00AA4131">
        <w:trPr>
          <w:trHeight w:val="403"/>
        </w:trPr>
        <w:tc>
          <w:tcPr>
            <w:tcW w:w="1342" w:type="dxa"/>
          </w:tcPr>
          <w:p w14:paraId="3FD64212" w14:textId="77777777" w:rsidR="00C42285" w:rsidRPr="001A7BDE" w:rsidRDefault="00C42285" w:rsidP="00B373FB">
            <w:pPr>
              <w:rPr>
                <w:rFonts w:eastAsia="Times New Roman"/>
                <w:color w:val="000000"/>
              </w:rPr>
            </w:pPr>
            <w:r w:rsidRPr="001A7BDE">
              <w:rPr>
                <w:rFonts w:eastAsia="Times New Roman"/>
                <w:color w:val="000000"/>
              </w:rPr>
              <w:t>MMIXM</w:t>
            </w:r>
          </w:p>
        </w:tc>
        <w:tc>
          <w:tcPr>
            <w:tcW w:w="7920" w:type="dxa"/>
          </w:tcPr>
          <w:p w14:paraId="19B17885" w14:textId="77777777" w:rsidR="00C42285" w:rsidRPr="001A7BDE" w:rsidRDefault="00C42285" w:rsidP="00C42285">
            <w:pPr>
              <w:rPr>
                <w:rFonts w:eastAsia="Times New Roman"/>
                <w:color w:val="000000"/>
              </w:rPr>
            </w:pPr>
            <w:r w:rsidRPr="001A7BDE">
              <w:rPr>
                <w:rFonts w:eastAsia="Times New Roman"/>
                <w:color w:val="000000"/>
              </w:rPr>
              <w:t>NAS Maintenance Management Information Exchange Model</w:t>
            </w:r>
          </w:p>
        </w:tc>
      </w:tr>
      <w:tr w:rsidR="00C42285" w:rsidRPr="006C529F" w14:paraId="51B867A0" w14:textId="77777777" w:rsidTr="00AA4131">
        <w:trPr>
          <w:trHeight w:val="403"/>
        </w:trPr>
        <w:tc>
          <w:tcPr>
            <w:tcW w:w="1342" w:type="dxa"/>
          </w:tcPr>
          <w:p w14:paraId="08E92644" w14:textId="77777777" w:rsidR="00C42285" w:rsidRPr="001A7BDE" w:rsidRDefault="00C42285" w:rsidP="00B373FB">
            <w:pPr>
              <w:rPr>
                <w:rFonts w:eastAsia="Times New Roman"/>
                <w:color w:val="000000"/>
              </w:rPr>
            </w:pPr>
            <w:r w:rsidRPr="001A7BDE">
              <w:rPr>
                <w:rFonts w:eastAsia="Times New Roman"/>
                <w:color w:val="000000"/>
              </w:rPr>
              <w:t>NAS</w:t>
            </w:r>
          </w:p>
        </w:tc>
        <w:tc>
          <w:tcPr>
            <w:tcW w:w="7920" w:type="dxa"/>
          </w:tcPr>
          <w:p w14:paraId="736DADFB" w14:textId="77777777" w:rsidR="00C42285" w:rsidRPr="001A7BDE" w:rsidRDefault="00C42285" w:rsidP="00C42285">
            <w:pPr>
              <w:rPr>
                <w:rFonts w:eastAsia="Times New Roman"/>
                <w:color w:val="000000"/>
              </w:rPr>
            </w:pPr>
            <w:r w:rsidRPr="001A7BDE">
              <w:rPr>
                <w:rFonts w:eastAsia="Times New Roman"/>
                <w:color w:val="000000"/>
              </w:rPr>
              <w:t>National Airspace System</w:t>
            </w:r>
          </w:p>
        </w:tc>
      </w:tr>
      <w:tr w:rsidR="00C42285" w:rsidRPr="006C529F" w14:paraId="15B0FF5F" w14:textId="77777777" w:rsidTr="00AA4131">
        <w:trPr>
          <w:trHeight w:val="403"/>
        </w:trPr>
        <w:tc>
          <w:tcPr>
            <w:tcW w:w="1342" w:type="dxa"/>
          </w:tcPr>
          <w:p w14:paraId="2A6C3F44" w14:textId="77777777" w:rsidR="00C42285" w:rsidRPr="001A7BDE" w:rsidRDefault="00C42285" w:rsidP="00B373FB">
            <w:pPr>
              <w:rPr>
                <w:rFonts w:eastAsia="Times New Roman"/>
                <w:color w:val="000000"/>
              </w:rPr>
            </w:pPr>
            <w:r w:rsidRPr="001A7BDE">
              <w:rPr>
                <w:rFonts w:eastAsia="Times New Roman"/>
                <w:color w:val="000000"/>
              </w:rPr>
              <w:t>NAVAID</w:t>
            </w:r>
          </w:p>
        </w:tc>
        <w:tc>
          <w:tcPr>
            <w:tcW w:w="7920" w:type="dxa"/>
          </w:tcPr>
          <w:p w14:paraId="15C3DAE3" w14:textId="77777777" w:rsidR="00C42285" w:rsidRPr="001A7BDE" w:rsidRDefault="00C42285" w:rsidP="00C42285">
            <w:pPr>
              <w:rPr>
                <w:rFonts w:eastAsia="Times New Roman"/>
                <w:color w:val="000000"/>
              </w:rPr>
            </w:pPr>
            <w:r w:rsidRPr="001A7BDE">
              <w:rPr>
                <w:rFonts w:eastAsia="Times New Roman"/>
                <w:color w:val="000000"/>
              </w:rPr>
              <w:t>Navigational Aid</w:t>
            </w:r>
          </w:p>
        </w:tc>
      </w:tr>
      <w:tr w:rsidR="00C42285" w:rsidRPr="006C529F" w14:paraId="464AAF4C" w14:textId="77777777" w:rsidTr="00AA4131">
        <w:trPr>
          <w:trHeight w:val="403"/>
        </w:trPr>
        <w:tc>
          <w:tcPr>
            <w:tcW w:w="1342" w:type="dxa"/>
          </w:tcPr>
          <w:p w14:paraId="4241AF3C" w14:textId="77777777" w:rsidR="00C42285" w:rsidRPr="001A7BDE" w:rsidRDefault="00C42285" w:rsidP="00B373FB">
            <w:pPr>
              <w:rPr>
                <w:rFonts w:eastAsia="Times New Roman"/>
                <w:color w:val="000000"/>
              </w:rPr>
            </w:pPr>
            <w:r w:rsidRPr="001A7BDE">
              <w:rPr>
                <w:rFonts w:eastAsia="Times New Roman"/>
                <w:color w:val="000000"/>
              </w:rPr>
              <w:t>NDC</w:t>
            </w:r>
          </w:p>
        </w:tc>
        <w:tc>
          <w:tcPr>
            <w:tcW w:w="7920" w:type="dxa"/>
          </w:tcPr>
          <w:p w14:paraId="6CEC74D3" w14:textId="77777777" w:rsidR="00C42285" w:rsidRPr="001A7BDE" w:rsidRDefault="00C42285" w:rsidP="00C42285">
            <w:pPr>
              <w:rPr>
                <w:rFonts w:eastAsia="Times New Roman"/>
                <w:color w:val="000000"/>
              </w:rPr>
            </w:pPr>
            <w:r w:rsidRPr="001A7BDE">
              <w:rPr>
                <w:rFonts w:eastAsia="Times New Roman"/>
                <w:color w:val="000000"/>
              </w:rPr>
              <w:t>ATO National Data Center</w:t>
            </w:r>
          </w:p>
        </w:tc>
      </w:tr>
      <w:tr w:rsidR="00C42285" w:rsidRPr="006C529F" w14:paraId="7C1E30BC" w14:textId="77777777" w:rsidTr="00AA4131">
        <w:trPr>
          <w:trHeight w:val="403"/>
        </w:trPr>
        <w:tc>
          <w:tcPr>
            <w:tcW w:w="1342" w:type="dxa"/>
          </w:tcPr>
          <w:p w14:paraId="3A33DF23" w14:textId="77777777" w:rsidR="00C42285" w:rsidRPr="001A7BDE" w:rsidRDefault="00C42285" w:rsidP="00B373FB">
            <w:pPr>
              <w:rPr>
                <w:rFonts w:eastAsia="Times New Roman"/>
                <w:color w:val="000000"/>
              </w:rPr>
            </w:pPr>
            <w:r w:rsidRPr="001A7BDE">
              <w:rPr>
                <w:rFonts w:eastAsia="Times New Roman"/>
                <w:color w:val="000000"/>
              </w:rPr>
              <w:t>NFDC</w:t>
            </w:r>
          </w:p>
        </w:tc>
        <w:tc>
          <w:tcPr>
            <w:tcW w:w="7920" w:type="dxa"/>
          </w:tcPr>
          <w:p w14:paraId="73040419" w14:textId="77777777" w:rsidR="00C42285" w:rsidRPr="001A7BDE" w:rsidRDefault="00C42285" w:rsidP="00C42285">
            <w:pPr>
              <w:rPr>
                <w:rFonts w:eastAsia="Times New Roman"/>
                <w:color w:val="000000"/>
              </w:rPr>
            </w:pPr>
            <w:r w:rsidRPr="001A7BDE">
              <w:rPr>
                <w:rFonts w:eastAsia="Times New Roman"/>
                <w:color w:val="000000"/>
              </w:rPr>
              <w:t>National Flight Data Center</w:t>
            </w:r>
          </w:p>
        </w:tc>
      </w:tr>
      <w:tr w:rsidR="00C42285" w:rsidRPr="006C529F" w14:paraId="0A26E6E6" w14:textId="77777777" w:rsidTr="00AA4131">
        <w:trPr>
          <w:trHeight w:val="403"/>
        </w:trPr>
        <w:tc>
          <w:tcPr>
            <w:tcW w:w="1342" w:type="dxa"/>
          </w:tcPr>
          <w:p w14:paraId="2D408DAA" w14:textId="77777777" w:rsidR="00C42285" w:rsidRPr="001A7BDE" w:rsidRDefault="00C42285" w:rsidP="00B373FB">
            <w:pPr>
              <w:rPr>
                <w:rFonts w:eastAsia="Times New Roman"/>
                <w:color w:val="000000"/>
              </w:rPr>
            </w:pPr>
            <w:r w:rsidRPr="001A7BDE">
              <w:rPr>
                <w:rFonts w:eastAsia="Times New Roman"/>
                <w:color w:val="000000"/>
              </w:rPr>
              <w:t>NLN</w:t>
            </w:r>
          </w:p>
        </w:tc>
        <w:tc>
          <w:tcPr>
            <w:tcW w:w="7920" w:type="dxa"/>
          </w:tcPr>
          <w:p w14:paraId="208785DB" w14:textId="77777777" w:rsidR="00C42285" w:rsidRPr="001A7BDE" w:rsidRDefault="00C42285" w:rsidP="00C42285">
            <w:pPr>
              <w:rPr>
                <w:rFonts w:eastAsia="Times New Roman"/>
                <w:color w:val="000000"/>
              </w:rPr>
            </w:pPr>
            <w:r w:rsidRPr="001A7BDE">
              <w:rPr>
                <w:rFonts w:eastAsia="Times New Roman"/>
                <w:color w:val="000000"/>
              </w:rPr>
              <w:t>RMLS National Logging Network</w:t>
            </w:r>
          </w:p>
        </w:tc>
      </w:tr>
      <w:tr w:rsidR="00C42285" w:rsidRPr="006C529F" w14:paraId="1BA3EF67" w14:textId="77777777" w:rsidTr="00AA4131">
        <w:trPr>
          <w:trHeight w:val="403"/>
        </w:trPr>
        <w:tc>
          <w:tcPr>
            <w:tcW w:w="1342" w:type="dxa"/>
          </w:tcPr>
          <w:p w14:paraId="1174ABD9" w14:textId="77777777" w:rsidR="00C42285" w:rsidRPr="001A7BDE" w:rsidRDefault="00C42285" w:rsidP="00B373FB">
            <w:pPr>
              <w:rPr>
                <w:rFonts w:eastAsia="Times New Roman"/>
                <w:color w:val="000000"/>
              </w:rPr>
            </w:pPr>
            <w:r w:rsidRPr="001A7BDE">
              <w:rPr>
                <w:rFonts w:eastAsia="Times New Roman"/>
                <w:color w:val="000000"/>
              </w:rPr>
              <w:lastRenderedPageBreak/>
              <w:t>NOCC</w:t>
            </w:r>
          </w:p>
        </w:tc>
        <w:tc>
          <w:tcPr>
            <w:tcW w:w="7920" w:type="dxa"/>
          </w:tcPr>
          <w:p w14:paraId="43F15057" w14:textId="77777777" w:rsidR="00C42285" w:rsidRPr="001A7BDE" w:rsidRDefault="00C42285" w:rsidP="00C42285">
            <w:pPr>
              <w:rPr>
                <w:rFonts w:eastAsia="Times New Roman"/>
                <w:color w:val="000000"/>
              </w:rPr>
            </w:pPr>
            <w:r w:rsidRPr="001A7BDE">
              <w:rPr>
                <w:rFonts w:eastAsia="Times New Roman"/>
                <w:color w:val="000000"/>
              </w:rPr>
              <w:t>National Operations Control Center</w:t>
            </w:r>
          </w:p>
        </w:tc>
      </w:tr>
      <w:tr w:rsidR="00C42285" w:rsidRPr="006C529F" w14:paraId="436F21F4" w14:textId="77777777" w:rsidTr="00AA4131">
        <w:trPr>
          <w:trHeight w:val="403"/>
        </w:trPr>
        <w:tc>
          <w:tcPr>
            <w:tcW w:w="1342" w:type="dxa"/>
          </w:tcPr>
          <w:p w14:paraId="7B23F511" w14:textId="77777777" w:rsidR="00C42285" w:rsidRPr="001A7BDE" w:rsidRDefault="00C42285" w:rsidP="00B373FB">
            <w:pPr>
              <w:rPr>
                <w:rFonts w:eastAsia="Times New Roman"/>
                <w:color w:val="000000"/>
              </w:rPr>
            </w:pPr>
            <w:r w:rsidRPr="001A7BDE">
              <w:rPr>
                <w:rFonts w:eastAsia="Times New Roman"/>
                <w:color w:val="000000"/>
              </w:rPr>
              <w:t>NOI</w:t>
            </w:r>
          </w:p>
        </w:tc>
        <w:tc>
          <w:tcPr>
            <w:tcW w:w="7920" w:type="dxa"/>
          </w:tcPr>
          <w:p w14:paraId="2D7D854A" w14:textId="77777777" w:rsidR="00C42285" w:rsidRPr="001A7BDE" w:rsidRDefault="00C42285" w:rsidP="00C42285">
            <w:pPr>
              <w:rPr>
                <w:rFonts w:eastAsia="Times New Roman"/>
                <w:color w:val="000000"/>
              </w:rPr>
            </w:pPr>
            <w:r w:rsidRPr="001A7BDE">
              <w:rPr>
                <w:rFonts w:eastAsia="Times New Roman"/>
                <w:color w:val="000000"/>
              </w:rPr>
              <w:t>NAS Operational Inventory</w:t>
            </w:r>
          </w:p>
        </w:tc>
      </w:tr>
      <w:tr w:rsidR="00C42285" w:rsidRPr="006C529F" w14:paraId="73C8363D" w14:textId="77777777" w:rsidTr="00AA4131">
        <w:trPr>
          <w:trHeight w:val="403"/>
        </w:trPr>
        <w:tc>
          <w:tcPr>
            <w:tcW w:w="1342" w:type="dxa"/>
          </w:tcPr>
          <w:p w14:paraId="19765EB7" w14:textId="77777777" w:rsidR="00C42285" w:rsidRPr="001A7BDE" w:rsidRDefault="00C42285" w:rsidP="00B373FB">
            <w:pPr>
              <w:rPr>
                <w:rFonts w:eastAsia="Times New Roman"/>
                <w:color w:val="000000"/>
              </w:rPr>
            </w:pPr>
            <w:r w:rsidRPr="001A7BDE">
              <w:rPr>
                <w:rFonts w:eastAsia="Times New Roman"/>
                <w:color w:val="000000"/>
              </w:rPr>
              <w:t>NRN</w:t>
            </w:r>
          </w:p>
        </w:tc>
        <w:tc>
          <w:tcPr>
            <w:tcW w:w="7920" w:type="dxa"/>
          </w:tcPr>
          <w:p w14:paraId="6D1C5A7C" w14:textId="77777777" w:rsidR="00C42285" w:rsidRPr="001A7BDE" w:rsidRDefault="00C42285" w:rsidP="00C42285">
            <w:pPr>
              <w:rPr>
                <w:rFonts w:eastAsia="Times New Roman"/>
                <w:color w:val="000000"/>
              </w:rPr>
            </w:pPr>
            <w:r w:rsidRPr="001A7BDE">
              <w:rPr>
                <w:rFonts w:eastAsia="Times New Roman"/>
                <w:color w:val="000000"/>
              </w:rPr>
              <w:t>RMLS National Remote Maintenance Monitoring Network</w:t>
            </w:r>
          </w:p>
        </w:tc>
      </w:tr>
      <w:tr w:rsidR="00C42285" w:rsidRPr="006C529F" w14:paraId="5DD861B1" w14:textId="77777777" w:rsidTr="00AA4131">
        <w:trPr>
          <w:trHeight w:val="403"/>
        </w:trPr>
        <w:tc>
          <w:tcPr>
            <w:tcW w:w="1342" w:type="dxa"/>
          </w:tcPr>
          <w:p w14:paraId="62D5B147" w14:textId="77777777" w:rsidR="00C42285" w:rsidRPr="001A7BDE" w:rsidRDefault="00C42285" w:rsidP="00B373FB">
            <w:pPr>
              <w:rPr>
                <w:rFonts w:eastAsia="Times New Roman"/>
                <w:color w:val="000000"/>
              </w:rPr>
            </w:pPr>
            <w:r w:rsidRPr="001A7BDE">
              <w:rPr>
                <w:rFonts w:eastAsia="Times New Roman"/>
                <w:color w:val="000000"/>
              </w:rPr>
              <w:t>NSN</w:t>
            </w:r>
          </w:p>
        </w:tc>
        <w:tc>
          <w:tcPr>
            <w:tcW w:w="7920" w:type="dxa"/>
          </w:tcPr>
          <w:p w14:paraId="3AFED905" w14:textId="77777777" w:rsidR="00C42285" w:rsidRPr="001A7BDE" w:rsidRDefault="00C42285" w:rsidP="00C42285">
            <w:pPr>
              <w:rPr>
                <w:rFonts w:eastAsia="Times New Roman"/>
                <w:color w:val="000000"/>
              </w:rPr>
            </w:pPr>
            <w:r w:rsidRPr="001A7BDE">
              <w:rPr>
                <w:rFonts w:eastAsia="Times New Roman"/>
                <w:color w:val="000000"/>
              </w:rPr>
              <w:t>National Stock Number</w:t>
            </w:r>
          </w:p>
        </w:tc>
      </w:tr>
      <w:tr w:rsidR="00C42285" w:rsidRPr="006C529F" w14:paraId="1BC071CE" w14:textId="77777777" w:rsidTr="00AA4131">
        <w:trPr>
          <w:trHeight w:val="403"/>
        </w:trPr>
        <w:tc>
          <w:tcPr>
            <w:tcW w:w="1342" w:type="dxa"/>
          </w:tcPr>
          <w:p w14:paraId="5128AB13" w14:textId="77777777" w:rsidR="00C42285" w:rsidRPr="001A7BDE" w:rsidRDefault="00C42285" w:rsidP="00B373FB">
            <w:pPr>
              <w:rPr>
                <w:rFonts w:eastAsia="Times New Roman"/>
                <w:color w:val="000000"/>
              </w:rPr>
            </w:pPr>
            <w:r w:rsidRPr="001A7BDE">
              <w:rPr>
                <w:rFonts w:eastAsia="Times New Roman"/>
                <w:color w:val="000000"/>
              </w:rPr>
              <w:t>NWS</w:t>
            </w:r>
          </w:p>
        </w:tc>
        <w:tc>
          <w:tcPr>
            <w:tcW w:w="7920" w:type="dxa"/>
          </w:tcPr>
          <w:p w14:paraId="2037E7B3" w14:textId="77777777" w:rsidR="00C42285" w:rsidRPr="001A7BDE" w:rsidRDefault="00C42285" w:rsidP="00C42285">
            <w:pPr>
              <w:rPr>
                <w:rFonts w:eastAsia="Times New Roman"/>
                <w:color w:val="000000"/>
              </w:rPr>
            </w:pPr>
            <w:r w:rsidRPr="001A7BDE">
              <w:rPr>
                <w:rFonts w:eastAsia="Times New Roman"/>
                <w:color w:val="000000"/>
              </w:rPr>
              <w:t>National Weather Service</w:t>
            </w:r>
          </w:p>
        </w:tc>
      </w:tr>
      <w:tr w:rsidR="00C42285" w:rsidRPr="006C529F" w14:paraId="60207BEE" w14:textId="77777777" w:rsidTr="00AA4131">
        <w:trPr>
          <w:trHeight w:val="403"/>
        </w:trPr>
        <w:tc>
          <w:tcPr>
            <w:tcW w:w="1342" w:type="dxa"/>
          </w:tcPr>
          <w:p w14:paraId="40DAB305" w14:textId="77777777" w:rsidR="00C42285" w:rsidRPr="001A7BDE" w:rsidRDefault="00C42285" w:rsidP="00B373FB">
            <w:pPr>
              <w:rPr>
                <w:rFonts w:eastAsia="Times New Roman"/>
                <w:color w:val="000000"/>
              </w:rPr>
            </w:pPr>
            <w:r w:rsidRPr="001A7BDE">
              <w:rPr>
                <w:rFonts w:eastAsia="Times New Roman"/>
                <w:color w:val="000000"/>
              </w:rPr>
              <w:t>O&amp;M</w:t>
            </w:r>
          </w:p>
        </w:tc>
        <w:tc>
          <w:tcPr>
            <w:tcW w:w="7920" w:type="dxa"/>
          </w:tcPr>
          <w:p w14:paraId="21128FB9" w14:textId="77777777" w:rsidR="00C42285" w:rsidRPr="001A7BDE" w:rsidRDefault="00C42285" w:rsidP="00C42285">
            <w:pPr>
              <w:rPr>
                <w:rFonts w:eastAsia="Times New Roman"/>
                <w:color w:val="000000"/>
              </w:rPr>
            </w:pPr>
            <w:r w:rsidRPr="001A7BDE">
              <w:rPr>
                <w:rFonts w:eastAsia="Times New Roman"/>
                <w:color w:val="000000"/>
              </w:rPr>
              <w:t>Operations &amp; Maintenance</w:t>
            </w:r>
          </w:p>
        </w:tc>
      </w:tr>
      <w:tr w:rsidR="00C42285" w:rsidRPr="006C529F" w14:paraId="6E2EEE75" w14:textId="77777777" w:rsidTr="00AA4131">
        <w:trPr>
          <w:trHeight w:val="403"/>
        </w:trPr>
        <w:tc>
          <w:tcPr>
            <w:tcW w:w="1342" w:type="dxa"/>
          </w:tcPr>
          <w:p w14:paraId="593F3D7D" w14:textId="77777777" w:rsidR="00C42285" w:rsidRPr="001A7BDE" w:rsidRDefault="00C42285" w:rsidP="00B373FB">
            <w:pPr>
              <w:rPr>
                <w:rFonts w:eastAsia="Times New Roman"/>
                <w:color w:val="000000"/>
              </w:rPr>
            </w:pPr>
            <w:r w:rsidRPr="001A7BDE">
              <w:rPr>
                <w:rFonts w:eastAsia="Times New Roman"/>
                <w:color w:val="000000"/>
              </w:rPr>
              <w:t>OCC</w:t>
            </w:r>
          </w:p>
        </w:tc>
        <w:tc>
          <w:tcPr>
            <w:tcW w:w="7920" w:type="dxa"/>
          </w:tcPr>
          <w:p w14:paraId="6A26D10E" w14:textId="77777777" w:rsidR="00C42285" w:rsidRPr="001A7BDE" w:rsidRDefault="00C42285" w:rsidP="00C42285">
            <w:pPr>
              <w:rPr>
                <w:rFonts w:eastAsia="Times New Roman"/>
                <w:color w:val="000000"/>
              </w:rPr>
            </w:pPr>
            <w:r w:rsidRPr="001A7BDE">
              <w:rPr>
                <w:rFonts w:eastAsia="Times New Roman"/>
                <w:color w:val="000000"/>
              </w:rPr>
              <w:t>Operations Control Center</w:t>
            </w:r>
          </w:p>
        </w:tc>
      </w:tr>
      <w:tr w:rsidR="00C42285" w:rsidRPr="006C529F" w14:paraId="48348A91" w14:textId="77777777" w:rsidTr="00AA4131">
        <w:trPr>
          <w:trHeight w:val="403"/>
        </w:trPr>
        <w:tc>
          <w:tcPr>
            <w:tcW w:w="1342" w:type="dxa"/>
          </w:tcPr>
          <w:p w14:paraId="197EFFAF" w14:textId="77777777" w:rsidR="00C42285" w:rsidRPr="001A7BDE" w:rsidRDefault="00C42285" w:rsidP="00B373FB">
            <w:pPr>
              <w:rPr>
                <w:rFonts w:eastAsia="Times New Roman"/>
                <w:color w:val="000000"/>
              </w:rPr>
            </w:pPr>
            <w:r w:rsidRPr="001A7BDE">
              <w:rPr>
                <w:rFonts w:eastAsia="Times New Roman"/>
                <w:color w:val="000000"/>
              </w:rPr>
              <w:t>ODD</w:t>
            </w:r>
          </w:p>
        </w:tc>
        <w:tc>
          <w:tcPr>
            <w:tcW w:w="7920" w:type="dxa"/>
          </w:tcPr>
          <w:p w14:paraId="382395BF" w14:textId="77777777" w:rsidR="00C42285" w:rsidRPr="001A7BDE" w:rsidRDefault="00C42285" w:rsidP="00C42285">
            <w:pPr>
              <w:rPr>
                <w:rFonts w:eastAsia="Times New Roman"/>
                <w:color w:val="000000"/>
              </w:rPr>
            </w:pPr>
            <w:r w:rsidRPr="001A7BDE">
              <w:rPr>
                <w:rFonts w:eastAsia="Times New Roman"/>
                <w:color w:val="000000"/>
              </w:rPr>
              <w:t>Operational Data Description</w:t>
            </w:r>
          </w:p>
        </w:tc>
      </w:tr>
      <w:tr w:rsidR="00C42285" w:rsidRPr="006C529F" w14:paraId="7C32145A" w14:textId="77777777" w:rsidTr="00AA4131">
        <w:trPr>
          <w:trHeight w:val="403"/>
        </w:trPr>
        <w:tc>
          <w:tcPr>
            <w:tcW w:w="1342" w:type="dxa"/>
          </w:tcPr>
          <w:p w14:paraId="22B4AFC6" w14:textId="77777777" w:rsidR="00C42285" w:rsidRPr="001A7BDE" w:rsidRDefault="00C42285" w:rsidP="00B373FB">
            <w:pPr>
              <w:rPr>
                <w:rFonts w:eastAsia="Times New Roman"/>
                <w:color w:val="000000"/>
              </w:rPr>
            </w:pPr>
            <w:r w:rsidRPr="001A7BDE">
              <w:rPr>
                <w:rFonts w:eastAsia="Times New Roman"/>
                <w:color w:val="000000"/>
              </w:rPr>
              <w:t>Peabody</w:t>
            </w:r>
          </w:p>
        </w:tc>
        <w:tc>
          <w:tcPr>
            <w:tcW w:w="7920" w:type="dxa"/>
          </w:tcPr>
          <w:p w14:paraId="08C80345" w14:textId="77777777" w:rsidR="00C42285" w:rsidRPr="001A7BDE" w:rsidRDefault="00C42285" w:rsidP="00C42285">
            <w:pPr>
              <w:rPr>
                <w:rFonts w:eastAsia="Times New Roman"/>
                <w:color w:val="000000"/>
              </w:rPr>
            </w:pPr>
            <w:r w:rsidRPr="001A7BDE">
              <w:rPr>
                <w:rFonts w:eastAsia="Times New Roman"/>
                <w:color w:val="000000"/>
              </w:rPr>
              <w:t>Web application for non-logging functions such as PM Schedules and admin tasks</w:t>
            </w:r>
          </w:p>
        </w:tc>
      </w:tr>
      <w:tr w:rsidR="00C42285" w:rsidRPr="006C529F" w14:paraId="527C175E" w14:textId="77777777" w:rsidTr="00AA4131">
        <w:trPr>
          <w:trHeight w:val="403"/>
        </w:trPr>
        <w:tc>
          <w:tcPr>
            <w:tcW w:w="1342" w:type="dxa"/>
          </w:tcPr>
          <w:p w14:paraId="2843B9EE" w14:textId="77777777" w:rsidR="00C42285" w:rsidRPr="001A7BDE" w:rsidRDefault="00C42285" w:rsidP="00B373FB">
            <w:pPr>
              <w:rPr>
                <w:rFonts w:eastAsia="Times New Roman"/>
                <w:color w:val="000000"/>
              </w:rPr>
            </w:pPr>
            <w:r w:rsidRPr="001A7BDE">
              <w:rPr>
                <w:rFonts w:eastAsia="Times New Roman"/>
                <w:color w:val="000000"/>
              </w:rPr>
              <w:t>PII</w:t>
            </w:r>
          </w:p>
        </w:tc>
        <w:tc>
          <w:tcPr>
            <w:tcW w:w="7920" w:type="dxa"/>
          </w:tcPr>
          <w:p w14:paraId="4940B567" w14:textId="77777777" w:rsidR="00C42285" w:rsidRPr="001A7BDE" w:rsidRDefault="00C42285" w:rsidP="00C42285">
            <w:pPr>
              <w:rPr>
                <w:rFonts w:eastAsia="Times New Roman"/>
                <w:color w:val="000000"/>
              </w:rPr>
            </w:pPr>
            <w:r w:rsidRPr="001A7BDE">
              <w:rPr>
                <w:rFonts w:eastAsia="Times New Roman"/>
                <w:color w:val="000000"/>
              </w:rPr>
              <w:t>Personally Identifiable Information</w:t>
            </w:r>
          </w:p>
        </w:tc>
      </w:tr>
      <w:tr w:rsidR="00C42285" w:rsidRPr="006C529F" w14:paraId="282DD260" w14:textId="77777777" w:rsidTr="00AA4131">
        <w:trPr>
          <w:trHeight w:val="403"/>
        </w:trPr>
        <w:tc>
          <w:tcPr>
            <w:tcW w:w="1342" w:type="dxa"/>
          </w:tcPr>
          <w:p w14:paraId="7D996103" w14:textId="77777777" w:rsidR="00C42285" w:rsidRPr="001A7BDE" w:rsidRDefault="00C42285" w:rsidP="00B373FB">
            <w:pPr>
              <w:rPr>
                <w:rFonts w:eastAsia="Times New Roman"/>
                <w:color w:val="000000"/>
              </w:rPr>
            </w:pPr>
            <w:r w:rsidRPr="001A7BDE">
              <w:rPr>
                <w:rFonts w:eastAsia="Times New Roman"/>
                <w:color w:val="000000"/>
              </w:rPr>
              <w:t>PM</w:t>
            </w:r>
          </w:p>
        </w:tc>
        <w:tc>
          <w:tcPr>
            <w:tcW w:w="7920" w:type="dxa"/>
          </w:tcPr>
          <w:p w14:paraId="002BB790" w14:textId="77777777" w:rsidR="00C42285" w:rsidRPr="001A7BDE" w:rsidRDefault="00C42285" w:rsidP="00C42285">
            <w:pPr>
              <w:rPr>
                <w:rFonts w:eastAsia="Times New Roman"/>
                <w:color w:val="000000"/>
              </w:rPr>
            </w:pPr>
            <w:r w:rsidRPr="001A7BDE">
              <w:rPr>
                <w:rFonts w:eastAsia="Times New Roman"/>
                <w:color w:val="000000"/>
              </w:rPr>
              <w:t>Preventive Maintenance</w:t>
            </w:r>
          </w:p>
        </w:tc>
      </w:tr>
      <w:tr w:rsidR="00C42285" w:rsidRPr="006C529F" w14:paraId="13E6EAE5" w14:textId="77777777" w:rsidTr="00AA4131">
        <w:trPr>
          <w:trHeight w:val="403"/>
        </w:trPr>
        <w:tc>
          <w:tcPr>
            <w:tcW w:w="1342" w:type="dxa"/>
          </w:tcPr>
          <w:p w14:paraId="00EC7629" w14:textId="77777777" w:rsidR="00C42285" w:rsidRPr="001A7BDE" w:rsidRDefault="00C42285" w:rsidP="00B373FB">
            <w:pPr>
              <w:rPr>
                <w:rFonts w:eastAsia="Times New Roman"/>
                <w:color w:val="000000"/>
              </w:rPr>
            </w:pPr>
            <w:r w:rsidRPr="001A7BDE">
              <w:rPr>
                <w:rFonts w:eastAsia="Times New Roman"/>
                <w:color w:val="000000"/>
              </w:rPr>
              <w:t>PRISM</w:t>
            </w:r>
          </w:p>
        </w:tc>
        <w:tc>
          <w:tcPr>
            <w:tcW w:w="7920" w:type="dxa"/>
          </w:tcPr>
          <w:p w14:paraId="0A7DB720" w14:textId="77777777" w:rsidR="00C42285" w:rsidRPr="001A7BDE" w:rsidRDefault="00C42285" w:rsidP="00C42285">
            <w:pPr>
              <w:rPr>
                <w:rFonts w:eastAsia="Times New Roman"/>
                <w:color w:val="000000"/>
              </w:rPr>
            </w:pPr>
            <w:r w:rsidRPr="001A7BDE">
              <w:rPr>
                <w:rFonts w:eastAsia="Times New Roman"/>
                <w:color w:val="000000"/>
              </w:rPr>
              <w:t>Accounting system within DOT</w:t>
            </w:r>
          </w:p>
        </w:tc>
      </w:tr>
      <w:tr w:rsidR="00C42285" w:rsidRPr="006C529F" w14:paraId="0A37532B" w14:textId="77777777" w:rsidTr="00AA4131">
        <w:trPr>
          <w:trHeight w:val="403"/>
        </w:trPr>
        <w:tc>
          <w:tcPr>
            <w:tcW w:w="1342" w:type="dxa"/>
          </w:tcPr>
          <w:p w14:paraId="1CCE0EE0" w14:textId="77777777" w:rsidR="00C42285" w:rsidRPr="001A7BDE" w:rsidRDefault="00C42285" w:rsidP="00B373FB">
            <w:pPr>
              <w:rPr>
                <w:rFonts w:eastAsia="Times New Roman"/>
                <w:color w:val="000000"/>
              </w:rPr>
            </w:pPr>
            <w:r w:rsidRPr="001A7BDE">
              <w:rPr>
                <w:rFonts w:eastAsia="Times New Roman"/>
                <w:color w:val="000000"/>
              </w:rPr>
              <w:t>PSG</w:t>
            </w:r>
          </w:p>
        </w:tc>
        <w:tc>
          <w:tcPr>
            <w:tcW w:w="7920" w:type="dxa"/>
          </w:tcPr>
          <w:p w14:paraId="281D61A2" w14:textId="77777777" w:rsidR="00C42285" w:rsidRPr="001A7BDE" w:rsidRDefault="00C42285" w:rsidP="00C42285">
            <w:pPr>
              <w:rPr>
                <w:rFonts w:eastAsia="Times New Roman"/>
                <w:color w:val="000000"/>
              </w:rPr>
            </w:pPr>
            <w:r w:rsidRPr="001A7BDE">
              <w:rPr>
                <w:rFonts w:eastAsia="Times New Roman"/>
                <w:color w:val="000000"/>
              </w:rPr>
              <w:t>Power Services Group</w:t>
            </w:r>
          </w:p>
        </w:tc>
      </w:tr>
      <w:tr w:rsidR="00C42285" w:rsidRPr="006C529F" w14:paraId="3FF55392" w14:textId="77777777" w:rsidTr="00AA4131">
        <w:trPr>
          <w:trHeight w:val="403"/>
        </w:trPr>
        <w:tc>
          <w:tcPr>
            <w:tcW w:w="1342" w:type="dxa"/>
          </w:tcPr>
          <w:p w14:paraId="077E4326" w14:textId="77777777" w:rsidR="00C42285" w:rsidRPr="001A7BDE" w:rsidRDefault="00C42285" w:rsidP="00B373FB">
            <w:pPr>
              <w:rPr>
                <w:rFonts w:eastAsia="Times New Roman"/>
                <w:color w:val="000000"/>
              </w:rPr>
            </w:pPr>
            <w:r w:rsidRPr="001A7BDE">
              <w:rPr>
                <w:rFonts w:eastAsia="Times New Roman"/>
                <w:color w:val="000000"/>
              </w:rPr>
              <w:t>RMLS</w:t>
            </w:r>
          </w:p>
        </w:tc>
        <w:tc>
          <w:tcPr>
            <w:tcW w:w="7920" w:type="dxa"/>
          </w:tcPr>
          <w:p w14:paraId="11E2AC36" w14:textId="77777777" w:rsidR="00C42285" w:rsidRPr="001A7BDE" w:rsidRDefault="00C42285" w:rsidP="00C42285">
            <w:pPr>
              <w:rPr>
                <w:rFonts w:eastAsia="Times New Roman"/>
                <w:color w:val="000000"/>
              </w:rPr>
            </w:pPr>
            <w:r w:rsidRPr="001A7BDE">
              <w:rPr>
                <w:rFonts w:eastAsia="Times New Roman"/>
                <w:color w:val="000000"/>
              </w:rPr>
              <w:t>Remote Monitoring and Logging System</w:t>
            </w:r>
          </w:p>
        </w:tc>
      </w:tr>
      <w:tr w:rsidR="00C42285" w:rsidRPr="006C529F" w14:paraId="536DF8C4" w14:textId="77777777" w:rsidTr="00AA4131">
        <w:trPr>
          <w:trHeight w:val="403"/>
        </w:trPr>
        <w:tc>
          <w:tcPr>
            <w:tcW w:w="1342" w:type="dxa"/>
          </w:tcPr>
          <w:p w14:paraId="4193CFDC" w14:textId="77777777" w:rsidR="00C42285" w:rsidRPr="001A7BDE" w:rsidRDefault="00C42285" w:rsidP="00B373FB">
            <w:pPr>
              <w:rPr>
                <w:rFonts w:eastAsia="Times New Roman"/>
                <w:color w:val="000000"/>
              </w:rPr>
            </w:pPr>
            <w:r w:rsidRPr="001A7BDE">
              <w:rPr>
                <w:rFonts w:eastAsia="Times New Roman"/>
                <w:color w:val="000000"/>
              </w:rPr>
              <w:t>RMLS NLN</w:t>
            </w:r>
          </w:p>
        </w:tc>
        <w:tc>
          <w:tcPr>
            <w:tcW w:w="7920" w:type="dxa"/>
          </w:tcPr>
          <w:p w14:paraId="5E99F58D" w14:textId="77777777" w:rsidR="00C42285" w:rsidRPr="001A7BDE" w:rsidRDefault="00C42285" w:rsidP="00C42285">
            <w:pPr>
              <w:rPr>
                <w:rFonts w:eastAsia="Times New Roman"/>
                <w:color w:val="000000"/>
              </w:rPr>
            </w:pPr>
            <w:r w:rsidRPr="001A7BDE">
              <w:rPr>
                <w:rFonts w:eastAsia="Times New Roman"/>
                <w:color w:val="000000"/>
              </w:rPr>
              <w:t>RMLS National Logging Network</w:t>
            </w:r>
          </w:p>
        </w:tc>
      </w:tr>
      <w:tr w:rsidR="00C42285" w:rsidRPr="006C529F" w14:paraId="5451DEFD" w14:textId="77777777" w:rsidTr="00AA4131">
        <w:trPr>
          <w:trHeight w:val="403"/>
        </w:trPr>
        <w:tc>
          <w:tcPr>
            <w:tcW w:w="1342" w:type="dxa"/>
          </w:tcPr>
          <w:p w14:paraId="3CED492D" w14:textId="77777777" w:rsidR="00C42285" w:rsidRPr="001A7BDE" w:rsidRDefault="00C42285" w:rsidP="00B373FB">
            <w:pPr>
              <w:rPr>
                <w:rFonts w:eastAsia="Times New Roman"/>
                <w:color w:val="000000"/>
              </w:rPr>
            </w:pPr>
            <w:r w:rsidRPr="001A7BDE">
              <w:rPr>
                <w:rFonts w:eastAsia="Times New Roman"/>
                <w:color w:val="000000"/>
              </w:rPr>
              <w:t xml:space="preserve">RMLS NRN </w:t>
            </w:r>
          </w:p>
        </w:tc>
        <w:tc>
          <w:tcPr>
            <w:tcW w:w="7920" w:type="dxa"/>
          </w:tcPr>
          <w:p w14:paraId="761D123F" w14:textId="77777777" w:rsidR="00C42285" w:rsidRPr="001A7BDE" w:rsidRDefault="00C42285" w:rsidP="00C42285">
            <w:pPr>
              <w:rPr>
                <w:rFonts w:eastAsia="Times New Roman"/>
                <w:color w:val="000000"/>
              </w:rPr>
            </w:pPr>
            <w:r w:rsidRPr="001A7BDE">
              <w:rPr>
                <w:rFonts w:eastAsia="Times New Roman"/>
                <w:color w:val="000000"/>
              </w:rPr>
              <w:t>RMLS National Remote Maintenance Monitoring Network</w:t>
            </w:r>
          </w:p>
        </w:tc>
      </w:tr>
      <w:tr w:rsidR="00C42285" w:rsidRPr="006C529F" w14:paraId="3B1C9F03" w14:textId="77777777" w:rsidTr="00AA4131">
        <w:trPr>
          <w:trHeight w:val="403"/>
        </w:trPr>
        <w:tc>
          <w:tcPr>
            <w:tcW w:w="1342" w:type="dxa"/>
          </w:tcPr>
          <w:p w14:paraId="63E48386" w14:textId="77777777" w:rsidR="00C42285" w:rsidRPr="001A7BDE" w:rsidRDefault="00C42285" w:rsidP="00B373FB">
            <w:pPr>
              <w:rPr>
                <w:rFonts w:eastAsia="Times New Roman"/>
                <w:color w:val="000000"/>
              </w:rPr>
            </w:pPr>
            <w:r w:rsidRPr="001A7BDE">
              <w:rPr>
                <w:rFonts w:eastAsia="Times New Roman"/>
                <w:color w:val="000000"/>
              </w:rPr>
              <w:t>RMM</w:t>
            </w:r>
          </w:p>
        </w:tc>
        <w:tc>
          <w:tcPr>
            <w:tcW w:w="7920" w:type="dxa"/>
          </w:tcPr>
          <w:p w14:paraId="50968FEF" w14:textId="77777777" w:rsidR="00C42285" w:rsidRPr="001A7BDE" w:rsidRDefault="00C42285" w:rsidP="00C42285">
            <w:pPr>
              <w:rPr>
                <w:rFonts w:eastAsia="Times New Roman"/>
                <w:color w:val="000000"/>
              </w:rPr>
            </w:pPr>
            <w:r w:rsidRPr="001A7BDE">
              <w:rPr>
                <w:rFonts w:eastAsia="Times New Roman"/>
                <w:color w:val="000000"/>
              </w:rPr>
              <w:t>Remote Maintenance Monitoring</w:t>
            </w:r>
          </w:p>
        </w:tc>
      </w:tr>
      <w:tr w:rsidR="00C42285" w:rsidRPr="006C529F" w14:paraId="7F64C391" w14:textId="77777777" w:rsidTr="00AA4131">
        <w:trPr>
          <w:trHeight w:val="403"/>
        </w:trPr>
        <w:tc>
          <w:tcPr>
            <w:tcW w:w="1342" w:type="dxa"/>
          </w:tcPr>
          <w:p w14:paraId="540D121A" w14:textId="77777777" w:rsidR="00C42285" w:rsidRPr="001A7BDE" w:rsidRDefault="00C42285" w:rsidP="00B373FB">
            <w:pPr>
              <w:rPr>
                <w:rFonts w:eastAsia="Times New Roman"/>
                <w:color w:val="000000"/>
              </w:rPr>
            </w:pPr>
            <w:r w:rsidRPr="001A7BDE">
              <w:rPr>
                <w:rFonts w:eastAsia="Times New Roman"/>
                <w:color w:val="000000"/>
              </w:rPr>
              <w:t>RMMCAT</w:t>
            </w:r>
          </w:p>
        </w:tc>
        <w:tc>
          <w:tcPr>
            <w:tcW w:w="7920" w:type="dxa"/>
          </w:tcPr>
          <w:p w14:paraId="147C4B63" w14:textId="77777777" w:rsidR="00C42285" w:rsidRPr="001A7BDE" w:rsidRDefault="00C42285" w:rsidP="00C42285">
            <w:pPr>
              <w:rPr>
                <w:rFonts w:eastAsia="Times New Roman"/>
                <w:color w:val="000000"/>
              </w:rPr>
            </w:pPr>
            <w:r w:rsidRPr="001A7BDE">
              <w:rPr>
                <w:rFonts w:eastAsia="Times New Roman"/>
                <w:color w:val="000000"/>
              </w:rPr>
              <w:t>RMM Configuration and Administrative Tool</w:t>
            </w:r>
          </w:p>
        </w:tc>
      </w:tr>
      <w:tr w:rsidR="00C42285" w:rsidRPr="006C529F" w14:paraId="3A82F080" w14:textId="77777777" w:rsidTr="00AA4131">
        <w:trPr>
          <w:trHeight w:val="403"/>
        </w:trPr>
        <w:tc>
          <w:tcPr>
            <w:tcW w:w="1342" w:type="dxa"/>
          </w:tcPr>
          <w:p w14:paraId="57AF9121" w14:textId="77777777" w:rsidR="00C42285" w:rsidRPr="001A7BDE" w:rsidRDefault="00C42285" w:rsidP="00B373FB">
            <w:pPr>
              <w:rPr>
                <w:rFonts w:eastAsia="Times New Roman"/>
                <w:color w:val="000000"/>
              </w:rPr>
            </w:pPr>
            <w:r w:rsidRPr="001A7BDE">
              <w:rPr>
                <w:rFonts w:eastAsia="Times New Roman"/>
                <w:color w:val="000000"/>
              </w:rPr>
              <w:t>SAL</w:t>
            </w:r>
          </w:p>
        </w:tc>
        <w:tc>
          <w:tcPr>
            <w:tcW w:w="7920" w:type="dxa"/>
          </w:tcPr>
          <w:p w14:paraId="055F77C8" w14:textId="77777777" w:rsidR="00C42285" w:rsidRPr="001A7BDE" w:rsidRDefault="00C42285" w:rsidP="00C42285">
            <w:pPr>
              <w:rPr>
                <w:rFonts w:eastAsia="Times New Roman"/>
                <w:color w:val="000000"/>
              </w:rPr>
            </w:pPr>
            <w:r w:rsidRPr="001A7BDE">
              <w:rPr>
                <w:rFonts w:eastAsia="Times New Roman"/>
                <w:color w:val="000000"/>
              </w:rPr>
              <w:t>Simplified Automated Logging</w:t>
            </w:r>
          </w:p>
        </w:tc>
      </w:tr>
      <w:tr w:rsidR="00C42285" w:rsidRPr="006C529F" w14:paraId="7497789B" w14:textId="77777777" w:rsidTr="00AA4131">
        <w:trPr>
          <w:trHeight w:val="403"/>
        </w:trPr>
        <w:tc>
          <w:tcPr>
            <w:tcW w:w="1342" w:type="dxa"/>
          </w:tcPr>
          <w:p w14:paraId="4C5124DB" w14:textId="77777777" w:rsidR="00C42285" w:rsidRPr="001A7BDE" w:rsidRDefault="00C42285" w:rsidP="00B373FB">
            <w:pPr>
              <w:rPr>
                <w:rFonts w:eastAsia="Times New Roman"/>
                <w:color w:val="000000"/>
              </w:rPr>
            </w:pPr>
            <w:r w:rsidRPr="001A7BDE">
              <w:rPr>
                <w:rFonts w:eastAsia="Times New Roman"/>
                <w:color w:val="000000"/>
              </w:rPr>
              <w:t>SDP</w:t>
            </w:r>
          </w:p>
        </w:tc>
        <w:tc>
          <w:tcPr>
            <w:tcW w:w="7920" w:type="dxa"/>
          </w:tcPr>
          <w:p w14:paraId="5FFFD4E7" w14:textId="77777777" w:rsidR="00C42285" w:rsidRPr="001A7BDE" w:rsidRDefault="00C42285" w:rsidP="00C42285">
            <w:pPr>
              <w:rPr>
                <w:rFonts w:eastAsia="Times New Roman"/>
                <w:color w:val="000000"/>
              </w:rPr>
            </w:pPr>
            <w:r w:rsidRPr="001A7BDE">
              <w:rPr>
                <w:rFonts w:eastAsia="Times New Roman"/>
                <w:color w:val="000000"/>
              </w:rPr>
              <w:t>Service Delivery Point</w:t>
            </w:r>
          </w:p>
        </w:tc>
      </w:tr>
      <w:tr w:rsidR="00C42285" w:rsidRPr="006C529F" w14:paraId="04330DF4" w14:textId="77777777" w:rsidTr="00AA4131">
        <w:trPr>
          <w:trHeight w:val="403"/>
        </w:trPr>
        <w:tc>
          <w:tcPr>
            <w:tcW w:w="1342" w:type="dxa"/>
          </w:tcPr>
          <w:p w14:paraId="71FAD894" w14:textId="77777777" w:rsidR="00C42285" w:rsidRPr="001A7BDE" w:rsidRDefault="00C42285" w:rsidP="00B373FB">
            <w:pPr>
              <w:rPr>
                <w:rFonts w:eastAsia="Times New Roman"/>
                <w:color w:val="000000"/>
              </w:rPr>
            </w:pPr>
            <w:r w:rsidRPr="001A7BDE">
              <w:rPr>
                <w:rFonts w:eastAsia="Times New Roman"/>
                <w:color w:val="000000"/>
              </w:rPr>
              <w:t>SIAP</w:t>
            </w:r>
          </w:p>
        </w:tc>
        <w:tc>
          <w:tcPr>
            <w:tcW w:w="7920" w:type="dxa"/>
          </w:tcPr>
          <w:p w14:paraId="3F5392C9" w14:textId="77777777" w:rsidR="00C42285" w:rsidRPr="001A7BDE" w:rsidRDefault="00C42285" w:rsidP="00C42285">
            <w:pPr>
              <w:rPr>
                <w:rFonts w:eastAsia="Times New Roman"/>
                <w:color w:val="000000"/>
              </w:rPr>
            </w:pPr>
            <w:r w:rsidRPr="001A7BDE">
              <w:rPr>
                <w:rFonts w:eastAsia="Times New Roman"/>
                <w:color w:val="000000"/>
              </w:rPr>
              <w:t>Standard Instrument Approach Procedures</w:t>
            </w:r>
          </w:p>
        </w:tc>
      </w:tr>
      <w:tr w:rsidR="00C42285" w:rsidRPr="006C529F" w14:paraId="58DA87E8" w14:textId="77777777" w:rsidTr="00AA4131">
        <w:trPr>
          <w:trHeight w:val="403"/>
        </w:trPr>
        <w:tc>
          <w:tcPr>
            <w:tcW w:w="1342" w:type="dxa"/>
          </w:tcPr>
          <w:p w14:paraId="35AAF074" w14:textId="77777777" w:rsidR="00C42285" w:rsidRPr="001A7BDE" w:rsidRDefault="00C42285" w:rsidP="00B373FB">
            <w:pPr>
              <w:rPr>
                <w:rFonts w:eastAsia="Times New Roman"/>
                <w:color w:val="000000"/>
              </w:rPr>
            </w:pPr>
            <w:r w:rsidRPr="001A7BDE">
              <w:rPr>
                <w:rFonts w:eastAsia="Times New Roman"/>
                <w:color w:val="000000"/>
              </w:rPr>
              <w:t>SOA</w:t>
            </w:r>
          </w:p>
        </w:tc>
        <w:tc>
          <w:tcPr>
            <w:tcW w:w="7920" w:type="dxa"/>
          </w:tcPr>
          <w:p w14:paraId="79D76F6C" w14:textId="77777777" w:rsidR="00C42285" w:rsidRPr="001A7BDE" w:rsidRDefault="00C42285" w:rsidP="00C42285">
            <w:pPr>
              <w:rPr>
                <w:rFonts w:eastAsia="Times New Roman"/>
                <w:color w:val="000000"/>
              </w:rPr>
            </w:pPr>
            <w:r w:rsidRPr="001A7BDE">
              <w:rPr>
                <w:rFonts w:eastAsia="Times New Roman"/>
                <w:color w:val="000000"/>
              </w:rPr>
              <w:t>Service-oriented Architecture</w:t>
            </w:r>
          </w:p>
        </w:tc>
      </w:tr>
      <w:tr w:rsidR="00C42285" w:rsidRPr="006C529F" w14:paraId="7B6C2696" w14:textId="77777777" w:rsidTr="00AA4131">
        <w:trPr>
          <w:trHeight w:val="403"/>
        </w:trPr>
        <w:tc>
          <w:tcPr>
            <w:tcW w:w="1342" w:type="dxa"/>
          </w:tcPr>
          <w:p w14:paraId="529CAAEB" w14:textId="77777777" w:rsidR="00C42285" w:rsidRPr="001A7BDE" w:rsidRDefault="00C42285" w:rsidP="00B373FB">
            <w:pPr>
              <w:rPr>
                <w:rFonts w:eastAsia="Times New Roman"/>
                <w:color w:val="000000"/>
              </w:rPr>
            </w:pPr>
            <w:r w:rsidRPr="001A7BDE">
              <w:rPr>
                <w:rFonts w:eastAsia="Times New Roman"/>
                <w:color w:val="000000"/>
              </w:rPr>
              <w:t>SOC</w:t>
            </w:r>
          </w:p>
        </w:tc>
        <w:tc>
          <w:tcPr>
            <w:tcW w:w="7920" w:type="dxa"/>
          </w:tcPr>
          <w:p w14:paraId="5F55D8D4" w14:textId="77777777" w:rsidR="00C42285" w:rsidRPr="001A7BDE" w:rsidRDefault="00C42285" w:rsidP="00C42285">
            <w:pPr>
              <w:rPr>
                <w:rFonts w:eastAsia="Times New Roman"/>
                <w:color w:val="000000"/>
              </w:rPr>
            </w:pPr>
            <w:r w:rsidRPr="001A7BDE">
              <w:rPr>
                <w:rFonts w:eastAsia="Times New Roman"/>
                <w:color w:val="000000"/>
              </w:rPr>
              <w:t>Systems Operations Center</w:t>
            </w:r>
          </w:p>
        </w:tc>
      </w:tr>
      <w:tr w:rsidR="00C42285" w:rsidRPr="006C529F" w14:paraId="003F908A" w14:textId="77777777" w:rsidTr="00AA4131">
        <w:trPr>
          <w:trHeight w:val="403"/>
        </w:trPr>
        <w:tc>
          <w:tcPr>
            <w:tcW w:w="1342" w:type="dxa"/>
          </w:tcPr>
          <w:p w14:paraId="7F114612" w14:textId="77777777" w:rsidR="00C42285" w:rsidRPr="001A7BDE" w:rsidRDefault="00C42285" w:rsidP="00B373FB">
            <w:pPr>
              <w:rPr>
                <w:rFonts w:eastAsia="Times New Roman"/>
                <w:color w:val="000000"/>
              </w:rPr>
            </w:pPr>
            <w:r w:rsidRPr="001A7BDE">
              <w:rPr>
                <w:rFonts w:eastAsia="Times New Roman"/>
                <w:color w:val="000000"/>
              </w:rPr>
              <w:t>SPECTRUM</w:t>
            </w:r>
          </w:p>
        </w:tc>
        <w:tc>
          <w:tcPr>
            <w:tcW w:w="7920" w:type="dxa"/>
          </w:tcPr>
          <w:p w14:paraId="54BA0ADD" w14:textId="77777777" w:rsidR="00C42285" w:rsidRPr="001A7BDE" w:rsidRDefault="00C42285" w:rsidP="00C42285">
            <w:pPr>
              <w:rPr>
                <w:rFonts w:eastAsia="Times New Roman"/>
                <w:color w:val="000000"/>
              </w:rPr>
            </w:pPr>
            <w:r w:rsidRPr="001A7BDE">
              <w:rPr>
                <w:rFonts w:eastAsia="Times New Roman"/>
                <w:color w:val="000000"/>
              </w:rPr>
              <w:t>Organization managing radio frequencies</w:t>
            </w:r>
          </w:p>
        </w:tc>
      </w:tr>
      <w:tr w:rsidR="00C42285" w:rsidRPr="006C529F" w14:paraId="6A0C32A8" w14:textId="77777777" w:rsidTr="00AA4131">
        <w:trPr>
          <w:trHeight w:val="403"/>
        </w:trPr>
        <w:tc>
          <w:tcPr>
            <w:tcW w:w="1342" w:type="dxa"/>
          </w:tcPr>
          <w:p w14:paraId="21989FDA" w14:textId="77777777" w:rsidR="00C42285" w:rsidRPr="001A7BDE" w:rsidRDefault="00C42285" w:rsidP="00B373FB">
            <w:pPr>
              <w:rPr>
                <w:rFonts w:eastAsia="Times New Roman"/>
                <w:color w:val="000000"/>
              </w:rPr>
            </w:pPr>
            <w:r w:rsidRPr="001A7BDE">
              <w:rPr>
                <w:rFonts w:eastAsia="Times New Roman"/>
                <w:color w:val="000000"/>
              </w:rPr>
              <w:t>SSDB</w:t>
            </w:r>
          </w:p>
        </w:tc>
        <w:tc>
          <w:tcPr>
            <w:tcW w:w="7920" w:type="dxa"/>
          </w:tcPr>
          <w:p w14:paraId="77393DFE" w14:textId="77777777" w:rsidR="00C42285" w:rsidRPr="001A7BDE" w:rsidRDefault="00C42285" w:rsidP="00C42285">
            <w:pPr>
              <w:rPr>
                <w:rFonts w:eastAsia="Times New Roman"/>
                <w:color w:val="000000"/>
              </w:rPr>
            </w:pPr>
            <w:r w:rsidRPr="001A7BDE">
              <w:rPr>
                <w:rFonts w:eastAsia="Times New Roman"/>
                <w:color w:val="000000"/>
              </w:rPr>
              <w:t>AGIS Site Survey Database</w:t>
            </w:r>
          </w:p>
        </w:tc>
      </w:tr>
      <w:tr w:rsidR="00300FB2" w:rsidRPr="006C529F" w14:paraId="60BF28AE" w14:textId="77777777" w:rsidTr="00AA4131">
        <w:trPr>
          <w:trHeight w:val="403"/>
        </w:trPr>
        <w:tc>
          <w:tcPr>
            <w:tcW w:w="1342" w:type="dxa"/>
          </w:tcPr>
          <w:p w14:paraId="71003AC2" w14:textId="77777777" w:rsidR="00300FB2" w:rsidRPr="001A7BDE" w:rsidRDefault="00300FB2" w:rsidP="00B373FB">
            <w:pPr>
              <w:rPr>
                <w:rFonts w:eastAsia="Times New Roman"/>
                <w:color w:val="000000"/>
              </w:rPr>
            </w:pPr>
            <w:r>
              <w:rPr>
                <w:rFonts w:eastAsia="Times New Roman"/>
                <w:color w:val="000000"/>
              </w:rPr>
              <w:t>TBC</w:t>
            </w:r>
          </w:p>
        </w:tc>
        <w:tc>
          <w:tcPr>
            <w:tcW w:w="7920" w:type="dxa"/>
          </w:tcPr>
          <w:p w14:paraId="30DB1B9D" w14:textId="77777777" w:rsidR="00300FB2" w:rsidRPr="001A7BDE" w:rsidRDefault="00300FB2" w:rsidP="00C42285">
            <w:pPr>
              <w:rPr>
                <w:rFonts w:eastAsia="Times New Roman"/>
                <w:color w:val="000000"/>
              </w:rPr>
            </w:pPr>
            <w:r>
              <w:rPr>
                <w:rFonts w:eastAsia="Times New Roman"/>
                <w:color w:val="000000"/>
              </w:rPr>
              <w:t>To Be Confirmed</w:t>
            </w:r>
          </w:p>
        </w:tc>
      </w:tr>
      <w:tr w:rsidR="00300FB2" w:rsidRPr="006C529F" w14:paraId="50521782" w14:textId="77777777" w:rsidTr="00AA4131">
        <w:trPr>
          <w:trHeight w:val="403"/>
        </w:trPr>
        <w:tc>
          <w:tcPr>
            <w:tcW w:w="1342" w:type="dxa"/>
          </w:tcPr>
          <w:p w14:paraId="20888277" w14:textId="77777777" w:rsidR="00300FB2" w:rsidRPr="001A7BDE" w:rsidRDefault="00300FB2" w:rsidP="00B373FB">
            <w:pPr>
              <w:rPr>
                <w:rFonts w:eastAsia="Times New Roman"/>
                <w:color w:val="000000"/>
              </w:rPr>
            </w:pPr>
            <w:r>
              <w:rPr>
                <w:rFonts w:eastAsia="Times New Roman"/>
                <w:color w:val="000000"/>
              </w:rPr>
              <w:t>TBD</w:t>
            </w:r>
          </w:p>
        </w:tc>
        <w:tc>
          <w:tcPr>
            <w:tcW w:w="7920" w:type="dxa"/>
          </w:tcPr>
          <w:p w14:paraId="3001CE3F" w14:textId="77777777" w:rsidR="00300FB2" w:rsidRPr="001A7BDE" w:rsidRDefault="00300FB2" w:rsidP="00C42285">
            <w:pPr>
              <w:rPr>
                <w:rFonts w:eastAsia="Times New Roman"/>
                <w:color w:val="000000"/>
              </w:rPr>
            </w:pPr>
            <w:r>
              <w:rPr>
                <w:rFonts w:eastAsia="Times New Roman"/>
                <w:color w:val="000000"/>
              </w:rPr>
              <w:t>To Be Determined</w:t>
            </w:r>
          </w:p>
        </w:tc>
      </w:tr>
      <w:tr w:rsidR="00300FB2" w:rsidRPr="006C529F" w14:paraId="2CFCA672" w14:textId="77777777" w:rsidTr="00AA4131">
        <w:trPr>
          <w:trHeight w:val="403"/>
        </w:trPr>
        <w:tc>
          <w:tcPr>
            <w:tcW w:w="1342" w:type="dxa"/>
          </w:tcPr>
          <w:p w14:paraId="785CC125" w14:textId="77777777" w:rsidR="00300FB2" w:rsidRPr="001A7BDE" w:rsidRDefault="00300FB2" w:rsidP="00B373FB">
            <w:pPr>
              <w:rPr>
                <w:rFonts w:eastAsia="Times New Roman"/>
                <w:color w:val="000000"/>
              </w:rPr>
            </w:pPr>
            <w:r>
              <w:rPr>
                <w:rFonts w:eastAsia="Times New Roman"/>
                <w:color w:val="000000"/>
              </w:rPr>
              <w:t>TBS</w:t>
            </w:r>
          </w:p>
        </w:tc>
        <w:tc>
          <w:tcPr>
            <w:tcW w:w="7920" w:type="dxa"/>
          </w:tcPr>
          <w:p w14:paraId="196AB05D" w14:textId="77777777" w:rsidR="00300FB2" w:rsidRPr="001A7BDE" w:rsidRDefault="00300FB2" w:rsidP="00C42285">
            <w:pPr>
              <w:rPr>
                <w:rFonts w:eastAsia="Times New Roman"/>
                <w:color w:val="000000"/>
              </w:rPr>
            </w:pPr>
            <w:r>
              <w:rPr>
                <w:rFonts w:eastAsia="Times New Roman"/>
                <w:color w:val="000000"/>
              </w:rPr>
              <w:t>To Be Supplied</w:t>
            </w:r>
          </w:p>
        </w:tc>
      </w:tr>
      <w:tr w:rsidR="00300FB2" w:rsidRPr="006C529F" w14:paraId="5AB1A7E4" w14:textId="77777777" w:rsidTr="00AA4131">
        <w:trPr>
          <w:trHeight w:val="403"/>
        </w:trPr>
        <w:tc>
          <w:tcPr>
            <w:tcW w:w="1342" w:type="dxa"/>
          </w:tcPr>
          <w:p w14:paraId="738A21E7" w14:textId="77777777" w:rsidR="00300FB2" w:rsidRPr="001A7BDE" w:rsidRDefault="00300FB2" w:rsidP="00B373FB">
            <w:pPr>
              <w:rPr>
                <w:rFonts w:eastAsia="Times New Roman"/>
                <w:color w:val="000000"/>
              </w:rPr>
            </w:pPr>
            <w:r>
              <w:rPr>
                <w:rFonts w:eastAsia="Times New Roman"/>
                <w:color w:val="000000"/>
              </w:rPr>
              <w:t>TBW</w:t>
            </w:r>
          </w:p>
        </w:tc>
        <w:tc>
          <w:tcPr>
            <w:tcW w:w="7920" w:type="dxa"/>
          </w:tcPr>
          <w:p w14:paraId="1543877E" w14:textId="77777777" w:rsidR="00300FB2" w:rsidRPr="001A7BDE" w:rsidRDefault="00300FB2" w:rsidP="00C42285">
            <w:pPr>
              <w:rPr>
                <w:rFonts w:eastAsia="Times New Roman"/>
                <w:color w:val="000000"/>
              </w:rPr>
            </w:pPr>
            <w:r>
              <w:rPr>
                <w:rFonts w:eastAsia="Times New Roman"/>
                <w:color w:val="000000"/>
              </w:rPr>
              <w:t>To Be Written</w:t>
            </w:r>
          </w:p>
        </w:tc>
      </w:tr>
      <w:tr w:rsidR="00C42285" w:rsidRPr="006C529F" w14:paraId="45FF519B" w14:textId="77777777" w:rsidTr="00AA4131">
        <w:trPr>
          <w:trHeight w:val="403"/>
        </w:trPr>
        <w:tc>
          <w:tcPr>
            <w:tcW w:w="1342" w:type="dxa"/>
          </w:tcPr>
          <w:p w14:paraId="6C82BBBA" w14:textId="77777777" w:rsidR="00C42285" w:rsidRPr="001A7BDE" w:rsidRDefault="00C42285" w:rsidP="00B373FB">
            <w:pPr>
              <w:rPr>
                <w:rFonts w:eastAsia="Times New Roman"/>
                <w:color w:val="000000"/>
              </w:rPr>
            </w:pPr>
            <w:r w:rsidRPr="001A7BDE">
              <w:rPr>
                <w:rFonts w:eastAsia="Times New Roman"/>
                <w:color w:val="000000"/>
              </w:rPr>
              <w:t>Tech Ops</w:t>
            </w:r>
          </w:p>
        </w:tc>
        <w:tc>
          <w:tcPr>
            <w:tcW w:w="7920" w:type="dxa"/>
          </w:tcPr>
          <w:p w14:paraId="6E68CFF8" w14:textId="77777777" w:rsidR="00C42285" w:rsidRPr="001A7BDE" w:rsidRDefault="00C42285" w:rsidP="00C42285">
            <w:pPr>
              <w:rPr>
                <w:rFonts w:eastAsia="Times New Roman"/>
                <w:color w:val="000000"/>
              </w:rPr>
            </w:pPr>
            <w:r w:rsidRPr="001A7BDE">
              <w:rPr>
                <w:rFonts w:eastAsia="Times New Roman"/>
                <w:color w:val="000000"/>
              </w:rPr>
              <w:t>Technical Operations Services unit</w:t>
            </w:r>
          </w:p>
        </w:tc>
      </w:tr>
      <w:tr w:rsidR="00C42285" w:rsidRPr="006C529F" w14:paraId="1676F87F" w14:textId="77777777" w:rsidTr="00AA4131">
        <w:trPr>
          <w:trHeight w:val="403"/>
        </w:trPr>
        <w:tc>
          <w:tcPr>
            <w:tcW w:w="1342" w:type="dxa"/>
          </w:tcPr>
          <w:p w14:paraId="6EEA9287" w14:textId="77777777" w:rsidR="00C42285" w:rsidRPr="001A7BDE" w:rsidRDefault="00C42285" w:rsidP="00B373FB">
            <w:pPr>
              <w:rPr>
                <w:rFonts w:eastAsia="Times New Roman"/>
                <w:color w:val="000000"/>
              </w:rPr>
            </w:pPr>
            <w:r w:rsidRPr="001A7BDE">
              <w:rPr>
                <w:rFonts w:eastAsia="Times New Roman"/>
                <w:color w:val="000000"/>
              </w:rPr>
              <w:t>TNAT</w:t>
            </w:r>
          </w:p>
        </w:tc>
        <w:tc>
          <w:tcPr>
            <w:tcW w:w="7920" w:type="dxa"/>
          </w:tcPr>
          <w:p w14:paraId="38044279" w14:textId="77777777" w:rsidR="00C42285" w:rsidRPr="001A7BDE" w:rsidRDefault="00C42285" w:rsidP="00C42285">
            <w:pPr>
              <w:rPr>
                <w:rFonts w:eastAsia="Times New Roman"/>
                <w:color w:val="000000"/>
              </w:rPr>
            </w:pPr>
            <w:r w:rsidRPr="001A7BDE">
              <w:rPr>
                <w:rFonts w:eastAsia="Times New Roman"/>
                <w:color w:val="000000"/>
              </w:rPr>
              <w:t>Training Needs Assessment Tool</w:t>
            </w:r>
          </w:p>
        </w:tc>
      </w:tr>
      <w:tr w:rsidR="00C42285" w:rsidRPr="006C529F" w14:paraId="5466AFF5" w14:textId="77777777" w:rsidTr="00AA4131">
        <w:trPr>
          <w:trHeight w:val="403"/>
        </w:trPr>
        <w:tc>
          <w:tcPr>
            <w:tcW w:w="1342" w:type="dxa"/>
          </w:tcPr>
          <w:p w14:paraId="6D27E020" w14:textId="77777777" w:rsidR="00C42285" w:rsidRPr="001A7BDE" w:rsidRDefault="00C42285" w:rsidP="00B373FB">
            <w:pPr>
              <w:rPr>
                <w:rFonts w:eastAsia="Times New Roman"/>
                <w:color w:val="000000"/>
              </w:rPr>
            </w:pPr>
            <w:r w:rsidRPr="001A7BDE">
              <w:rPr>
                <w:rFonts w:eastAsia="Times New Roman"/>
                <w:color w:val="000000"/>
              </w:rPr>
              <w:lastRenderedPageBreak/>
              <w:t>UIS</w:t>
            </w:r>
          </w:p>
        </w:tc>
        <w:tc>
          <w:tcPr>
            <w:tcW w:w="7920" w:type="dxa"/>
          </w:tcPr>
          <w:p w14:paraId="2DCE0A1C" w14:textId="77777777" w:rsidR="00C42285" w:rsidRPr="001A7BDE" w:rsidRDefault="00C42285" w:rsidP="00C42285">
            <w:pPr>
              <w:rPr>
                <w:rFonts w:eastAsia="Times New Roman"/>
                <w:color w:val="000000"/>
              </w:rPr>
            </w:pPr>
            <w:r w:rsidRPr="001A7BDE">
              <w:rPr>
                <w:rFonts w:eastAsia="Times New Roman"/>
                <w:color w:val="000000"/>
              </w:rPr>
              <w:t>Unstaffed Infrastructure Sustainment</w:t>
            </w:r>
          </w:p>
        </w:tc>
      </w:tr>
      <w:tr w:rsidR="00C42285" w:rsidRPr="006C529F" w14:paraId="1A5A1EF0" w14:textId="77777777" w:rsidTr="00AA4131">
        <w:trPr>
          <w:trHeight w:val="403"/>
        </w:trPr>
        <w:tc>
          <w:tcPr>
            <w:tcW w:w="1342" w:type="dxa"/>
          </w:tcPr>
          <w:p w14:paraId="02793767" w14:textId="77777777" w:rsidR="00C42285" w:rsidRPr="001A7BDE" w:rsidRDefault="00C42285" w:rsidP="00B373FB">
            <w:pPr>
              <w:rPr>
                <w:rFonts w:eastAsia="Times New Roman"/>
                <w:color w:val="000000"/>
              </w:rPr>
            </w:pPr>
            <w:r w:rsidRPr="001A7BDE">
              <w:rPr>
                <w:rFonts w:eastAsia="Times New Roman"/>
                <w:color w:val="000000"/>
              </w:rPr>
              <w:t>UML</w:t>
            </w:r>
          </w:p>
        </w:tc>
        <w:tc>
          <w:tcPr>
            <w:tcW w:w="7920" w:type="dxa"/>
          </w:tcPr>
          <w:p w14:paraId="7F4F2562" w14:textId="77777777" w:rsidR="00C42285" w:rsidRPr="001A7BDE" w:rsidRDefault="00C42285" w:rsidP="00C42285">
            <w:pPr>
              <w:rPr>
                <w:rFonts w:eastAsia="Times New Roman"/>
                <w:color w:val="000000"/>
              </w:rPr>
            </w:pPr>
            <w:r w:rsidRPr="001A7BDE">
              <w:rPr>
                <w:rFonts w:eastAsia="Times New Roman"/>
                <w:color w:val="000000"/>
              </w:rPr>
              <w:t>Unified Modeling Language</w:t>
            </w:r>
          </w:p>
        </w:tc>
      </w:tr>
      <w:tr w:rsidR="00C42285" w:rsidRPr="006C529F" w14:paraId="4F9E60E1" w14:textId="77777777" w:rsidTr="00AA4131">
        <w:trPr>
          <w:trHeight w:val="403"/>
        </w:trPr>
        <w:tc>
          <w:tcPr>
            <w:tcW w:w="1342" w:type="dxa"/>
          </w:tcPr>
          <w:p w14:paraId="0E618AD2" w14:textId="77777777" w:rsidR="00C42285" w:rsidRPr="001A7BDE" w:rsidRDefault="00C42285" w:rsidP="00B373FB">
            <w:pPr>
              <w:rPr>
                <w:rFonts w:eastAsia="Times New Roman"/>
                <w:color w:val="000000"/>
              </w:rPr>
            </w:pPr>
            <w:r w:rsidRPr="001A7BDE">
              <w:rPr>
                <w:rFonts w:eastAsia="Times New Roman"/>
                <w:color w:val="000000"/>
              </w:rPr>
              <w:t>WXXM</w:t>
            </w:r>
          </w:p>
        </w:tc>
        <w:tc>
          <w:tcPr>
            <w:tcW w:w="7920" w:type="dxa"/>
          </w:tcPr>
          <w:p w14:paraId="4F176584" w14:textId="77777777" w:rsidR="00C42285" w:rsidRPr="001A7BDE" w:rsidRDefault="00C42285" w:rsidP="00C42285">
            <w:pPr>
              <w:rPr>
                <w:rFonts w:eastAsia="Times New Roman"/>
                <w:color w:val="000000"/>
              </w:rPr>
            </w:pPr>
            <w:r w:rsidRPr="001A7BDE">
              <w:rPr>
                <w:rFonts w:eastAsia="Times New Roman"/>
                <w:color w:val="000000"/>
              </w:rPr>
              <w:t>Weather (WX) information eXchange Model</w:t>
            </w:r>
          </w:p>
        </w:tc>
      </w:tr>
      <w:tr w:rsidR="00C42285" w:rsidRPr="006C529F" w14:paraId="424F57AF" w14:textId="77777777" w:rsidTr="00AA4131">
        <w:trPr>
          <w:trHeight w:val="403"/>
        </w:trPr>
        <w:tc>
          <w:tcPr>
            <w:tcW w:w="1342" w:type="dxa"/>
          </w:tcPr>
          <w:p w14:paraId="09F76F1C" w14:textId="77777777" w:rsidR="00C42285" w:rsidRPr="001A7BDE" w:rsidRDefault="00C42285" w:rsidP="00B373FB">
            <w:pPr>
              <w:rPr>
                <w:rFonts w:eastAsia="Times New Roman"/>
                <w:color w:val="000000"/>
              </w:rPr>
            </w:pPr>
            <w:r w:rsidRPr="001A7BDE">
              <w:rPr>
                <w:rFonts w:eastAsia="Times New Roman"/>
                <w:color w:val="000000"/>
              </w:rPr>
              <w:t>XML</w:t>
            </w:r>
          </w:p>
        </w:tc>
        <w:tc>
          <w:tcPr>
            <w:tcW w:w="7920" w:type="dxa"/>
          </w:tcPr>
          <w:p w14:paraId="746E30B4" w14:textId="77777777" w:rsidR="00C42285" w:rsidRPr="001A7BDE" w:rsidRDefault="00C42285" w:rsidP="00C42285">
            <w:pPr>
              <w:rPr>
                <w:rFonts w:eastAsia="Times New Roman"/>
                <w:color w:val="000000"/>
              </w:rPr>
            </w:pPr>
            <w:r w:rsidRPr="001A7BDE">
              <w:rPr>
                <w:rFonts w:eastAsia="Times New Roman"/>
                <w:color w:val="000000"/>
              </w:rPr>
              <w:t>Extensible Markup Language</w:t>
            </w:r>
          </w:p>
        </w:tc>
      </w:tr>
    </w:tbl>
    <w:p w14:paraId="78E3BCCC" w14:textId="77777777" w:rsidR="007E4028" w:rsidRDefault="007E4028" w:rsidP="002546AF"/>
    <w:p w14:paraId="53CED159" w14:textId="77777777" w:rsidR="004C026B" w:rsidRDefault="004C026B">
      <w:pPr>
        <w:sectPr w:rsidR="004C026B" w:rsidSect="00B40268">
          <w:headerReference w:type="first" r:id="rId59"/>
          <w:pgSz w:w="12240" w:h="15840"/>
          <w:pgMar w:top="1440" w:right="1440" w:bottom="1440" w:left="1440" w:header="720" w:footer="864" w:gutter="0"/>
          <w:cols w:space="720"/>
          <w:docGrid w:linePitch="360"/>
        </w:sectPr>
      </w:pPr>
    </w:p>
    <w:p w14:paraId="40422B42" w14:textId="77777777" w:rsidR="00644E87" w:rsidRPr="00AA4131" w:rsidRDefault="00644E87" w:rsidP="00644E87">
      <w:pPr>
        <w:pStyle w:val="Heading1"/>
      </w:pPr>
      <w:bookmarkStart w:id="152" w:name="_Ref465091439"/>
      <w:bookmarkStart w:id="153" w:name="_Toc482715577"/>
      <w:bookmarkStart w:id="154" w:name="_Ref452739369"/>
      <w:r>
        <w:lastRenderedPageBreak/>
        <w:t xml:space="preserve">Appendix A: </w:t>
      </w:r>
      <w:r w:rsidRPr="00AA4131">
        <w:t>Description of Maintenance-related Systems</w:t>
      </w:r>
      <w:bookmarkEnd w:id="152"/>
      <w:bookmarkEnd w:id="153"/>
    </w:p>
    <w:p w14:paraId="45825A58" w14:textId="77777777" w:rsidR="00644E87" w:rsidRPr="00C748C1" w:rsidRDefault="00644E87" w:rsidP="00644E87">
      <w:pPr>
        <w:pStyle w:val="BodyText"/>
      </w:pPr>
      <w:r>
        <w:t xml:space="preserve">This </w:t>
      </w:r>
      <w:r w:rsidR="000C5876">
        <w:t>appendix</w:t>
      </w:r>
      <w:r>
        <w:t xml:space="preserve"> describes the maintenance-related systems that are within scope for MMIXM 1.0. This information was collected by reviewing existing documentation and conducting interviews with maintenance-related system owners and associated technical personnel. A subsection called </w:t>
      </w:r>
      <w:r w:rsidRPr="009978C6">
        <w:rPr>
          <w:i/>
        </w:rPr>
        <w:t>Interfaces</w:t>
      </w:r>
      <w:r>
        <w:t xml:space="preserve"> lists the other systems that interact with the specific system of interest and identifies the direction of the information exchange, frequency of exchange, format of the data, and a brief description. If the other systems that interface with the specific system of interest are out of scope, no further investigation of those other systems is required during the MMIXM 1.0 effort. However, it is anticipated that future revisions of MMIXM will expand to include systems that are currently out of scope, at which time they will be added to this </w:t>
      </w:r>
      <w:r w:rsidR="00D732BF">
        <w:t>appendix</w:t>
      </w:r>
      <w:r>
        <w:t>.</w:t>
      </w:r>
    </w:p>
    <w:p w14:paraId="34D0B3DE" w14:textId="77777777" w:rsidR="00644E87" w:rsidRDefault="00644E87" w:rsidP="00644E87">
      <w:pPr>
        <w:pStyle w:val="Heading2"/>
      </w:pPr>
      <w:bookmarkStart w:id="155" w:name="_Toc444904402"/>
      <w:bookmarkStart w:id="156" w:name="_Toc482715578"/>
      <w:r>
        <w:t>Air Ground Information Services (AGIS)</w:t>
      </w:r>
      <w:bookmarkEnd w:id="155"/>
      <w:bookmarkEnd w:id="156"/>
    </w:p>
    <w:p w14:paraId="45911394" w14:textId="77777777" w:rsidR="00644E87" w:rsidRDefault="00644E87" w:rsidP="00644E87">
      <w:pPr>
        <w:pStyle w:val="BodyText"/>
      </w:pPr>
      <w:r>
        <w:t>AGIS was initially developed to provide a method for capturing site survey information of FAA facilities and then added capabilities to capture FAA assets deployed during radio replacements. AGIS is a service with multiple database systems hosted behind the FAA firewall with daily data backups. AGIS consists of two key components, SSDB and LCATS, which were developed at two separate times and are currently independent of each other from a database perspective. These components are described in more detail below.</w:t>
      </w:r>
    </w:p>
    <w:p w14:paraId="69A8FCFD" w14:textId="77777777" w:rsidR="00644E87" w:rsidRPr="00AA4131" w:rsidRDefault="00644E87" w:rsidP="00644E87">
      <w:pPr>
        <w:pStyle w:val="Heading3"/>
        <w:keepNext/>
      </w:pPr>
      <w:bookmarkStart w:id="157" w:name="_Toc482715579"/>
      <w:r w:rsidRPr="00AA4131">
        <w:t>Site Survey Database (SSDB)</w:t>
      </w:r>
      <w:bookmarkEnd w:id="157"/>
    </w:p>
    <w:p w14:paraId="12FE6927" w14:textId="77777777" w:rsidR="00644E87" w:rsidRDefault="00644E87" w:rsidP="00644E87">
      <w:pPr>
        <w:pStyle w:val="BodyText"/>
      </w:pPr>
      <w:r>
        <w:t>SSDB supports electronic capture of survey information collected by a surveyor in the field as a replacement to paper survey forms. The data items are entered manually by the surveyor through the SSDB user interface and must be manually approved before the information becomes an authorized record in SSDB. SSDB contains over 3000 surveys to date conducted over the last 10 years. Survey information contains over 200 data items including latitude, longitude, elevation, building dimensions, lead paint/asbestos notification, plot dimensions, number of poles/towers, power configuration, number of racks, equipment types, and available radio channels as well as basic administrative information. SSDB also contains photographs of buildings and equipment taken from both inside and outside.</w:t>
      </w:r>
    </w:p>
    <w:p w14:paraId="4514BE95" w14:textId="77777777" w:rsidR="00644E87" w:rsidRDefault="00644E87" w:rsidP="00644E87">
      <w:pPr>
        <w:pStyle w:val="BodyText"/>
      </w:pPr>
      <w:r>
        <w:t>The user interface to access survey information is available through both a standalone capability and web-based tool. No other systems are currently requesting this information through an automated interface. SSDB is primarily used to support preparations for any work that needs to take place at a facility to accommodate new or upgraded communication equipment.</w:t>
      </w:r>
    </w:p>
    <w:p w14:paraId="47E0238F" w14:textId="77777777" w:rsidR="00644E87" w:rsidRPr="00AA4131" w:rsidRDefault="00644E87" w:rsidP="00644E87">
      <w:pPr>
        <w:pStyle w:val="Heading3"/>
      </w:pPr>
      <w:bookmarkStart w:id="158" w:name="_Toc482715580"/>
      <w:r w:rsidRPr="00AA4131">
        <w:t>Life Cycle Asset Tracking System (LCATS)</w:t>
      </w:r>
      <w:bookmarkEnd w:id="158"/>
    </w:p>
    <w:p w14:paraId="7CC0FF16" w14:textId="77777777" w:rsidR="00644E87" w:rsidRDefault="00644E87" w:rsidP="00644E87">
      <w:pPr>
        <w:pStyle w:val="BodyText"/>
      </w:pPr>
      <w:r>
        <w:t xml:space="preserve">LCATS is a customized bar coding scanning software system which allow vendors and technicians to </w:t>
      </w:r>
      <w:r>
        <w:lastRenderedPageBreak/>
        <w:t>provide equipment information through a handheld device called the Automated Data Collection Tool (ADCT). ADCT currently has Wi-Fi disabled so technicians must load the ADCT data to their maintenance data terminals (MDTs) first and then upload to the LCATS database when network access is available. Asset information includes the vendor’s production unit test report, shipment history, configuration, maintenance, and modification data.</w:t>
      </w:r>
    </w:p>
    <w:p w14:paraId="1306DC8A" w14:textId="77777777" w:rsidR="00644E87" w:rsidRDefault="00644E87" w:rsidP="00644E87">
      <w:pPr>
        <w:pStyle w:val="BodyText"/>
      </w:pPr>
      <w:r>
        <w:t>When surveyors are sent out to survey a facility in support of SSDB, they are encouraged, but not required, to scan equipment located in those facilities with ADCT. Currently, the focus of LCATS has been radio equipment, but Command Control Communications (C3), Power Services Group (PSG), and navigational aid (NAVAID) programs chose to utilize the AGIS capabilities for their asset tracking as well.</w:t>
      </w:r>
    </w:p>
    <w:p w14:paraId="09476331" w14:textId="77777777" w:rsidR="00644E87" w:rsidRDefault="00644E87" w:rsidP="00644E87">
      <w:pPr>
        <w:pStyle w:val="BodyText"/>
      </w:pPr>
      <w:r>
        <w:t>The web-based interface facilitates the searching and reporting of equipment in the LCATS database based on a top-down identification hierarchy: program, service area, region, district, SSC, location, facility, vendor, equipment type, and serial number.</w:t>
      </w:r>
    </w:p>
    <w:p w14:paraId="12B5061A" w14:textId="77777777" w:rsidR="00644E87" w:rsidRPr="009D5791" w:rsidRDefault="00644E87" w:rsidP="00644E87">
      <w:pPr>
        <w:pStyle w:val="Heading3"/>
        <w:keepNext/>
      </w:pPr>
      <w:bookmarkStart w:id="159" w:name="_Toc482715581"/>
      <w:r>
        <w:t>Interfaces</w:t>
      </w:r>
      <w:bookmarkEnd w:id="159"/>
    </w:p>
    <w:tbl>
      <w:tblPr>
        <w:tblStyle w:val="GridTable3-Accent11"/>
        <w:tblW w:w="9352" w:type="dxa"/>
        <w:tblLook w:val="0600" w:firstRow="0" w:lastRow="0" w:firstColumn="0" w:lastColumn="0" w:noHBand="1" w:noVBand="1"/>
      </w:tblPr>
      <w:tblGrid>
        <w:gridCol w:w="1162"/>
        <w:gridCol w:w="1080"/>
        <w:gridCol w:w="1620"/>
        <w:gridCol w:w="1890"/>
        <w:gridCol w:w="3600"/>
      </w:tblGrid>
      <w:tr w:rsidR="00644E87" w:rsidRPr="006C529F" w14:paraId="5964F8CC" w14:textId="77777777" w:rsidTr="000C5876">
        <w:trPr>
          <w:trHeight w:val="403"/>
        </w:trPr>
        <w:tc>
          <w:tcPr>
            <w:tcW w:w="1162" w:type="dxa"/>
          </w:tcPr>
          <w:p w14:paraId="45B7C8DF"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36A1DA0B"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7A36B953"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2070A37C" w14:textId="77777777" w:rsidR="00644E87" w:rsidRPr="00086408" w:rsidRDefault="00644E87" w:rsidP="000C5876">
            <w:pPr>
              <w:jc w:val="center"/>
              <w:rPr>
                <w:b/>
                <w:sz w:val="20"/>
                <w:szCs w:val="20"/>
              </w:rPr>
            </w:pPr>
            <w:r w:rsidRPr="00086408">
              <w:rPr>
                <w:b/>
                <w:sz w:val="20"/>
                <w:szCs w:val="20"/>
              </w:rPr>
              <w:t>Format</w:t>
            </w:r>
          </w:p>
        </w:tc>
        <w:tc>
          <w:tcPr>
            <w:tcW w:w="3600" w:type="dxa"/>
          </w:tcPr>
          <w:p w14:paraId="1C3C891E"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1717738F" w14:textId="77777777" w:rsidTr="000C5876">
        <w:trPr>
          <w:trHeight w:val="403"/>
        </w:trPr>
        <w:tc>
          <w:tcPr>
            <w:tcW w:w="1162" w:type="dxa"/>
          </w:tcPr>
          <w:p w14:paraId="11A98D18" w14:textId="77777777" w:rsidR="00644E87" w:rsidRPr="002A30B2" w:rsidRDefault="00644E87" w:rsidP="000C5876">
            <w:pPr>
              <w:keepNext/>
              <w:rPr>
                <w:color w:val="000000" w:themeColor="text1"/>
                <w:sz w:val="20"/>
                <w:szCs w:val="20"/>
              </w:rPr>
            </w:pPr>
            <w:r w:rsidRPr="002A30B2">
              <w:rPr>
                <w:color w:val="000000" w:themeColor="text1"/>
                <w:sz w:val="20"/>
                <w:szCs w:val="20"/>
              </w:rPr>
              <w:t>FSEP</w:t>
            </w:r>
          </w:p>
        </w:tc>
        <w:tc>
          <w:tcPr>
            <w:tcW w:w="1080" w:type="dxa"/>
          </w:tcPr>
          <w:p w14:paraId="3096832C" w14:textId="77777777" w:rsidR="00644E87" w:rsidRPr="002A30B2" w:rsidRDefault="00644E87" w:rsidP="000C5876">
            <w:pPr>
              <w:rPr>
                <w:color w:val="000000" w:themeColor="text1"/>
                <w:sz w:val="20"/>
                <w:szCs w:val="20"/>
              </w:rPr>
            </w:pPr>
            <w:r w:rsidRPr="002A30B2">
              <w:rPr>
                <w:color w:val="000000" w:themeColor="text1"/>
                <w:sz w:val="20"/>
                <w:szCs w:val="20"/>
              </w:rPr>
              <w:t>Inbound</w:t>
            </w:r>
          </w:p>
        </w:tc>
        <w:tc>
          <w:tcPr>
            <w:tcW w:w="1620" w:type="dxa"/>
          </w:tcPr>
          <w:p w14:paraId="19330455" w14:textId="77777777" w:rsidR="00644E87" w:rsidRPr="002A30B2" w:rsidRDefault="00644E87" w:rsidP="000C5876">
            <w:pPr>
              <w:rPr>
                <w:color w:val="000000" w:themeColor="text1"/>
                <w:sz w:val="20"/>
                <w:szCs w:val="20"/>
              </w:rPr>
            </w:pPr>
            <w:r>
              <w:rPr>
                <w:color w:val="000000" w:themeColor="text1"/>
                <w:sz w:val="20"/>
                <w:szCs w:val="20"/>
              </w:rPr>
              <w:t>Daily</w:t>
            </w:r>
          </w:p>
        </w:tc>
        <w:tc>
          <w:tcPr>
            <w:tcW w:w="1890" w:type="dxa"/>
          </w:tcPr>
          <w:p w14:paraId="5539E015" w14:textId="77777777" w:rsidR="00644E87" w:rsidRPr="002A30B2" w:rsidRDefault="00644E87" w:rsidP="000C5876">
            <w:pPr>
              <w:rPr>
                <w:color w:val="000000" w:themeColor="text1"/>
                <w:sz w:val="20"/>
                <w:szCs w:val="20"/>
              </w:rPr>
            </w:pPr>
            <w:r w:rsidRPr="002A30B2">
              <w:rPr>
                <w:color w:val="000000" w:themeColor="text1"/>
                <w:sz w:val="20"/>
                <w:szCs w:val="20"/>
              </w:rPr>
              <w:t>Text</w:t>
            </w:r>
          </w:p>
        </w:tc>
        <w:tc>
          <w:tcPr>
            <w:tcW w:w="3600" w:type="dxa"/>
          </w:tcPr>
          <w:p w14:paraId="2856701B" w14:textId="77777777" w:rsidR="00644E87" w:rsidRPr="002A30B2" w:rsidRDefault="00644E87" w:rsidP="000C5876">
            <w:pPr>
              <w:rPr>
                <w:color w:val="000000" w:themeColor="text1"/>
                <w:sz w:val="20"/>
                <w:szCs w:val="20"/>
              </w:rPr>
            </w:pPr>
            <w:r w:rsidRPr="002A30B2">
              <w:rPr>
                <w:color w:val="000000" w:themeColor="text1"/>
                <w:sz w:val="20"/>
                <w:szCs w:val="20"/>
              </w:rPr>
              <w:t xml:space="preserve">Currently receiving </w:t>
            </w:r>
            <w:r>
              <w:rPr>
                <w:color w:val="000000" w:themeColor="text1"/>
                <w:sz w:val="20"/>
                <w:szCs w:val="20"/>
              </w:rPr>
              <w:t>daily</w:t>
            </w:r>
            <w:r w:rsidRPr="002A30B2">
              <w:rPr>
                <w:color w:val="000000" w:themeColor="text1"/>
                <w:sz w:val="20"/>
                <w:szCs w:val="20"/>
              </w:rPr>
              <w:t xml:space="preserve"> updates in text file format from FSEP and ingesting into their databases. AGIS is working with the FSEP team to tailor the specific data needed by AGIS instead of parsing the full bulk load</w:t>
            </w:r>
          </w:p>
        </w:tc>
      </w:tr>
    </w:tbl>
    <w:p w14:paraId="79B8EDD1" w14:textId="77777777" w:rsidR="00644E87" w:rsidRDefault="00644E87" w:rsidP="00644E87">
      <w:pPr>
        <w:pStyle w:val="BodyText"/>
      </w:pPr>
      <w:r>
        <w:t>Currently, no other systems use AGIS data, but there have been discussions about AGIS data being delivered to RMLS, LCSS, and AITS in the future.</w:t>
      </w:r>
    </w:p>
    <w:p w14:paraId="468865F5" w14:textId="77777777" w:rsidR="00644E87" w:rsidRDefault="00644E87" w:rsidP="00644E87">
      <w:pPr>
        <w:pStyle w:val="Heading2"/>
      </w:pPr>
      <w:bookmarkStart w:id="160" w:name="_Toc482715582"/>
      <w:r w:rsidRPr="00EE20F3">
        <w:t>Automated Inventory Tracking System (AITS)</w:t>
      </w:r>
      <w:bookmarkEnd w:id="160"/>
    </w:p>
    <w:p w14:paraId="79BC4BBB" w14:textId="4327F287" w:rsidR="00644E87" w:rsidRDefault="00644E87" w:rsidP="00644E87">
      <w:pPr>
        <w:pStyle w:val="BodyText"/>
      </w:pPr>
      <w:r>
        <w:t>AITS is t</w:t>
      </w:r>
      <w:r w:rsidRPr="00E22B86">
        <w:t>he</w:t>
      </w:r>
      <w:r>
        <w:t xml:space="preserve"> system of record for personal property asset management across the entire FAA with </w:t>
      </w:r>
      <w:r w:rsidRPr="00086408">
        <w:t>over $9</w:t>
      </w:r>
      <w:r>
        <w:t>B</w:t>
      </w:r>
      <w:r w:rsidRPr="00086408">
        <w:t xml:space="preserve"> worth of assets and over 9 million </w:t>
      </w:r>
      <w:r>
        <w:t xml:space="preserve">data records. </w:t>
      </w:r>
      <w:r w:rsidRPr="00EE20F3">
        <w:t>AITS was originally intended to serve as an interim system</w:t>
      </w:r>
      <w:r>
        <w:t xml:space="preserve"> while a commercial off-the-shelf (COTS) enterprise resource p</w:t>
      </w:r>
      <w:r w:rsidRPr="00EE20F3">
        <w:t xml:space="preserve">lanning </w:t>
      </w:r>
      <w:r>
        <w:t>(ERP) solution was selected. However, the FAA determined that AITS, while being a customized approach, would actually be less expensive and less disruptive than a COTS ERP solution</w:t>
      </w:r>
      <w:sdt>
        <w:sdtPr>
          <w:id w:val="1898857590"/>
          <w:citation/>
        </w:sdtPr>
        <w:sdtEndPr/>
        <w:sdtContent>
          <w:r>
            <w:fldChar w:fldCharType="begin"/>
          </w:r>
          <w:r>
            <w:instrText xml:space="preserve"> CITATION FAA11 \l 1033 </w:instrText>
          </w:r>
          <w:r>
            <w:fldChar w:fldCharType="separate"/>
          </w:r>
          <w:r w:rsidR="00C91042">
            <w:rPr>
              <w:noProof/>
            </w:rPr>
            <w:t xml:space="preserve"> </w:t>
          </w:r>
          <w:r w:rsidR="00C91042" w:rsidRPr="00C91042">
            <w:rPr>
              <w:noProof/>
            </w:rPr>
            <w:t>[6]</w:t>
          </w:r>
          <w:r>
            <w:fldChar w:fldCharType="end"/>
          </w:r>
        </w:sdtContent>
      </w:sdt>
      <w:r>
        <w:t xml:space="preserve">. </w:t>
      </w:r>
    </w:p>
    <w:p w14:paraId="47B23C12" w14:textId="77777777" w:rsidR="00644E87" w:rsidRDefault="00644E87" w:rsidP="00644E87">
      <w:pPr>
        <w:pStyle w:val="BodyText"/>
      </w:pPr>
      <w:r>
        <w:t>AITS provides:</w:t>
      </w:r>
    </w:p>
    <w:p w14:paraId="1BB75130" w14:textId="77777777" w:rsidR="00644E87" w:rsidRDefault="00644E87" w:rsidP="00644E87">
      <w:pPr>
        <w:pStyle w:val="BodyText"/>
        <w:numPr>
          <w:ilvl w:val="0"/>
          <w:numId w:val="6"/>
        </w:numPr>
      </w:pPr>
      <w:r>
        <w:t>A single, centralized repository for asset management data, which prevents redundancies and unnecessary expenditures</w:t>
      </w:r>
    </w:p>
    <w:p w14:paraId="62B25F53" w14:textId="77777777" w:rsidR="00644E87" w:rsidRDefault="00644E87" w:rsidP="00644E87">
      <w:pPr>
        <w:pStyle w:val="BodyText"/>
        <w:numPr>
          <w:ilvl w:val="0"/>
          <w:numId w:val="6"/>
        </w:numPr>
      </w:pPr>
      <w:r>
        <w:t>Audit tracking and reporting</w:t>
      </w:r>
    </w:p>
    <w:p w14:paraId="6FFFD887" w14:textId="77777777" w:rsidR="00644E87" w:rsidRDefault="00644E87" w:rsidP="00644E87">
      <w:pPr>
        <w:pStyle w:val="BodyText"/>
        <w:numPr>
          <w:ilvl w:val="0"/>
          <w:numId w:val="6"/>
        </w:numPr>
      </w:pPr>
      <w:r>
        <w:t xml:space="preserve">Capability to conduct inventories and other asset management functions with a handheld barcode scanner </w:t>
      </w:r>
    </w:p>
    <w:p w14:paraId="4522AA07" w14:textId="77777777" w:rsidR="00644E87" w:rsidRDefault="00644E87" w:rsidP="00644E87">
      <w:pPr>
        <w:pStyle w:val="BodyText"/>
        <w:numPr>
          <w:ilvl w:val="0"/>
          <w:numId w:val="6"/>
        </w:numPr>
      </w:pPr>
      <w:r>
        <w:t xml:space="preserve">Web-based, national access to asset management information and functionality </w:t>
      </w:r>
    </w:p>
    <w:p w14:paraId="5DE1B977" w14:textId="77777777" w:rsidR="00644E87" w:rsidRDefault="00644E87" w:rsidP="00644E87">
      <w:pPr>
        <w:pStyle w:val="BodyText"/>
        <w:numPr>
          <w:ilvl w:val="0"/>
          <w:numId w:val="6"/>
        </w:numPr>
      </w:pPr>
      <w:r>
        <w:lastRenderedPageBreak/>
        <w:t xml:space="preserve">Information exchange and interfacing with other FAA systems, aligning assets with cost centers, NAS facilities, GSA address codes, etc. </w:t>
      </w:r>
    </w:p>
    <w:p w14:paraId="3794EBCA" w14:textId="77777777" w:rsidR="00644E87" w:rsidRDefault="00644E87" w:rsidP="00644E87">
      <w:pPr>
        <w:pStyle w:val="BodyText"/>
        <w:numPr>
          <w:ilvl w:val="0"/>
          <w:numId w:val="6"/>
        </w:numPr>
      </w:pPr>
      <w:r>
        <w:t>Compliance with federal regulations</w:t>
      </w:r>
    </w:p>
    <w:p w14:paraId="67266AE3" w14:textId="77777777" w:rsidR="00644E87" w:rsidRDefault="00644E87" w:rsidP="00644E87">
      <w:pPr>
        <w:pStyle w:val="BodyText"/>
      </w:pPr>
      <w:r>
        <w:t>AITS is engineered from the ground up to use asset description standards like the Department of Defense (DoD) H2 classification scheme used throughout the government for uniform classification of assets using the National Stock Number</w:t>
      </w:r>
      <w:r>
        <w:rPr>
          <w:rStyle w:val="FootnoteReference"/>
        </w:rPr>
        <w:footnoteReference w:id="6"/>
      </w:r>
      <w:r>
        <w:t xml:space="preserve"> (NSN). AITS exposes data via a service-oriented architecture (SOA) to other financial systems. Property personnel rather than technicians are the typical user of AITS handheld barcoding devices (currently linear, but moving towards 2D). The goal is to barcode all the way down the property hierarchy to replaceable units. Many other systems populate the AITS database and thus AITS is not the authoritative source for all of its data.</w:t>
      </w:r>
    </w:p>
    <w:p w14:paraId="47DF83BF" w14:textId="77777777" w:rsidR="00644E87" w:rsidRDefault="00644E87" w:rsidP="00644E87">
      <w:pPr>
        <w:pStyle w:val="Heading3"/>
      </w:pPr>
      <w:bookmarkStart w:id="161" w:name="_Toc482715583"/>
      <w:r>
        <w:t>Interfaces</w:t>
      </w:r>
      <w:bookmarkEnd w:id="161"/>
    </w:p>
    <w:p w14:paraId="64CE04D6" w14:textId="77777777" w:rsidR="00644E87" w:rsidRPr="00E8058F" w:rsidRDefault="00644E87" w:rsidP="00644E87">
      <w:pPr>
        <w:pStyle w:val="BodyText"/>
      </w:pPr>
      <w:r>
        <w:t>There are currently 11 systems that interface with AITS although most of these systems have not yet been identified during this initial effort and it is expected that, with the exception of FSEP and LIS/LCSS, these systems are out of scope for MMIXM 1.0.</w:t>
      </w:r>
    </w:p>
    <w:tbl>
      <w:tblPr>
        <w:tblStyle w:val="GridTable1Light-Accent11"/>
        <w:tblW w:w="9352" w:type="dxa"/>
        <w:tblLayout w:type="fixed"/>
        <w:tblLook w:val="0600" w:firstRow="0" w:lastRow="0" w:firstColumn="0" w:lastColumn="0" w:noHBand="1" w:noVBand="1"/>
      </w:tblPr>
      <w:tblGrid>
        <w:gridCol w:w="1818"/>
        <w:gridCol w:w="1170"/>
        <w:gridCol w:w="1260"/>
        <w:gridCol w:w="1504"/>
        <w:gridCol w:w="3600"/>
      </w:tblGrid>
      <w:tr w:rsidR="00644E87" w:rsidRPr="006C529F" w14:paraId="02F48662" w14:textId="77777777" w:rsidTr="000C5876">
        <w:trPr>
          <w:trHeight w:val="403"/>
        </w:trPr>
        <w:tc>
          <w:tcPr>
            <w:tcW w:w="1818" w:type="dxa"/>
          </w:tcPr>
          <w:p w14:paraId="4E9C6666" w14:textId="77777777" w:rsidR="00644E87" w:rsidRPr="00086408" w:rsidRDefault="00644E87" w:rsidP="000C5876">
            <w:pPr>
              <w:keepNext/>
              <w:jc w:val="center"/>
              <w:rPr>
                <w:b/>
                <w:sz w:val="20"/>
                <w:szCs w:val="20"/>
              </w:rPr>
            </w:pPr>
            <w:r w:rsidRPr="00086408">
              <w:rPr>
                <w:b/>
                <w:sz w:val="20"/>
                <w:szCs w:val="20"/>
              </w:rPr>
              <w:t>System</w:t>
            </w:r>
          </w:p>
        </w:tc>
        <w:tc>
          <w:tcPr>
            <w:tcW w:w="1170" w:type="dxa"/>
          </w:tcPr>
          <w:p w14:paraId="61113D08" w14:textId="77777777" w:rsidR="00644E87" w:rsidRPr="00086408" w:rsidRDefault="00644E87" w:rsidP="000C5876">
            <w:pPr>
              <w:jc w:val="center"/>
              <w:rPr>
                <w:b/>
                <w:sz w:val="20"/>
                <w:szCs w:val="20"/>
              </w:rPr>
            </w:pPr>
            <w:r w:rsidRPr="00086408">
              <w:rPr>
                <w:b/>
                <w:sz w:val="20"/>
                <w:szCs w:val="20"/>
              </w:rPr>
              <w:t>Direction</w:t>
            </w:r>
          </w:p>
        </w:tc>
        <w:tc>
          <w:tcPr>
            <w:tcW w:w="1260" w:type="dxa"/>
          </w:tcPr>
          <w:p w14:paraId="6D5F3DE9" w14:textId="77777777" w:rsidR="00644E87" w:rsidRPr="00086408" w:rsidRDefault="00644E87" w:rsidP="000C5876">
            <w:pPr>
              <w:jc w:val="center"/>
              <w:rPr>
                <w:b/>
                <w:sz w:val="20"/>
                <w:szCs w:val="20"/>
              </w:rPr>
            </w:pPr>
            <w:r w:rsidRPr="00086408">
              <w:rPr>
                <w:b/>
                <w:sz w:val="20"/>
                <w:szCs w:val="20"/>
              </w:rPr>
              <w:t>Frequency</w:t>
            </w:r>
          </w:p>
        </w:tc>
        <w:tc>
          <w:tcPr>
            <w:tcW w:w="1504" w:type="dxa"/>
          </w:tcPr>
          <w:p w14:paraId="79D703F5" w14:textId="77777777" w:rsidR="00644E87" w:rsidRPr="00086408" w:rsidRDefault="00644E87" w:rsidP="000C5876">
            <w:pPr>
              <w:jc w:val="center"/>
              <w:rPr>
                <w:b/>
                <w:sz w:val="20"/>
                <w:szCs w:val="20"/>
              </w:rPr>
            </w:pPr>
            <w:r w:rsidRPr="00086408">
              <w:rPr>
                <w:b/>
                <w:sz w:val="20"/>
                <w:szCs w:val="20"/>
              </w:rPr>
              <w:t>Format</w:t>
            </w:r>
          </w:p>
        </w:tc>
        <w:tc>
          <w:tcPr>
            <w:tcW w:w="3600" w:type="dxa"/>
          </w:tcPr>
          <w:p w14:paraId="48BFD8FF"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4238A629" w14:textId="77777777" w:rsidTr="000C5876">
        <w:trPr>
          <w:trHeight w:val="403"/>
        </w:trPr>
        <w:tc>
          <w:tcPr>
            <w:tcW w:w="1818" w:type="dxa"/>
          </w:tcPr>
          <w:p w14:paraId="79D4059C" w14:textId="77777777" w:rsidR="00644E87" w:rsidRPr="002A30B2" w:rsidRDefault="00644E87" w:rsidP="000C5876">
            <w:pPr>
              <w:keepNext/>
              <w:rPr>
                <w:color w:val="000000" w:themeColor="text1"/>
                <w:sz w:val="20"/>
                <w:szCs w:val="20"/>
              </w:rPr>
            </w:pPr>
            <w:r w:rsidRPr="002A30B2">
              <w:rPr>
                <w:color w:val="000000" w:themeColor="text1"/>
                <w:sz w:val="20"/>
                <w:szCs w:val="20"/>
              </w:rPr>
              <w:t>FSEP</w:t>
            </w:r>
          </w:p>
        </w:tc>
        <w:tc>
          <w:tcPr>
            <w:tcW w:w="1170" w:type="dxa"/>
          </w:tcPr>
          <w:p w14:paraId="55E831BA" w14:textId="77777777" w:rsidR="00644E87" w:rsidRPr="002A30B2" w:rsidRDefault="00644E87" w:rsidP="000C5876">
            <w:pPr>
              <w:rPr>
                <w:color w:val="000000" w:themeColor="text1"/>
                <w:sz w:val="20"/>
                <w:szCs w:val="20"/>
              </w:rPr>
            </w:pPr>
            <w:r w:rsidRPr="002A30B2">
              <w:rPr>
                <w:color w:val="000000" w:themeColor="text1"/>
                <w:sz w:val="20"/>
                <w:szCs w:val="20"/>
              </w:rPr>
              <w:t>Inbound</w:t>
            </w:r>
          </w:p>
        </w:tc>
        <w:tc>
          <w:tcPr>
            <w:tcW w:w="1260" w:type="dxa"/>
          </w:tcPr>
          <w:p w14:paraId="47C8874F" w14:textId="77777777" w:rsidR="00644E87" w:rsidRPr="002A30B2" w:rsidRDefault="00644E87" w:rsidP="000C5876">
            <w:pPr>
              <w:rPr>
                <w:color w:val="000000" w:themeColor="text1"/>
                <w:sz w:val="20"/>
                <w:szCs w:val="20"/>
              </w:rPr>
            </w:pPr>
            <w:r>
              <w:rPr>
                <w:color w:val="000000" w:themeColor="text1"/>
                <w:sz w:val="20"/>
                <w:szCs w:val="20"/>
              </w:rPr>
              <w:t>Daily</w:t>
            </w:r>
          </w:p>
        </w:tc>
        <w:tc>
          <w:tcPr>
            <w:tcW w:w="1504" w:type="dxa"/>
          </w:tcPr>
          <w:p w14:paraId="72FBBA43" w14:textId="77777777" w:rsidR="00644E87" w:rsidRPr="002A30B2" w:rsidRDefault="00644E87" w:rsidP="000C5876">
            <w:pPr>
              <w:rPr>
                <w:color w:val="000000" w:themeColor="text1"/>
                <w:sz w:val="20"/>
                <w:szCs w:val="20"/>
              </w:rPr>
            </w:pPr>
            <w:r>
              <w:rPr>
                <w:color w:val="000000" w:themeColor="text1"/>
                <w:sz w:val="20"/>
                <w:szCs w:val="20"/>
              </w:rPr>
              <w:t>CSV</w:t>
            </w:r>
          </w:p>
        </w:tc>
        <w:tc>
          <w:tcPr>
            <w:tcW w:w="3600" w:type="dxa"/>
          </w:tcPr>
          <w:p w14:paraId="3E259101" w14:textId="77777777" w:rsidR="00644E87" w:rsidRPr="002A30B2" w:rsidRDefault="00644E87" w:rsidP="000C5876">
            <w:pPr>
              <w:rPr>
                <w:color w:val="000000" w:themeColor="text1"/>
                <w:sz w:val="20"/>
                <w:szCs w:val="20"/>
              </w:rPr>
            </w:pPr>
            <w:r>
              <w:rPr>
                <w:color w:val="000000" w:themeColor="text1"/>
                <w:sz w:val="20"/>
                <w:szCs w:val="20"/>
              </w:rPr>
              <w:t xml:space="preserve">Facilities, Services, and Equipment Profile (FSEP). </w:t>
            </w:r>
            <w:r w:rsidRPr="002A30B2">
              <w:rPr>
                <w:color w:val="000000" w:themeColor="text1"/>
                <w:sz w:val="20"/>
                <w:szCs w:val="20"/>
              </w:rPr>
              <w:t>Authenticate cost center and facility information</w:t>
            </w:r>
            <w:r>
              <w:rPr>
                <w:color w:val="000000" w:themeColor="text1"/>
                <w:sz w:val="20"/>
                <w:szCs w:val="20"/>
              </w:rPr>
              <w:t>.</w:t>
            </w:r>
          </w:p>
        </w:tc>
      </w:tr>
      <w:tr w:rsidR="00644E87" w:rsidRPr="006C529F" w14:paraId="47087796" w14:textId="77777777" w:rsidTr="000C5876">
        <w:trPr>
          <w:trHeight w:val="403"/>
        </w:trPr>
        <w:tc>
          <w:tcPr>
            <w:tcW w:w="1818" w:type="dxa"/>
          </w:tcPr>
          <w:p w14:paraId="124B41B9" w14:textId="77777777" w:rsidR="00644E87" w:rsidRPr="002A30B2" w:rsidRDefault="00644E87" w:rsidP="000C5876">
            <w:pPr>
              <w:keepNext/>
              <w:rPr>
                <w:color w:val="000000" w:themeColor="text1"/>
                <w:sz w:val="20"/>
                <w:szCs w:val="20"/>
              </w:rPr>
            </w:pPr>
            <w:r w:rsidRPr="002A30B2">
              <w:rPr>
                <w:color w:val="000000" w:themeColor="text1"/>
                <w:sz w:val="20"/>
                <w:szCs w:val="20"/>
              </w:rPr>
              <w:t>Delphi</w:t>
            </w:r>
            <w:r>
              <w:rPr>
                <w:color w:val="000000" w:themeColor="text1"/>
                <w:sz w:val="20"/>
                <w:szCs w:val="20"/>
              </w:rPr>
              <w:t>-All Assets</w:t>
            </w:r>
          </w:p>
        </w:tc>
        <w:tc>
          <w:tcPr>
            <w:tcW w:w="1170" w:type="dxa"/>
          </w:tcPr>
          <w:p w14:paraId="6C250CFA" w14:textId="77777777" w:rsidR="00644E87" w:rsidRPr="002A30B2" w:rsidRDefault="00644E87" w:rsidP="000C5876">
            <w:pPr>
              <w:rPr>
                <w:color w:val="000000" w:themeColor="text1"/>
                <w:sz w:val="20"/>
                <w:szCs w:val="20"/>
              </w:rPr>
            </w:pPr>
            <w:r w:rsidRPr="002A30B2">
              <w:rPr>
                <w:color w:val="000000" w:themeColor="text1"/>
                <w:sz w:val="20"/>
                <w:szCs w:val="20"/>
              </w:rPr>
              <w:t>Inbound</w:t>
            </w:r>
          </w:p>
        </w:tc>
        <w:tc>
          <w:tcPr>
            <w:tcW w:w="1260" w:type="dxa"/>
          </w:tcPr>
          <w:p w14:paraId="646FCA8E" w14:textId="77777777" w:rsidR="00644E87" w:rsidRPr="002A30B2" w:rsidRDefault="00644E87" w:rsidP="000C5876">
            <w:pPr>
              <w:rPr>
                <w:color w:val="000000" w:themeColor="text1"/>
                <w:sz w:val="20"/>
                <w:szCs w:val="20"/>
              </w:rPr>
            </w:pPr>
            <w:r>
              <w:rPr>
                <w:color w:val="000000" w:themeColor="text1"/>
                <w:sz w:val="20"/>
                <w:szCs w:val="20"/>
              </w:rPr>
              <w:t>Bi-weekly</w:t>
            </w:r>
          </w:p>
        </w:tc>
        <w:tc>
          <w:tcPr>
            <w:tcW w:w="1504" w:type="dxa"/>
          </w:tcPr>
          <w:p w14:paraId="2FBA8D9E" w14:textId="77777777" w:rsidR="00644E87" w:rsidRPr="002A30B2" w:rsidRDefault="00644E87" w:rsidP="000C5876">
            <w:pPr>
              <w:rPr>
                <w:color w:val="000000" w:themeColor="text1"/>
                <w:sz w:val="20"/>
                <w:szCs w:val="20"/>
              </w:rPr>
            </w:pPr>
            <w:r>
              <w:rPr>
                <w:color w:val="000000" w:themeColor="text1"/>
                <w:sz w:val="20"/>
                <w:szCs w:val="20"/>
              </w:rPr>
              <w:t>XLS</w:t>
            </w:r>
          </w:p>
        </w:tc>
        <w:tc>
          <w:tcPr>
            <w:tcW w:w="3600" w:type="dxa"/>
          </w:tcPr>
          <w:p w14:paraId="22D7ACAF" w14:textId="77777777" w:rsidR="00644E87" w:rsidRPr="002A30B2" w:rsidRDefault="00644E87" w:rsidP="000C5876">
            <w:pPr>
              <w:rPr>
                <w:color w:val="000000" w:themeColor="text1"/>
                <w:sz w:val="20"/>
                <w:szCs w:val="20"/>
              </w:rPr>
            </w:pPr>
            <w:r>
              <w:rPr>
                <w:color w:val="000000" w:themeColor="text1"/>
                <w:sz w:val="20"/>
                <w:szCs w:val="20"/>
              </w:rPr>
              <w:t>Receive Asset Numbers from Delphi</w:t>
            </w:r>
          </w:p>
        </w:tc>
      </w:tr>
      <w:tr w:rsidR="00644E87" w:rsidRPr="006C529F" w14:paraId="267D585A" w14:textId="77777777" w:rsidTr="000C5876">
        <w:trPr>
          <w:trHeight w:val="403"/>
        </w:trPr>
        <w:tc>
          <w:tcPr>
            <w:tcW w:w="1818" w:type="dxa"/>
          </w:tcPr>
          <w:p w14:paraId="2AE0904F" w14:textId="77777777" w:rsidR="00644E87" w:rsidRPr="002A30B2" w:rsidRDefault="00644E87" w:rsidP="000C5876">
            <w:pPr>
              <w:keepNext/>
              <w:rPr>
                <w:color w:val="000000" w:themeColor="text1"/>
                <w:sz w:val="20"/>
                <w:szCs w:val="20"/>
              </w:rPr>
            </w:pPr>
            <w:r>
              <w:rPr>
                <w:color w:val="000000" w:themeColor="text1"/>
                <w:sz w:val="20"/>
                <w:szCs w:val="20"/>
              </w:rPr>
              <w:t>Delphi-CIP</w:t>
            </w:r>
          </w:p>
        </w:tc>
        <w:tc>
          <w:tcPr>
            <w:tcW w:w="1170" w:type="dxa"/>
          </w:tcPr>
          <w:p w14:paraId="040CDFE0" w14:textId="77777777" w:rsidR="00644E87" w:rsidRPr="002A30B2" w:rsidRDefault="00644E87" w:rsidP="000C5876">
            <w:pPr>
              <w:rPr>
                <w:color w:val="000000" w:themeColor="text1"/>
                <w:sz w:val="20"/>
                <w:szCs w:val="20"/>
              </w:rPr>
            </w:pPr>
            <w:r>
              <w:rPr>
                <w:color w:val="000000" w:themeColor="text1"/>
                <w:sz w:val="20"/>
                <w:szCs w:val="20"/>
              </w:rPr>
              <w:t>Inbound</w:t>
            </w:r>
          </w:p>
        </w:tc>
        <w:tc>
          <w:tcPr>
            <w:tcW w:w="1260" w:type="dxa"/>
          </w:tcPr>
          <w:p w14:paraId="7CF53830" w14:textId="77777777" w:rsidR="00644E87" w:rsidRDefault="00644E87" w:rsidP="000C5876">
            <w:pPr>
              <w:rPr>
                <w:color w:val="000000" w:themeColor="text1"/>
                <w:sz w:val="20"/>
                <w:szCs w:val="20"/>
              </w:rPr>
            </w:pPr>
            <w:r>
              <w:rPr>
                <w:color w:val="000000" w:themeColor="text1"/>
                <w:sz w:val="20"/>
                <w:szCs w:val="20"/>
              </w:rPr>
              <w:t>Bi-Weekly</w:t>
            </w:r>
          </w:p>
        </w:tc>
        <w:tc>
          <w:tcPr>
            <w:tcW w:w="1504" w:type="dxa"/>
          </w:tcPr>
          <w:p w14:paraId="667982E5" w14:textId="77777777" w:rsidR="00644E87" w:rsidRDefault="00644E87" w:rsidP="000C5876">
            <w:pPr>
              <w:rPr>
                <w:color w:val="000000" w:themeColor="text1"/>
                <w:sz w:val="20"/>
                <w:szCs w:val="20"/>
              </w:rPr>
            </w:pPr>
            <w:r>
              <w:rPr>
                <w:color w:val="000000" w:themeColor="text1"/>
                <w:sz w:val="20"/>
                <w:szCs w:val="20"/>
              </w:rPr>
              <w:t>XLS</w:t>
            </w:r>
          </w:p>
        </w:tc>
        <w:tc>
          <w:tcPr>
            <w:tcW w:w="3600" w:type="dxa"/>
          </w:tcPr>
          <w:p w14:paraId="5E9F75F6" w14:textId="77777777" w:rsidR="00644E87" w:rsidRPr="002A30B2" w:rsidRDefault="00644E87" w:rsidP="000C5876">
            <w:pPr>
              <w:rPr>
                <w:color w:val="000000" w:themeColor="text1"/>
                <w:sz w:val="20"/>
                <w:szCs w:val="20"/>
              </w:rPr>
            </w:pPr>
            <w:r>
              <w:rPr>
                <w:color w:val="000000" w:themeColor="text1"/>
                <w:sz w:val="20"/>
                <w:szCs w:val="20"/>
              </w:rPr>
              <w:t>Association to AITS Assets and Facilities</w:t>
            </w:r>
          </w:p>
        </w:tc>
      </w:tr>
      <w:tr w:rsidR="00644E87" w:rsidRPr="006C529F" w14:paraId="5D0797AF" w14:textId="77777777" w:rsidTr="000C5876">
        <w:trPr>
          <w:trHeight w:val="403"/>
        </w:trPr>
        <w:tc>
          <w:tcPr>
            <w:tcW w:w="1818" w:type="dxa"/>
          </w:tcPr>
          <w:p w14:paraId="31B34372" w14:textId="77777777" w:rsidR="00644E87" w:rsidRPr="002A30B2" w:rsidRDefault="00644E87" w:rsidP="000C5876">
            <w:pPr>
              <w:keepNext/>
              <w:rPr>
                <w:color w:val="000000" w:themeColor="text1"/>
                <w:sz w:val="20"/>
                <w:szCs w:val="20"/>
              </w:rPr>
            </w:pPr>
            <w:r>
              <w:rPr>
                <w:color w:val="000000" w:themeColor="text1"/>
                <w:sz w:val="20"/>
                <w:szCs w:val="20"/>
              </w:rPr>
              <w:t>LIS</w:t>
            </w:r>
          </w:p>
        </w:tc>
        <w:tc>
          <w:tcPr>
            <w:tcW w:w="1170" w:type="dxa"/>
          </w:tcPr>
          <w:p w14:paraId="452F4295" w14:textId="77777777" w:rsidR="00644E87" w:rsidRPr="002A30B2" w:rsidRDefault="00644E87" w:rsidP="000C5876">
            <w:pPr>
              <w:rPr>
                <w:color w:val="000000" w:themeColor="text1"/>
                <w:sz w:val="20"/>
                <w:szCs w:val="20"/>
              </w:rPr>
            </w:pPr>
            <w:r>
              <w:rPr>
                <w:color w:val="000000" w:themeColor="text1"/>
                <w:sz w:val="20"/>
                <w:szCs w:val="20"/>
              </w:rPr>
              <w:t>Inbound</w:t>
            </w:r>
          </w:p>
        </w:tc>
        <w:tc>
          <w:tcPr>
            <w:tcW w:w="1260" w:type="dxa"/>
          </w:tcPr>
          <w:p w14:paraId="411A239F" w14:textId="77777777" w:rsidR="00644E87" w:rsidRDefault="00644E87" w:rsidP="000C5876">
            <w:pPr>
              <w:rPr>
                <w:color w:val="000000" w:themeColor="text1"/>
                <w:sz w:val="20"/>
                <w:szCs w:val="20"/>
              </w:rPr>
            </w:pPr>
            <w:r>
              <w:rPr>
                <w:color w:val="000000" w:themeColor="text1"/>
                <w:sz w:val="20"/>
                <w:szCs w:val="20"/>
              </w:rPr>
              <w:t>Daily</w:t>
            </w:r>
          </w:p>
        </w:tc>
        <w:tc>
          <w:tcPr>
            <w:tcW w:w="1504" w:type="dxa"/>
          </w:tcPr>
          <w:p w14:paraId="22D56E45" w14:textId="77777777" w:rsidR="00644E87" w:rsidRDefault="00644E87" w:rsidP="000C5876">
            <w:pPr>
              <w:rPr>
                <w:color w:val="000000" w:themeColor="text1"/>
                <w:sz w:val="20"/>
                <w:szCs w:val="20"/>
              </w:rPr>
            </w:pPr>
            <w:r>
              <w:rPr>
                <w:color w:val="000000" w:themeColor="text1"/>
                <w:sz w:val="20"/>
                <w:szCs w:val="20"/>
              </w:rPr>
              <w:t>Text</w:t>
            </w:r>
          </w:p>
        </w:tc>
        <w:tc>
          <w:tcPr>
            <w:tcW w:w="3600" w:type="dxa"/>
          </w:tcPr>
          <w:p w14:paraId="70F408EE" w14:textId="6D29272D" w:rsidR="00644E87" w:rsidRPr="002A30B2" w:rsidRDefault="00644E87" w:rsidP="000C5876">
            <w:pPr>
              <w:rPr>
                <w:color w:val="000000" w:themeColor="text1"/>
                <w:sz w:val="20"/>
                <w:szCs w:val="20"/>
              </w:rPr>
            </w:pPr>
            <w:r w:rsidRPr="002A30B2">
              <w:rPr>
                <w:color w:val="000000" w:themeColor="text1"/>
                <w:sz w:val="20"/>
                <w:szCs w:val="20"/>
              </w:rPr>
              <w:t>Logistics Inventory System (LIS) provides legacy material information</w:t>
            </w:r>
            <w:r>
              <w:rPr>
                <w:color w:val="000000" w:themeColor="text1"/>
                <w:sz w:val="20"/>
                <w:szCs w:val="20"/>
              </w:rPr>
              <w:t xml:space="preserve">. While LIS is out of scope, it is assumed the data </w:t>
            </w:r>
            <w:r w:rsidRPr="004514FC">
              <w:rPr>
                <w:color w:val="000000" w:themeColor="text1"/>
                <w:sz w:val="20"/>
                <w:szCs w:val="20"/>
              </w:rPr>
              <w:t>contained in LIS will be present in LCSS</w:t>
            </w:r>
            <w:r>
              <w:rPr>
                <w:color w:val="000000" w:themeColor="text1"/>
                <w:sz w:val="20"/>
                <w:szCs w:val="20"/>
              </w:rPr>
              <w:t>, which is in scope</w:t>
            </w:r>
            <w:r w:rsidRPr="004514FC">
              <w:rPr>
                <w:color w:val="000000" w:themeColor="text1"/>
                <w:sz w:val="20"/>
                <w:szCs w:val="20"/>
              </w:rPr>
              <w:t>.</w:t>
            </w:r>
            <w:r w:rsidR="001C2B70">
              <w:rPr>
                <w:color w:val="000000" w:themeColor="text1"/>
                <w:sz w:val="20"/>
                <w:szCs w:val="20"/>
              </w:rPr>
              <w:t>*</w:t>
            </w:r>
          </w:p>
        </w:tc>
      </w:tr>
      <w:tr w:rsidR="00644E87" w:rsidRPr="006C529F" w14:paraId="5A474B15" w14:textId="77777777" w:rsidTr="000C5876">
        <w:trPr>
          <w:trHeight w:val="403"/>
        </w:trPr>
        <w:tc>
          <w:tcPr>
            <w:tcW w:w="1818" w:type="dxa"/>
          </w:tcPr>
          <w:p w14:paraId="0752ECEB" w14:textId="77777777" w:rsidR="00644E87" w:rsidRPr="001A29C3" w:rsidRDefault="00644E87" w:rsidP="000C5876">
            <w:pPr>
              <w:pStyle w:val="ListParagraph"/>
              <w:keepNext/>
              <w:numPr>
                <w:ilvl w:val="0"/>
                <w:numId w:val="18"/>
              </w:numPr>
              <w:rPr>
                <w:color w:val="000000" w:themeColor="text1"/>
                <w:sz w:val="20"/>
                <w:szCs w:val="20"/>
              </w:rPr>
            </w:pPr>
            <w:r w:rsidRPr="001A29C3">
              <w:rPr>
                <w:color w:val="000000" w:themeColor="text1"/>
                <w:sz w:val="20"/>
                <w:szCs w:val="20"/>
              </w:rPr>
              <w:t>LIS-FDR</w:t>
            </w:r>
          </w:p>
        </w:tc>
        <w:tc>
          <w:tcPr>
            <w:tcW w:w="1170" w:type="dxa"/>
          </w:tcPr>
          <w:p w14:paraId="1357ACC5" w14:textId="77777777" w:rsidR="00644E87" w:rsidRPr="002A30B2" w:rsidRDefault="00644E87" w:rsidP="000C5876">
            <w:pPr>
              <w:rPr>
                <w:color w:val="000000" w:themeColor="text1"/>
                <w:sz w:val="20"/>
                <w:szCs w:val="20"/>
              </w:rPr>
            </w:pPr>
            <w:r w:rsidRPr="002A30B2">
              <w:rPr>
                <w:color w:val="000000" w:themeColor="text1"/>
                <w:sz w:val="20"/>
                <w:szCs w:val="20"/>
              </w:rPr>
              <w:t>Inbound</w:t>
            </w:r>
          </w:p>
        </w:tc>
        <w:tc>
          <w:tcPr>
            <w:tcW w:w="1260" w:type="dxa"/>
          </w:tcPr>
          <w:p w14:paraId="258BBA4A" w14:textId="77777777" w:rsidR="00644E87" w:rsidRPr="002A30B2" w:rsidRDefault="00644E87" w:rsidP="000C5876">
            <w:pPr>
              <w:rPr>
                <w:color w:val="000000" w:themeColor="text1"/>
                <w:sz w:val="20"/>
                <w:szCs w:val="20"/>
              </w:rPr>
            </w:pPr>
            <w:r>
              <w:rPr>
                <w:color w:val="000000" w:themeColor="text1"/>
                <w:sz w:val="20"/>
                <w:szCs w:val="20"/>
              </w:rPr>
              <w:t>Daily</w:t>
            </w:r>
          </w:p>
        </w:tc>
        <w:tc>
          <w:tcPr>
            <w:tcW w:w="1504" w:type="dxa"/>
          </w:tcPr>
          <w:p w14:paraId="7C766F9D" w14:textId="77777777" w:rsidR="00644E87" w:rsidRPr="002A30B2" w:rsidRDefault="00644E87" w:rsidP="000C5876">
            <w:pPr>
              <w:rPr>
                <w:color w:val="000000" w:themeColor="text1"/>
                <w:sz w:val="20"/>
                <w:szCs w:val="20"/>
              </w:rPr>
            </w:pPr>
            <w:r>
              <w:rPr>
                <w:color w:val="000000" w:themeColor="text1"/>
                <w:sz w:val="20"/>
                <w:szCs w:val="20"/>
              </w:rPr>
              <w:t>Text</w:t>
            </w:r>
          </w:p>
        </w:tc>
        <w:tc>
          <w:tcPr>
            <w:tcW w:w="3600" w:type="dxa"/>
          </w:tcPr>
          <w:p w14:paraId="66A4C5DB" w14:textId="77777777" w:rsidR="00644E87" w:rsidRPr="002A30B2" w:rsidRDefault="00644E87" w:rsidP="000C5876">
            <w:pPr>
              <w:rPr>
                <w:color w:val="000000" w:themeColor="text1"/>
                <w:sz w:val="20"/>
                <w:szCs w:val="20"/>
              </w:rPr>
            </w:pPr>
            <w:r>
              <w:rPr>
                <w:color w:val="000000" w:themeColor="text1"/>
                <w:sz w:val="20"/>
                <w:szCs w:val="20"/>
              </w:rPr>
              <w:t xml:space="preserve">Sub-interface under LIS. AITS receives Project Materiel Asset information </w:t>
            </w:r>
          </w:p>
        </w:tc>
      </w:tr>
      <w:tr w:rsidR="00644E87" w:rsidRPr="006C529F" w14:paraId="46083CAF" w14:textId="77777777" w:rsidTr="000C5876">
        <w:trPr>
          <w:trHeight w:val="403"/>
        </w:trPr>
        <w:tc>
          <w:tcPr>
            <w:tcW w:w="1818" w:type="dxa"/>
          </w:tcPr>
          <w:p w14:paraId="7C184D60" w14:textId="77777777" w:rsidR="00644E87" w:rsidRPr="001A29C3" w:rsidRDefault="00644E87" w:rsidP="000C5876">
            <w:pPr>
              <w:pStyle w:val="ListParagraph"/>
              <w:keepNext/>
              <w:numPr>
                <w:ilvl w:val="0"/>
                <w:numId w:val="18"/>
              </w:numPr>
              <w:rPr>
                <w:color w:val="000000" w:themeColor="text1"/>
                <w:sz w:val="20"/>
                <w:szCs w:val="20"/>
              </w:rPr>
            </w:pPr>
            <w:r w:rsidRPr="001A29C3">
              <w:rPr>
                <w:color w:val="000000" w:themeColor="text1"/>
                <w:sz w:val="20"/>
                <w:szCs w:val="20"/>
              </w:rPr>
              <w:t>LIS-PMSRS</w:t>
            </w:r>
          </w:p>
        </w:tc>
        <w:tc>
          <w:tcPr>
            <w:tcW w:w="1170" w:type="dxa"/>
          </w:tcPr>
          <w:p w14:paraId="4B5D5988"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57408169" w14:textId="77777777" w:rsidR="00644E87" w:rsidRPr="002A30B2" w:rsidRDefault="00644E87" w:rsidP="000C5876">
            <w:pPr>
              <w:rPr>
                <w:color w:val="000000" w:themeColor="text1"/>
                <w:sz w:val="20"/>
                <w:szCs w:val="20"/>
              </w:rPr>
            </w:pPr>
            <w:r>
              <w:rPr>
                <w:color w:val="000000" w:themeColor="text1"/>
                <w:sz w:val="20"/>
                <w:szCs w:val="20"/>
              </w:rPr>
              <w:t>Daily</w:t>
            </w:r>
          </w:p>
        </w:tc>
        <w:tc>
          <w:tcPr>
            <w:tcW w:w="1504" w:type="dxa"/>
          </w:tcPr>
          <w:p w14:paraId="60B16C2A" w14:textId="77777777" w:rsidR="00644E87" w:rsidRPr="002A30B2" w:rsidRDefault="00644E87" w:rsidP="000C5876">
            <w:pPr>
              <w:rPr>
                <w:color w:val="000000" w:themeColor="text1"/>
                <w:sz w:val="20"/>
                <w:szCs w:val="20"/>
              </w:rPr>
            </w:pPr>
            <w:r>
              <w:rPr>
                <w:color w:val="000000" w:themeColor="text1"/>
                <w:sz w:val="20"/>
                <w:szCs w:val="20"/>
              </w:rPr>
              <w:t>Text</w:t>
            </w:r>
          </w:p>
        </w:tc>
        <w:tc>
          <w:tcPr>
            <w:tcW w:w="3600" w:type="dxa"/>
          </w:tcPr>
          <w:p w14:paraId="118F6AFE" w14:textId="77777777" w:rsidR="00644E87" w:rsidRDefault="00644E87" w:rsidP="000C5876">
            <w:pPr>
              <w:rPr>
                <w:color w:val="000000" w:themeColor="text1"/>
                <w:sz w:val="20"/>
                <w:szCs w:val="20"/>
              </w:rPr>
            </w:pPr>
            <w:r>
              <w:rPr>
                <w:color w:val="000000" w:themeColor="text1"/>
                <w:sz w:val="20"/>
                <w:szCs w:val="20"/>
              </w:rPr>
              <w:t xml:space="preserve">Sub-interface under LIS. AITS receives Project Materiel Asset information </w:t>
            </w:r>
          </w:p>
        </w:tc>
      </w:tr>
      <w:tr w:rsidR="00644E87" w:rsidRPr="006C529F" w14:paraId="4B3F054E" w14:textId="77777777" w:rsidTr="000C5876">
        <w:trPr>
          <w:trHeight w:val="403"/>
        </w:trPr>
        <w:tc>
          <w:tcPr>
            <w:tcW w:w="1818" w:type="dxa"/>
          </w:tcPr>
          <w:p w14:paraId="450CD812" w14:textId="77777777" w:rsidR="00644E87" w:rsidRPr="001A29C3" w:rsidRDefault="00644E87" w:rsidP="000C5876">
            <w:pPr>
              <w:pStyle w:val="ListParagraph"/>
              <w:keepNext/>
              <w:numPr>
                <w:ilvl w:val="0"/>
                <w:numId w:val="18"/>
              </w:numPr>
              <w:rPr>
                <w:color w:val="000000" w:themeColor="text1"/>
                <w:sz w:val="20"/>
                <w:szCs w:val="20"/>
              </w:rPr>
            </w:pPr>
            <w:r w:rsidRPr="001A29C3">
              <w:rPr>
                <w:color w:val="000000" w:themeColor="text1"/>
                <w:sz w:val="20"/>
                <w:szCs w:val="20"/>
              </w:rPr>
              <w:t>LIS-USD</w:t>
            </w:r>
          </w:p>
        </w:tc>
        <w:tc>
          <w:tcPr>
            <w:tcW w:w="1170" w:type="dxa"/>
          </w:tcPr>
          <w:p w14:paraId="18CA03DB" w14:textId="77777777" w:rsidR="00644E87" w:rsidRDefault="00644E87" w:rsidP="000C5876">
            <w:pPr>
              <w:rPr>
                <w:color w:val="000000" w:themeColor="text1"/>
                <w:sz w:val="20"/>
                <w:szCs w:val="20"/>
              </w:rPr>
            </w:pPr>
            <w:r>
              <w:rPr>
                <w:color w:val="000000" w:themeColor="text1"/>
                <w:sz w:val="20"/>
                <w:szCs w:val="20"/>
              </w:rPr>
              <w:t>Two-way</w:t>
            </w:r>
          </w:p>
        </w:tc>
        <w:tc>
          <w:tcPr>
            <w:tcW w:w="1260" w:type="dxa"/>
          </w:tcPr>
          <w:p w14:paraId="1902AFD1" w14:textId="77777777" w:rsidR="00644E87" w:rsidRPr="002A30B2" w:rsidRDefault="00644E87" w:rsidP="000C5876">
            <w:pPr>
              <w:rPr>
                <w:color w:val="000000" w:themeColor="text1"/>
                <w:sz w:val="20"/>
                <w:szCs w:val="20"/>
              </w:rPr>
            </w:pPr>
            <w:r>
              <w:rPr>
                <w:color w:val="000000" w:themeColor="text1"/>
                <w:sz w:val="20"/>
                <w:szCs w:val="20"/>
              </w:rPr>
              <w:t>Daily</w:t>
            </w:r>
          </w:p>
        </w:tc>
        <w:tc>
          <w:tcPr>
            <w:tcW w:w="1504" w:type="dxa"/>
          </w:tcPr>
          <w:p w14:paraId="171FB4CD" w14:textId="77777777" w:rsidR="00644E87" w:rsidRPr="002A30B2" w:rsidRDefault="00644E87" w:rsidP="000C5876">
            <w:pPr>
              <w:rPr>
                <w:color w:val="000000" w:themeColor="text1"/>
                <w:sz w:val="20"/>
                <w:szCs w:val="20"/>
              </w:rPr>
            </w:pPr>
            <w:r>
              <w:rPr>
                <w:color w:val="000000" w:themeColor="text1"/>
                <w:sz w:val="20"/>
                <w:szCs w:val="20"/>
              </w:rPr>
              <w:t>Text</w:t>
            </w:r>
          </w:p>
        </w:tc>
        <w:tc>
          <w:tcPr>
            <w:tcW w:w="3600" w:type="dxa"/>
          </w:tcPr>
          <w:p w14:paraId="3667E814" w14:textId="77777777" w:rsidR="00644E87" w:rsidRDefault="00644E87" w:rsidP="000C5876">
            <w:pPr>
              <w:rPr>
                <w:color w:val="000000" w:themeColor="text1"/>
                <w:sz w:val="20"/>
                <w:szCs w:val="20"/>
              </w:rPr>
            </w:pPr>
            <w:r>
              <w:rPr>
                <w:color w:val="000000" w:themeColor="text1"/>
                <w:sz w:val="20"/>
                <w:szCs w:val="20"/>
              </w:rPr>
              <w:t xml:space="preserve">Sub-interface under LIS. AITS sends and receives ROE related information </w:t>
            </w:r>
          </w:p>
        </w:tc>
      </w:tr>
      <w:tr w:rsidR="001C2B70" w:rsidRPr="006C529F" w14:paraId="6721A9E3" w14:textId="77777777" w:rsidTr="001C2B70">
        <w:trPr>
          <w:trHeight w:val="403"/>
        </w:trPr>
        <w:tc>
          <w:tcPr>
            <w:tcW w:w="9352" w:type="dxa"/>
            <w:gridSpan w:val="5"/>
          </w:tcPr>
          <w:p w14:paraId="0145A042" w14:textId="0A339088" w:rsidR="001C2B70" w:rsidRDefault="001C2B70" w:rsidP="001C2B70">
            <w:pPr>
              <w:spacing w:line="240" w:lineRule="auto"/>
              <w:rPr>
                <w:color w:val="000000" w:themeColor="text1"/>
                <w:sz w:val="20"/>
                <w:szCs w:val="20"/>
              </w:rPr>
            </w:pPr>
            <w:r>
              <w:rPr>
                <w:color w:val="000000" w:themeColor="text1"/>
                <w:sz w:val="20"/>
                <w:szCs w:val="20"/>
              </w:rPr>
              <w:t xml:space="preserve">* </w:t>
            </w:r>
            <w:r w:rsidRPr="001C2B70">
              <w:rPr>
                <w:color w:val="000000" w:themeColor="text1"/>
                <w:sz w:val="20"/>
                <w:szCs w:val="20"/>
              </w:rPr>
              <w:t xml:space="preserve">LIS Project Materiel F&amp;E requisitions (FDR) and shipping documents (PMSRS) are currently provided from LIS to AITS. However when LIS </w:t>
            </w:r>
            <w:proofErr w:type="spellStart"/>
            <w:r w:rsidRPr="001C2B70">
              <w:rPr>
                <w:color w:val="000000" w:themeColor="text1"/>
                <w:sz w:val="20"/>
                <w:szCs w:val="20"/>
              </w:rPr>
              <w:t>ProjMat</w:t>
            </w:r>
            <w:proofErr w:type="spellEnd"/>
            <w:r w:rsidRPr="001C2B70">
              <w:rPr>
                <w:color w:val="000000" w:themeColor="text1"/>
                <w:sz w:val="20"/>
                <w:szCs w:val="20"/>
              </w:rPr>
              <w:t xml:space="preserve"> functions and inventory m</w:t>
            </w:r>
            <w:r>
              <w:rPr>
                <w:color w:val="000000" w:themeColor="text1"/>
                <w:sz w:val="20"/>
                <w:szCs w:val="20"/>
              </w:rPr>
              <w:t xml:space="preserve">igrates to LCSS from LIS there </w:t>
            </w:r>
            <w:r w:rsidRPr="001C2B70">
              <w:rPr>
                <w:color w:val="000000" w:themeColor="text1"/>
                <w:sz w:val="20"/>
                <w:szCs w:val="20"/>
              </w:rPr>
              <w:t>will be no interface to AITS. This LCSS requirement was eliminated in the LCSS re-bas</w:t>
            </w:r>
            <w:r>
              <w:rPr>
                <w:color w:val="000000" w:themeColor="text1"/>
                <w:sz w:val="20"/>
                <w:szCs w:val="20"/>
              </w:rPr>
              <w:t xml:space="preserve">eline and it is currently TBD. </w:t>
            </w:r>
            <w:r w:rsidRPr="001C2B70">
              <w:rPr>
                <w:color w:val="000000" w:themeColor="text1"/>
                <w:sz w:val="20"/>
                <w:szCs w:val="20"/>
              </w:rPr>
              <w:t xml:space="preserve"> </w:t>
            </w:r>
            <w:r>
              <w:rPr>
                <w:color w:val="000000" w:themeColor="text1"/>
                <w:sz w:val="20"/>
                <w:szCs w:val="20"/>
              </w:rPr>
              <w:t>T</w:t>
            </w:r>
            <w:r w:rsidRPr="001C2B70">
              <w:rPr>
                <w:color w:val="000000" w:themeColor="text1"/>
                <w:sz w:val="20"/>
                <w:szCs w:val="20"/>
              </w:rPr>
              <w:t>he data will not be in AITS it will only reside in LCSS.</w:t>
            </w:r>
          </w:p>
        </w:tc>
      </w:tr>
      <w:tr w:rsidR="00644E87" w:rsidRPr="006C529F" w14:paraId="161E2479" w14:textId="77777777" w:rsidTr="000C5876">
        <w:trPr>
          <w:trHeight w:val="403"/>
        </w:trPr>
        <w:tc>
          <w:tcPr>
            <w:tcW w:w="1818" w:type="dxa"/>
          </w:tcPr>
          <w:p w14:paraId="4BBB6A76" w14:textId="77777777" w:rsidR="00644E87" w:rsidRPr="002A30B2" w:rsidRDefault="00644E87" w:rsidP="000C5876">
            <w:pPr>
              <w:keepNext/>
              <w:rPr>
                <w:color w:val="000000" w:themeColor="text1"/>
                <w:sz w:val="20"/>
                <w:szCs w:val="20"/>
              </w:rPr>
            </w:pPr>
            <w:r>
              <w:rPr>
                <w:color w:val="000000" w:themeColor="text1"/>
                <w:sz w:val="20"/>
                <w:szCs w:val="20"/>
              </w:rPr>
              <w:lastRenderedPageBreak/>
              <w:t>CDRL</w:t>
            </w:r>
          </w:p>
        </w:tc>
        <w:tc>
          <w:tcPr>
            <w:tcW w:w="1170" w:type="dxa"/>
          </w:tcPr>
          <w:p w14:paraId="6FF004A2" w14:textId="77777777" w:rsidR="00644E87" w:rsidRPr="002A30B2" w:rsidRDefault="00644E87" w:rsidP="000C5876">
            <w:pPr>
              <w:rPr>
                <w:color w:val="000000" w:themeColor="text1"/>
                <w:sz w:val="20"/>
                <w:szCs w:val="20"/>
              </w:rPr>
            </w:pPr>
            <w:r>
              <w:rPr>
                <w:color w:val="000000" w:themeColor="text1"/>
                <w:sz w:val="20"/>
                <w:szCs w:val="20"/>
              </w:rPr>
              <w:t>Inbound</w:t>
            </w:r>
          </w:p>
        </w:tc>
        <w:tc>
          <w:tcPr>
            <w:tcW w:w="1260" w:type="dxa"/>
          </w:tcPr>
          <w:p w14:paraId="65EEBDE6" w14:textId="77777777" w:rsidR="00644E87" w:rsidRPr="002A30B2" w:rsidRDefault="00644E87" w:rsidP="000C5876">
            <w:pPr>
              <w:rPr>
                <w:color w:val="000000" w:themeColor="text1"/>
                <w:sz w:val="20"/>
                <w:szCs w:val="20"/>
              </w:rPr>
            </w:pPr>
            <w:r>
              <w:rPr>
                <w:color w:val="000000" w:themeColor="text1"/>
                <w:sz w:val="20"/>
                <w:szCs w:val="20"/>
              </w:rPr>
              <w:t>Ad-hoc</w:t>
            </w:r>
          </w:p>
        </w:tc>
        <w:tc>
          <w:tcPr>
            <w:tcW w:w="1504" w:type="dxa"/>
          </w:tcPr>
          <w:p w14:paraId="12F814EC" w14:textId="77777777" w:rsidR="00644E87" w:rsidRPr="002A30B2" w:rsidRDefault="00644E87" w:rsidP="000C5876">
            <w:pPr>
              <w:rPr>
                <w:color w:val="000000" w:themeColor="text1"/>
                <w:sz w:val="20"/>
                <w:szCs w:val="20"/>
              </w:rPr>
            </w:pPr>
            <w:r>
              <w:rPr>
                <w:color w:val="000000" w:themeColor="text1"/>
                <w:sz w:val="20"/>
                <w:szCs w:val="20"/>
              </w:rPr>
              <w:t>XLS</w:t>
            </w:r>
          </w:p>
        </w:tc>
        <w:tc>
          <w:tcPr>
            <w:tcW w:w="3600" w:type="dxa"/>
          </w:tcPr>
          <w:p w14:paraId="52475895" w14:textId="77777777" w:rsidR="00644E87" w:rsidRPr="002A30B2" w:rsidRDefault="00644E87" w:rsidP="000C5876">
            <w:pPr>
              <w:rPr>
                <w:color w:val="000000" w:themeColor="text1"/>
                <w:sz w:val="20"/>
                <w:szCs w:val="20"/>
              </w:rPr>
            </w:pPr>
            <w:r>
              <w:rPr>
                <w:color w:val="000000" w:themeColor="text1"/>
                <w:sz w:val="20"/>
                <w:szCs w:val="20"/>
              </w:rPr>
              <w:t xml:space="preserve">Contract Data Requirements List (CDRL). Provides a method for contractors (mass purchases) to provide AITS information about the assets purchased so that they can pre-populate information in AITS when an asset is added. </w:t>
            </w:r>
          </w:p>
        </w:tc>
      </w:tr>
      <w:tr w:rsidR="00644E87" w:rsidRPr="006C529F" w14:paraId="0FDA1A40" w14:textId="77777777" w:rsidTr="000C5876">
        <w:trPr>
          <w:trHeight w:val="403"/>
        </w:trPr>
        <w:tc>
          <w:tcPr>
            <w:tcW w:w="1818" w:type="dxa"/>
          </w:tcPr>
          <w:p w14:paraId="1D69EF5B" w14:textId="77777777" w:rsidR="00644E87" w:rsidRDefault="00644E87" w:rsidP="000C5876">
            <w:pPr>
              <w:keepNext/>
              <w:rPr>
                <w:color w:val="000000" w:themeColor="text1"/>
                <w:sz w:val="20"/>
                <w:szCs w:val="20"/>
              </w:rPr>
            </w:pPr>
            <w:r>
              <w:rPr>
                <w:color w:val="000000" w:themeColor="text1"/>
                <w:sz w:val="20"/>
                <w:szCs w:val="20"/>
              </w:rPr>
              <w:t>GSA</w:t>
            </w:r>
          </w:p>
        </w:tc>
        <w:tc>
          <w:tcPr>
            <w:tcW w:w="1170" w:type="dxa"/>
          </w:tcPr>
          <w:p w14:paraId="04102EC9"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7BDF7563" w14:textId="77777777" w:rsidR="00644E87" w:rsidRPr="002A30B2" w:rsidRDefault="00644E87" w:rsidP="000C5876">
            <w:pPr>
              <w:rPr>
                <w:color w:val="000000" w:themeColor="text1"/>
                <w:sz w:val="20"/>
                <w:szCs w:val="20"/>
              </w:rPr>
            </w:pPr>
            <w:r>
              <w:rPr>
                <w:color w:val="000000" w:themeColor="text1"/>
                <w:sz w:val="20"/>
                <w:szCs w:val="20"/>
              </w:rPr>
              <w:t>Daily</w:t>
            </w:r>
          </w:p>
        </w:tc>
        <w:tc>
          <w:tcPr>
            <w:tcW w:w="1504" w:type="dxa"/>
          </w:tcPr>
          <w:p w14:paraId="46A742C9" w14:textId="77777777" w:rsidR="00644E87" w:rsidRPr="002A30B2" w:rsidRDefault="00644E87" w:rsidP="000C5876">
            <w:pPr>
              <w:rPr>
                <w:color w:val="000000" w:themeColor="text1"/>
                <w:sz w:val="20"/>
                <w:szCs w:val="20"/>
              </w:rPr>
            </w:pPr>
            <w:r>
              <w:rPr>
                <w:color w:val="000000" w:themeColor="text1"/>
                <w:sz w:val="20"/>
                <w:szCs w:val="20"/>
              </w:rPr>
              <w:t>Text</w:t>
            </w:r>
          </w:p>
        </w:tc>
        <w:tc>
          <w:tcPr>
            <w:tcW w:w="3600" w:type="dxa"/>
          </w:tcPr>
          <w:p w14:paraId="19BA018C" w14:textId="77777777" w:rsidR="00644E87" w:rsidRDefault="00644E87" w:rsidP="000C5876">
            <w:pPr>
              <w:rPr>
                <w:color w:val="000000" w:themeColor="text1"/>
                <w:sz w:val="20"/>
                <w:szCs w:val="20"/>
              </w:rPr>
            </w:pPr>
            <w:r>
              <w:rPr>
                <w:color w:val="000000" w:themeColor="text1"/>
                <w:sz w:val="20"/>
                <w:szCs w:val="20"/>
              </w:rPr>
              <w:t>General Service Administration (GSA) Name and Address file</w:t>
            </w:r>
          </w:p>
        </w:tc>
      </w:tr>
      <w:tr w:rsidR="00644E87" w:rsidRPr="006C529F" w14:paraId="7A29221E" w14:textId="77777777" w:rsidTr="000C5876">
        <w:trPr>
          <w:trHeight w:val="403"/>
        </w:trPr>
        <w:tc>
          <w:tcPr>
            <w:tcW w:w="1818" w:type="dxa"/>
          </w:tcPr>
          <w:p w14:paraId="3D2DBA2E" w14:textId="77777777" w:rsidR="00644E87" w:rsidRDefault="00644E87" w:rsidP="000C5876">
            <w:pPr>
              <w:keepNext/>
              <w:rPr>
                <w:color w:val="000000" w:themeColor="text1"/>
                <w:sz w:val="20"/>
                <w:szCs w:val="20"/>
              </w:rPr>
            </w:pPr>
            <w:r>
              <w:rPr>
                <w:color w:val="000000" w:themeColor="text1"/>
                <w:sz w:val="20"/>
                <w:szCs w:val="20"/>
              </w:rPr>
              <w:t>FLIS</w:t>
            </w:r>
          </w:p>
        </w:tc>
        <w:tc>
          <w:tcPr>
            <w:tcW w:w="1170" w:type="dxa"/>
          </w:tcPr>
          <w:p w14:paraId="1E4C41A4"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6E7EFCA1" w14:textId="77777777" w:rsidR="00644E87" w:rsidRPr="002A30B2" w:rsidRDefault="00644E87" w:rsidP="000C5876">
            <w:pPr>
              <w:rPr>
                <w:color w:val="000000" w:themeColor="text1"/>
                <w:sz w:val="20"/>
                <w:szCs w:val="20"/>
              </w:rPr>
            </w:pPr>
            <w:r>
              <w:rPr>
                <w:color w:val="000000" w:themeColor="text1"/>
                <w:sz w:val="20"/>
                <w:szCs w:val="20"/>
              </w:rPr>
              <w:t>Monthly</w:t>
            </w:r>
          </w:p>
        </w:tc>
        <w:tc>
          <w:tcPr>
            <w:tcW w:w="1504" w:type="dxa"/>
          </w:tcPr>
          <w:p w14:paraId="18AE9457" w14:textId="77777777" w:rsidR="00644E87" w:rsidRPr="002A30B2" w:rsidRDefault="00644E87" w:rsidP="000C5876">
            <w:pPr>
              <w:rPr>
                <w:color w:val="000000" w:themeColor="text1"/>
                <w:sz w:val="20"/>
                <w:szCs w:val="20"/>
              </w:rPr>
            </w:pPr>
            <w:r>
              <w:rPr>
                <w:color w:val="000000" w:themeColor="text1"/>
                <w:sz w:val="20"/>
                <w:szCs w:val="20"/>
              </w:rPr>
              <w:t xml:space="preserve">Text </w:t>
            </w:r>
          </w:p>
        </w:tc>
        <w:tc>
          <w:tcPr>
            <w:tcW w:w="3600" w:type="dxa"/>
          </w:tcPr>
          <w:p w14:paraId="7C7D9E26" w14:textId="77777777" w:rsidR="00644E87" w:rsidRDefault="00644E87" w:rsidP="000C5876">
            <w:pPr>
              <w:rPr>
                <w:color w:val="000000" w:themeColor="text1"/>
                <w:sz w:val="20"/>
                <w:szCs w:val="20"/>
              </w:rPr>
            </w:pPr>
            <w:r>
              <w:rPr>
                <w:color w:val="000000" w:themeColor="text1"/>
                <w:sz w:val="20"/>
                <w:szCs w:val="20"/>
              </w:rPr>
              <w:t>Federal Logistics Information Services (FLIS) provides Federal Supply Groups (FSG), Federal Supply Codes (FSC), National Stock Number (NSN) and NSN related data to AITS.</w:t>
            </w:r>
          </w:p>
        </w:tc>
      </w:tr>
      <w:tr w:rsidR="00644E87" w:rsidRPr="006C529F" w14:paraId="0DC0B27A" w14:textId="77777777" w:rsidTr="000C5876">
        <w:trPr>
          <w:trHeight w:val="403"/>
        </w:trPr>
        <w:tc>
          <w:tcPr>
            <w:tcW w:w="1818" w:type="dxa"/>
          </w:tcPr>
          <w:p w14:paraId="170EE518" w14:textId="77777777" w:rsidR="00644E87" w:rsidRDefault="00644E87" w:rsidP="000C5876">
            <w:pPr>
              <w:keepNext/>
              <w:rPr>
                <w:color w:val="000000" w:themeColor="text1"/>
                <w:sz w:val="20"/>
                <w:szCs w:val="20"/>
              </w:rPr>
            </w:pPr>
            <w:r>
              <w:rPr>
                <w:color w:val="000000" w:themeColor="text1"/>
                <w:sz w:val="20"/>
                <w:szCs w:val="20"/>
              </w:rPr>
              <w:t>DTF</w:t>
            </w:r>
          </w:p>
        </w:tc>
        <w:tc>
          <w:tcPr>
            <w:tcW w:w="1170" w:type="dxa"/>
          </w:tcPr>
          <w:p w14:paraId="31777780"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4F3042AA" w14:textId="77777777" w:rsidR="00644E87" w:rsidRDefault="00644E87" w:rsidP="000C5876">
            <w:pPr>
              <w:rPr>
                <w:color w:val="000000" w:themeColor="text1"/>
                <w:sz w:val="20"/>
                <w:szCs w:val="20"/>
              </w:rPr>
            </w:pPr>
            <w:r>
              <w:rPr>
                <w:color w:val="000000" w:themeColor="text1"/>
                <w:sz w:val="20"/>
                <w:szCs w:val="20"/>
              </w:rPr>
              <w:t>Daily</w:t>
            </w:r>
          </w:p>
        </w:tc>
        <w:tc>
          <w:tcPr>
            <w:tcW w:w="1504" w:type="dxa"/>
          </w:tcPr>
          <w:p w14:paraId="097A5372" w14:textId="77777777" w:rsidR="00644E87" w:rsidRDefault="00644E87" w:rsidP="000C5876">
            <w:pPr>
              <w:rPr>
                <w:color w:val="000000" w:themeColor="text1"/>
                <w:sz w:val="20"/>
                <w:szCs w:val="20"/>
              </w:rPr>
            </w:pPr>
            <w:r>
              <w:rPr>
                <w:color w:val="000000" w:themeColor="text1"/>
                <w:sz w:val="20"/>
                <w:szCs w:val="20"/>
              </w:rPr>
              <w:t>Oracle View</w:t>
            </w:r>
          </w:p>
        </w:tc>
        <w:tc>
          <w:tcPr>
            <w:tcW w:w="3600" w:type="dxa"/>
          </w:tcPr>
          <w:p w14:paraId="34DFEE2B" w14:textId="77777777" w:rsidR="00644E87" w:rsidRDefault="00644E87" w:rsidP="000C5876">
            <w:pPr>
              <w:rPr>
                <w:color w:val="000000" w:themeColor="text1"/>
                <w:sz w:val="20"/>
                <w:szCs w:val="20"/>
              </w:rPr>
            </w:pPr>
            <w:r>
              <w:rPr>
                <w:color w:val="000000" w:themeColor="text1"/>
                <w:sz w:val="20"/>
                <w:szCs w:val="20"/>
              </w:rPr>
              <w:t>Provides Cost Center Code data to AITS via Delphi Transaction File (DTF)</w:t>
            </w:r>
          </w:p>
        </w:tc>
      </w:tr>
      <w:tr w:rsidR="00644E87" w:rsidRPr="006C529F" w14:paraId="02EDADE2" w14:textId="77777777" w:rsidTr="000C5876">
        <w:trPr>
          <w:trHeight w:val="403"/>
        </w:trPr>
        <w:tc>
          <w:tcPr>
            <w:tcW w:w="1818" w:type="dxa"/>
          </w:tcPr>
          <w:p w14:paraId="348BB768" w14:textId="77777777" w:rsidR="00644E87" w:rsidRDefault="00644E87" w:rsidP="000C5876">
            <w:pPr>
              <w:keepNext/>
              <w:rPr>
                <w:color w:val="000000" w:themeColor="text1"/>
                <w:sz w:val="20"/>
                <w:szCs w:val="20"/>
              </w:rPr>
            </w:pPr>
            <w:r>
              <w:rPr>
                <w:color w:val="000000" w:themeColor="text1"/>
                <w:sz w:val="20"/>
                <w:szCs w:val="20"/>
              </w:rPr>
              <w:t>Handheld Scanner</w:t>
            </w:r>
          </w:p>
        </w:tc>
        <w:tc>
          <w:tcPr>
            <w:tcW w:w="1170" w:type="dxa"/>
          </w:tcPr>
          <w:p w14:paraId="6F07D663"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1AB88A5B" w14:textId="77777777" w:rsidR="00644E87" w:rsidRDefault="00644E87" w:rsidP="000C5876">
            <w:pPr>
              <w:rPr>
                <w:color w:val="000000" w:themeColor="text1"/>
                <w:sz w:val="20"/>
                <w:szCs w:val="20"/>
              </w:rPr>
            </w:pPr>
            <w:r>
              <w:rPr>
                <w:color w:val="000000" w:themeColor="text1"/>
                <w:sz w:val="20"/>
                <w:szCs w:val="20"/>
              </w:rPr>
              <w:t>Daily</w:t>
            </w:r>
          </w:p>
        </w:tc>
        <w:tc>
          <w:tcPr>
            <w:tcW w:w="1504" w:type="dxa"/>
          </w:tcPr>
          <w:p w14:paraId="34A0783C" w14:textId="77777777" w:rsidR="00644E87" w:rsidRDefault="00644E87" w:rsidP="000C5876">
            <w:pPr>
              <w:rPr>
                <w:color w:val="000000" w:themeColor="text1"/>
                <w:sz w:val="20"/>
                <w:szCs w:val="20"/>
              </w:rPr>
            </w:pPr>
            <w:r>
              <w:rPr>
                <w:color w:val="000000" w:themeColor="text1"/>
                <w:sz w:val="20"/>
                <w:szCs w:val="20"/>
              </w:rPr>
              <w:t>SQL Server Table</w:t>
            </w:r>
          </w:p>
        </w:tc>
        <w:tc>
          <w:tcPr>
            <w:tcW w:w="3600" w:type="dxa"/>
          </w:tcPr>
          <w:p w14:paraId="0B3171F6" w14:textId="77777777" w:rsidR="00644E87" w:rsidRDefault="00644E87" w:rsidP="000C5876">
            <w:pPr>
              <w:rPr>
                <w:color w:val="000000" w:themeColor="text1"/>
                <w:sz w:val="20"/>
                <w:szCs w:val="20"/>
              </w:rPr>
            </w:pPr>
            <w:r>
              <w:rPr>
                <w:color w:val="000000" w:themeColor="text1"/>
                <w:sz w:val="20"/>
                <w:szCs w:val="20"/>
              </w:rPr>
              <w:t xml:space="preserve">Provides AITS the asset information when assets are scanned via handheld </w:t>
            </w:r>
          </w:p>
        </w:tc>
      </w:tr>
      <w:tr w:rsidR="00644E87" w:rsidRPr="006C529F" w14:paraId="7E5BD8A4" w14:textId="77777777" w:rsidTr="000C5876">
        <w:trPr>
          <w:trHeight w:val="435"/>
        </w:trPr>
        <w:tc>
          <w:tcPr>
            <w:tcW w:w="1818" w:type="dxa"/>
          </w:tcPr>
          <w:p w14:paraId="73345D76" w14:textId="77777777" w:rsidR="00644E87" w:rsidRDefault="00644E87" w:rsidP="000C5876">
            <w:pPr>
              <w:keepNext/>
              <w:rPr>
                <w:color w:val="000000" w:themeColor="text1"/>
                <w:sz w:val="20"/>
                <w:szCs w:val="20"/>
              </w:rPr>
            </w:pPr>
            <w:r>
              <w:rPr>
                <w:color w:val="000000" w:themeColor="text1"/>
                <w:sz w:val="20"/>
                <w:szCs w:val="20"/>
              </w:rPr>
              <w:t>RTP (JON Header)</w:t>
            </w:r>
          </w:p>
        </w:tc>
        <w:tc>
          <w:tcPr>
            <w:tcW w:w="1170" w:type="dxa"/>
          </w:tcPr>
          <w:p w14:paraId="3AF27813" w14:textId="77777777" w:rsidR="00644E87" w:rsidRDefault="00644E87" w:rsidP="000C5876">
            <w:pPr>
              <w:rPr>
                <w:color w:val="000000" w:themeColor="text1"/>
                <w:sz w:val="20"/>
                <w:szCs w:val="20"/>
              </w:rPr>
            </w:pPr>
            <w:r>
              <w:rPr>
                <w:color w:val="000000" w:themeColor="text1"/>
                <w:sz w:val="20"/>
                <w:szCs w:val="20"/>
              </w:rPr>
              <w:t>Inbound</w:t>
            </w:r>
          </w:p>
        </w:tc>
        <w:tc>
          <w:tcPr>
            <w:tcW w:w="1260" w:type="dxa"/>
          </w:tcPr>
          <w:p w14:paraId="02F53338" w14:textId="77777777" w:rsidR="00644E87" w:rsidRDefault="00644E87" w:rsidP="000C5876">
            <w:pPr>
              <w:rPr>
                <w:color w:val="000000" w:themeColor="text1"/>
                <w:sz w:val="20"/>
                <w:szCs w:val="20"/>
              </w:rPr>
            </w:pPr>
            <w:r>
              <w:rPr>
                <w:color w:val="000000" w:themeColor="text1"/>
                <w:sz w:val="20"/>
                <w:szCs w:val="20"/>
              </w:rPr>
              <w:t>Daily</w:t>
            </w:r>
          </w:p>
        </w:tc>
        <w:tc>
          <w:tcPr>
            <w:tcW w:w="1504" w:type="dxa"/>
          </w:tcPr>
          <w:p w14:paraId="13BA954E" w14:textId="77777777" w:rsidR="00644E87" w:rsidRDefault="00644E87" w:rsidP="000C5876">
            <w:pPr>
              <w:rPr>
                <w:color w:val="000000" w:themeColor="text1"/>
                <w:sz w:val="20"/>
                <w:szCs w:val="20"/>
              </w:rPr>
            </w:pPr>
            <w:r>
              <w:rPr>
                <w:color w:val="000000" w:themeColor="text1"/>
                <w:sz w:val="20"/>
                <w:szCs w:val="20"/>
              </w:rPr>
              <w:t>Oracle Table</w:t>
            </w:r>
          </w:p>
        </w:tc>
        <w:tc>
          <w:tcPr>
            <w:tcW w:w="3600" w:type="dxa"/>
          </w:tcPr>
          <w:p w14:paraId="77FEA062" w14:textId="77777777" w:rsidR="00644E87" w:rsidRDefault="00644E87" w:rsidP="000C5876">
            <w:pPr>
              <w:rPr>
                <w:color w:val="000000" w:themeColor="text1"/>
                <w:sz w:val="20"/>
                <w:szCs w:val="20"/>
              </w:rPr>
            </w:pPr>
            <w:r>
              <w:rPr>
                <w:color w:val="000000" w:themeColor="text1"/>
                <w:sz w:val="20"/>
                <w:szCs w:val="20"/>
              </w:rPr>
              <w:t>Provides Job Order Number (JON) header record data</w:t>
            </w:r>
          </w:p>
        </w:tc>
      </w:tr>
    </w:tbl>
    <w:p w14:paraId="24931453" w14:textId="77777777" w:rsidR="00644E87" w:rsidRDefault="00644E87" w:rsidP="00644E87">
      <w:pPr>
        <w:pStyle w:val="Heading2"/>
      </w:pPr>
      <w:bookmarkStart w:id="162" w:name="_Toc482715584"/>
      <w:r>
        <w:t>Asset Marking System (AMS)</w:t>
      </w:r>
      <w:bookmarkEnd w:id="162"/>
    </w:p>
    <w:p w14:paraId="397F7AA9" w14:textId="77777777" w:rsidR="00644E87" w:rsidRDefault="00644E87" w:rsidP="00644E87">
      <w:pPr>
        <w:pStyle w:val="BodyText"/>
      </w:pPr>
      <w:r>
        <w:t xml:space="preserve">The FAA’s Field Spares Inventory (FSI) Program works with field personnel throughout the NAS to obtain an accurate and complete inventory of field spares exchange and repair (E&amp;R) assets. The FSI Program accomplishes this by providing processes and tools to support the field in their maintenance of a continuous (perpetual) inventory process; a key component of moving the FAA towards an integrated and optimized supply chain. </w:t>
      </w:r>
    </w:p>
    <w:p w14:paraId="6A917C4F" w14:textId="77777777" w:rsidR="00644E87" w:rsidRDefault="00644E87" w:rsidP="00644E87">
      <w:pPr>
        <w:pStyle w:val="BodyText"/>
      </w:pPr>
      <w:r>
        <w:t xml:space="preserve">The FSI Program is currently supporting field users in an effort to establish a baseline inventory of existing field spares assets. As baseline efforts conclude, follow-on inventory maintenance of field spares will continue, helping to move the FAA toward enterprise-wide availability, enabling users to view and make decisions based on available field spares inventories at both the depot (using LCSS) and field levels (using AMS). </w:t>
      </w:r>
    </w:p>
    <w:p w14:paraId="6A5AD783" w14:textId="77777777" w:rsidR="00644E87" w:rsidRDefault="00644E87" w:rsidP="00644E87">
      <w:pPr>
        <w:pStyle w:val="BodyText"/>
      </w:pPr>
      <w:r>
        <w:t>The field spares inventory process within AMS has two functionalities – the physical location and the identifying asset information. The first function is accomplished by the user e</w:t>
      </w:r>
      <w:r w:rsidRPr="00617EB1">
        <w:t>st</w:t>
      </w:r>
      <w:r>
        <w:t>ablishing location records in AMS based on their specific physical storage locations of field spares assets. Once the location records are created, the user will print</w:t>
      </w:r>
      <w:r w:rsidRPr="00617EB1">
        <w:t xml:space="preserve"> and </w:t>
      </w:r>
      <w:r>
        <w:t>attach</w:t>
      </w:r>
      <w:r w:rsidRPr="00617EB1">
        <w:t xml:space="preserve"> location </w:t>
      </w:r>
      <w:r>
        <w:t>2D bar</w:t>
      </w:r>
      <w:r w:rsidRPr="00617EB1">
        <w:t>codes</w:t>
      </w:r>
      <w:r>
        <w:t xml:space="preserve"> to those physical locations. The hierarchy utilized by the Program for physical locations is: building &gt; room &gt; cabinet &gt; shelf &gt; bin. </w:t>
      </w:r>
    </w:p>
    <w:p w14:paraId="3A0A9D3F" w14:textId="77777777" w:rsidR="00644E87" w:rsidRDefault="00644E87" w:rsidP="00644E87">
      <w:pPr>
        <w:pStyle w:val="BodyText"/>
      </w:pPr>
      <w:r>
        <w:t xml:space="preserve">The second function of the inventory process within AMS is adding the field spare asset record. In this step, the user ties the asset record to a unique GIAI (2D barcode) number, which follows the asset throughout its lifecycle in the supply chain. This is established in AMS through data capture fields in which </w:t>
      </w:r>
      <w:r w:rsidRPr="00D52E56">
        <w:t xml:space="preserve">AMS </w:t>
      </w:r>
      <w:r>
        <w:t>leverages</w:t>
      </w:r>
      <w:r w:rsidRPr="00D52E56">
        <w:t xml:space="preserve"> pre-existing asset and facility data fro</w:t>
      </w:r>
      <w:r>
        <w:t>m IMPART and FSEP, respectively. L</w:t>
      </w:r>
      <w:r w:rsidRPr="00D52E56">
        <w:t xml:space="preserve">oading an asset includes </w:t>
      </w:r>
      <w:r>
        <w:t>the inputting</w:t>
      </w:r>
      <w:r w:rsidRPr="00D52E56">
        <w:t xml:space="preserve"> key data (e.g., NSN</w:t>
      </w:r>
      <w:r>
        <w:t xml:space="preserve"> or Part Number,</w:t>
      </w:r>
      <w:r w:rsidRPr="00D52E56">
        <w:t xml:space="preserve"> and GSA address) </w:t>
      </w:r>
      <w:r>
        <w:t xml:space="preserve">and subsequently utilizing a </w:t>
      </w:r>
      <w:r>
        <w:lastRenderedPageBreak/>
        <w:t xml:space="preserve">look-up function to further populate </w:t>
      </w:r>
      <w:r w:rsidRPr="00D52E56">
        <w:t xml:space="preserve">the applicable records from these sources. </w:t>
      </w:r>
      <w:r>
        <w:t xml:space="preserve">The asset record then </w:t>
      </w:r>
      <w:r w:rsidRPr="00D52E56">
        <w:t>require</w:t>
      </w:r>
      <w:r>
        <w:t>s</w:t>
      </w:r>
      <w:r w:rsidRPr="00D52E56">
        <w:t xml:space="preserve"> </w:t>
      </w:r>
      <w:r>
        <w:t xml:space="preserve">the user to </w:t>
      </w:r>
      <w:r w:rsidRPr="00D52E56">
        <w:t>s</w:t>
      </w:r>
      <w:r>
        <w:t>can the location barcode to associate the spare asset to its current physical location</w:t>
      </w:r>
      <w:r w:rsidRPr="00D52E56">
        <w:t>.</w:t>
      </w:r>
      <w:r>
        <w:t xml:space="preserve"> </w:t>
      </w:r>
    </w:p>
    <w:p w14:paraId="443F5FDD" w14:textId="77777777" w:rsidR="00644E87" w:rsidRPr="00F429CC" w:rsidRDefault="00644E87" w:rsidP="00644E87">
      <w:pPr>
        <w:pStyle w:val="Heading3"/>
      </w:pPr>
      <w:bookmarkStart w:id="163" w:name="_Toc482715585"/>
      <w:r>
        <w:t>Interfaces</w:t>
      </w:r>
      <w:bookmarkEnd w:id="163"/>
    </w:p>
    <w:tbl>
      <w:tblPr>
        <w:tblStyle w:val="GridTable1Light-Accent11"/>
        <w:tblW w:w="9352" w:type="dxa"/>
        <w:tblLook w:val="0600" w:firstRow="0" w:lastRow="0" w:firstColumn="0" w:lastColumn="0" w:noHBand="1" w:noVBand="1"/>
      </w:tblPr>
      <w:tblGrid>
        <w:gridCol w:w="1162"/>
        <w:gridCol w:w="1080"/>
        <w:gridCol w:w="1620"/>
        <w:gridCol w:w="1890"/>
        <w:gridCol w:w="3600"/>
      </w:tblGrid>
      <w:tr w:rsidR="00644E87" w:rsidRPr="006C529F" w14:paraId="64CFCE4D" w14:textId="77777777" w:rsidTr="000C5876">
        <w:trPr>
          <w:trHeight w:val="403"/>
        </w:trPr>
        <w:tc>
          <w:tcPr>
            <w:tcW w:w="1162" w:type="dxa"/>
          </w:tcPr>
          <w:p w14:paraId="4E4D834A"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0EB29E34"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756BEF14"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48BFC954" w14:textId="77777777" w:rsidR="00644E87" w:rsidRPr="00086408" w:rsidRDefault="00644E87" w:rsidP="000C5876">
            <w:pPr>
              <w:jc w:val="center"/>
              <w:rPr>
                <w:b/>
                <w:sz w:val="20"/>
                <w:szCs w:val="20"/>
              </w:rPr>
            </w:pPr>
            <w:r w:rsidRPr="00086408">
              <w:rPr>
                <w:b/>
                <w:sz w:val="20"/>
                <w:szCs w:val="20"/>
              </w:rPr>
              <w:t>Format</w:t>
            </w:r>
          </w:p>
        </w:tc>
        <w:tc>
          <w:tcPr>
            <w:tcW w:w="3600" w:type="dxa"/>
          </w:tcPr>
          <w:p w14:paraId="009B671F"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60E642F0" w14:textId="77777777" w:rsidTr="000C5876">
        <w:trPr>
          <w:trHeight w:val="403"/>
        </w:trPr>
        <w:tc>
          <w:tcPr>
            <w:tcW w:w="1162" w:type="dxa"/>
          </w:tcPr>
          <w:p w14:paraId="132A491A" w14:textId="77777777" w:rsidR="00644E87" w:rsidRPr="00086408" w:rsidRDefault="00644E87" w:rsidP="000C5876">
            <w:pPr>
              <w:keepNext/>
              <w:rPr>
                <w:sz w:val="20"/>
                <w:szCs w:val="20"/>
              </w:rPr>
            </w:pPr>
            <w:r>
              <w:rPr>
                <w:color w:val="333333"/>
                <w:sz w:val="20"/>
                <w:szCs w:val="20"/>
              </w:rPr>
              <w:t>FSEP</w:t>
            </w:r>
          </w:p>
        </w:tc>
        <w:tc>
          <w:tcPr>
            <w:tcW w:w="1080" w:type="dxa"/>
          </w:tcPr>
          <w:p w14:paraId="58432351" w14:textId="77777777" w:rsidR="00644E87" w:rsidRPr="00086408" w:rsidRDefault="00644E87" w:rsidP="000C5876">
            <w:pPr>
              <w:rPr>
                <w:sz w:val="20"/>
                <w:szCs w:val="20"/>
              </w:rPr>
            </w:pPr>
            <w:r>
              <w:rPr>
                <w:color w:val="333333"/>
                <w:sz w:val="20"/>
                <w:szCs w:val="20"/>
              </w:rPr>
              <w:t>Inbound</w:t>
            </w:r>
          </w:p>
        </w:tc>
        <w:tc>
          <w:tcPr>
            <w:tcW w:w="1620" w:type="dxa"/>
          </w:tcPr>
          <w:p w14:paraId="22AEAF19" w14:textId="77777777" w:rsidR="00644E87" w:rsidRPr="00086408" w:rsidRDefault="00644E87" w:rsidP="000C5876">
            <w:pPr>
              <w:rPr>
                <w:sz w:val="20"/>
                <w:szCs w:val="20"/>
              </w:rPr>
            </w:pPr>
            <w:r w:rsidRPr="00EB0476">
              <w:rPr>
                <w:color w:val="333333"/>
                <w:sz w:val="20"/>
              </w:rPr>
              <w:t>Monthly</w:t>
            </w:r>
          </w:p>
        </w:tc>
        <w:tc>
          <w:tcPr>
            <w:tcW w:w="1890" w:type="dxa"/>
          </w:tcPr>
          <w:p w14:paraId="22800F4D" w14:textId="77777777" w:rsidR="00644E87" w:rsidRPr="00086408" w:rsidRDefault="00644E87" w:rsidP="000C5876">
            <w:pPr>
              <w:rPr>
                <w:sz w:val="20"/>
                <w:szCs w:val="20"/>
              </w:rPr>
            </w:pPr>
            <w:r>
              <w:rPr>
                <w:color w:val="333333"/>
                <w:sz w:val="20"/>
                <w:szCs w:val="20"/>
              </w:rPr>
              <w:t>CSV</w:t>
            </w:r>
          </w:p>
        </w:tc>
        <w:tc>
          <w:tcPr>
            <w:tcW w:w="3600" w:type="dxa"/>
          </w:tcPr>
          <w:p w14:paraId="25D7BFD0" w14:textId="77777777" w:rsidR="00644E87" w:rsidRPr="00086408" w:rsidRDefault="00644E87" w:rsidP="000C5876">
            <w:pPr>
              <w:rPr>
                <w:sz w:val="20"/>
                <w:szCs w:val="20"/>
              </w:rPr>
            </w:pPr>
            <w:r>
              <w:rPr>
                <w:color w:val="333333"/>
                <w:sz w:val="20"/>
                <w:szCs w:val="20"/>
              </w:rPr>
              <w:t>Facility data</w:t>
            </w:r>
          </w:p>
        </w:tc>
      </w:tr>
      <w:tr w:rsidR="00644E87" w:rsidRPr="006C529F" w14:paraId="476EED47" w14:textId="77777777" w:rsidTr="000C5876">
        <w:trPr>
          <w:trHeight w:val="403"/>
        </w:trPr>
        <w:tc>
          <w:tcPr>
            <w:tcW w:w="1162" w:type="dxa"/>
          </w:tcPr>
          <w:p w14:paraId="7CA2C9C0" w14:textId="0E02A51F" w:rsidR="00644E87" w:rsidRDefault="00644E87" w:rsidP="000C5876">
            <w:pPr>
              <w:keepNext/>
              <w:rPr>
                <w:color w:val="333333"/>
                <w:sz w:val="20"/>
                <w:szCs w:val="20"/>
              </w:rPr>
            </w:pPr>
            <w:r>
              <w:rPr>
                <w:color w:val="333333"/>
                <w:sz w:val="20"/>
                <w:szCs w:val="20"/>
              </w:rPr>
              <w:t>IMPART</w:t>
            </w:r>
            <w:r w:rsidR="007977D7">
              <w:rPr>
                <w:color w:val="333333"/>
                <w:sz w:val="20"/>
                <w:szCs w:val="20"/>
              </w:rPr>
              <w:t>*</w:t>
            </w:r>
          </w:p>
        </w:tc>
        <w:tc>
          <w:tcPr>
            <w:tcW w:w="1080" w:type="dxa"/>
          </w:tcPr>
          <w:p w14:paraId="0C22BF6B" w14:textId="77777777" w:rsidR="00644E87" w:rsidRDefault="00644E87" w:rsidP="000C5876">
            <w:pPr>
              <w:rPr>
                <w:color w:val="333333"/>
                <w:sz w:val="20"/>
                <w:szCs w:val="20"/>
              </w:rPr>
            </w:pPr>
            <w:r>
              <w:rPr>
                <w:color w:val="333333"/>
                <w:sz w:val="20"/>
                <w:szCs w:val="20"/>
              </w:rPr>
              <w:t>Inbound</w:t>
            </w:r>
          </w:p>
        </w:tc>
        <w:tc>
          <w:tcPr>
            <w:tcW w:w="1620" w:type="dxa"/>
          </w:tcPr>
          <w:p w14:paraId="2C16184E" w14:textId="77777777" w:rsidR="00644E87" w:rsidRDefault="00644E87" w:rsidP="000C5876">
            <w:pPr>
              <w:rPr>
                <w:color w:val="333333"/>
                <w:sz w:val="20"/>
                <w:szCs w:val="20"/>
              </w:rPr>
            </w:pPr>
            <w:r>
              <w:rPr>
                <w:color w:val="333333"/>
                <w:sz w:val="20"/>
                <w:szCs w:val="20"/>
              </w:rPr>
              <w:t>TBD</w:t>
            </w:r>
          </w:p>
        </w:tc>
        <w:tc>
          <w:tcPr>
            <w:tcW w:w="1890" w:type="dxa"/>
          </w:tcPr>
          <w:p w14:paraId="66AF3729" w14:textId="77777777" w:rsidR="00644E87" w:rsidRDefault="00644E87" w:rsidP="000C5876">
            <w:pPr>
              <w:rPr>
                <w:color w:val="333333"/>
                <w:sz w:val="20"/>
                <w:szCs w:val="20"/>
              </w:rPr>
            </w:pPr>
            <w:r>
              <w:rPr>
                <w:color w:val="333333"/>
                <w:sz w:val="20"/>
                <w:szCs w:val="20"/>
              </w:rPr>
              <w:t>TBD</w:t>
            </w:r>
          </w:p>
        </w:tc>
        <w:tc>
          <w:tcPr>
            <w:tcW w:w="3600" w:type="dxa"/>
          </w:tcPr>
          <w:p w14:paraId="6AE3FD07" w14:textId="77777777" w:rsidR="00644E87" w:rsidRDefault="00644E87" w:rsidP="000C5876">
            <w:pPr>
              <w:rPr>
                <w:color w:val="333333"/>
                <w:sz w:val="20"/>
                <w:szCs w:val="20"/>
              </w:rPr>
            </w:pPr>
            <w:r>
              <w:rPr>
                <w:color w:val="333333"/>
                <w:sz w:val="20"/>
                <w:szCs w:val="20"/>
              </w:rPr>
              <w:t>Pre-existing asset data</w:t>
            </w:r>
          </w:p>
        </w:tc>
      </w:tr>
      <w:tr w:rsidR="007977D7" w:rsidRPr="006C529F" w14:paraId="12022EBA" w14:textId="77777777" w:rsidTr="005F7BC0">
        <w:trPr>
          <w:trHeight w:val="403"/>
        </w:trPr>
        <w:tc>
          <w:tcPr>
            <w:tcW w:w="9352" w:type="dxa"/>
            <w:gridSpan w:val="5"/>
          </w:tcPr>
          <w:p w14:paraId="379609C9" w14:textId="68FBA806" w:rsidR="007977D7" w:rsidRDefault="007977D7" w:rsidP="007977D7">
            <w:pPr>
              <w:rPr>
                <w:color w:val="333333"/>
                <w:sz w:val="20"/>
                <w:szCs w:val="20"/>
              </w:rPr>
            </w:pPr>
            <w:r>
              <w:rPr>
                <w:color w:val="333333"/>
                <w:sz w:val="20"/>
                <w:szCs w:val="20"/>
              </w:rPr>
              <w:t xml:space="preserve">* </w:t>
            </w:r>
            <w:r w:rsidRPr="007977D7">
              <w:rPr>
                <w:color w:val="333333"/>
                <w:sz w:val="20"/>
                <w:szCs w:val="20"/>
              </w:rPr>
              <w:t>Ther</w:t>
            </w:r>
            <w:r>
              <w:rPr>
                <w:color w:val="333333"/>
                <w:sz w:val="20"/>
                <w:szCs w:val="20"/>
              </w:rPr>
              <w:t>e is a current LCSS requirement</w:t>
            </w:r>
            <w:r w:rsidRPr="007977D7">
              <w:rPr>
                <w:color w:val="333333"/>
                <w:sz w:val="20"/>
                <w:szCs w:val="20"/>
              </w:rPr>
              <w:t xml:space="preserve"> for LCSS to provide AMS a Parts Catalog R</w:t>
            </w:r>
            <w:r>
              <w:rPr>
                <w:color w:val="333333"/>
                <w:sz w:val="20"/>
                <w:szCs w:val="20"/>
              </w:rPr>
              <w:t xml:space="preserve">eport to replace IMPART data. This </w:t>
            </w:r>
            <w:r w:rsidR="002543EC">
              <w:rPr>
                <w:color w:val="333333"/>
                <w:sz w:val="20"/>
                <w:szCs w:val="20"/>
              </w:rPr>
              <w:t xml:space="preserve">data </w:t>
            </w:r>
            <w:r>
              <w:rPr>
                <w:color w:val="333333"/>
                <w:sz w:val="20"/>
                <w:szCs w:val="20"/>
              </w:rPr>
              <w:t>will be</w:t>
            </w:r>
            <w:r w:rsidRPr="007977D7">
              <w:rPr>
                <w:color w:val="333333"/>
                <w:sz w:val="20"/>
                <w:szCs w:val="20"/>
              </w:rPr>
              <w:t xml:space="preserve"> distributed weekly</w:t>
            </w:r>
            <w:r>
              <w:rPr>
                <w:color w:val="333333"/>
                <w:sz w:val="20"/>
                <w:szCs w:val="20"/>
              </w:rPr>
              <w:t>.</w:t>
            </w:r>
          </w:p>
        </w:tc>
      </w:tr>
    </w:tbl>
    <w:p w14:paraId="0591A0D3" w14:textId="77777777" w:rsidR="00644E87" w:rsidRDefault="00644E87" w:rsidP="00644E87">
      <w:pPr>
        <w:pStyle w:val="Heading2"/>
      </w:pPr>
      <w:bookmarkStart w:id="164" w:name="_Toc482715586"/>
      <w:r>
        <w:t>Air Traffic Safety Oversight Service (</w:t>
      </w:r>
      <w:r w:rsidRPr="00D11730">
        <w:t>AOV</w:t>
      </w:r>
      <w:r>
        <w:t>)</w:t>
      </w:r>
      <w:bookmarkEnd w:id="164"/>
    </w:p>
    <w:p w14:paraId="3ED384EF" w14:textId="77777777" w:rsidR="00644E87" w:rsidRDefault="00644E87" w:rsidP="00644E87">
      <w:pPr>
        <w:pStyle w:val="BodyText"/>
      </w:pPr>
      <w:r>
        <w:t>The FAA established AOV to provide independent oversight of the Air Traffic Organization (ATO). A key component of this oversight is the Credentialing program managed by AOV. This program covers personnel who perform direct safety-related air traffic control services and/or certify systems/subsystems/services in support of the NAS. AOV’s Credentialing and Rating Application ensures that technicians performing safety-related equipment/service certifications maintain the required skills through biennial skills evaluations. Credentialing requires regular periodic review of a technician’s capabilities and skills, resulting in the awarding by AOV of ratings.</w:t>
      </w:r>
    </w:p>
    <w:p w14:paraId="539FAD33" w14:textId="77777777" w:rsidR="00644E87" w:rsidRDefault="00644E87" w:rsidP="00644E87">
      <w:pPr>
        <w:pStyle w:val="BodyText"/>
      </w:pPr>
      <w:r>
        <w:t>Note that there are two credentialing functions supported by AOV, air traffic control s</w:t>
      </w:r>
      <w:r w:rsidRPr="00E3382F">
        <w:t xml:space="preserve">pecialist </w:t>
      </w:r>
      <w:r>
        <w:t xml:space="preserve">(ATCS) and airway transportation system specialist (ATSS), but only the latter applies to maintenance-related technicians. </w:t>
      </w:r>
      <w:r w:rsidRPr="00203BCF">
        <w:t>Before a technician can be authorized to certify an item of equipment or a service in RMLS, the technician is required to hold a</w:t>
      </w:r>
      <w:r>
        <w:t>n ATSS</w:t>
      </w:r>
      <w:r w:rsidRPr="00203BCF">
        <w:t xml:space="preserve"> credential with an appropriate and current r</w:t>
      </w:r>
      <w:r>
        <w:t xml:space="preserve">ating issued by AOV, which is </w:t>
      </w:r>
      <w:r w:rsidRPr="00203BCF">
        <w:t xml:space="preserve">recorded </w:t>
      </w:r>
      <w:r>
        <w:t xml:space="preserve">and tracked </w:t>
      </w:r>
      <w:r w:rsidRPr="00203BCF">
        <w:t xml:space="preserve">in the AOV system. A technician has a single credential, which can have </w:t>
      </w:r>
      <w:r>
        <w:t>one or more of the following ratings:</w:t>
      </w:r>
    </w:p>
    <w:p w14:paraId="2FC45857" w14:textId="77777777" w:rsidR="00644E87" w:rsidRDefault="00644E87" w:rsidP="00644E87">
      <w:pPr>
        <w:pStyle w:val="BodyText"/>
        <w:numPr>
          <w:ilvl w:val="0"/>
          <w:numId w:val="7"/>
        </w:numPr>
        <w:spacing w:before="0" w:after="0"/>
      </w:pPr>
      <w:r>
        <w:t>Automation</w:t>
      </w:r>
    </w:p>
    <w:p w14:paraId="1A7DE124" w14:textId="77777777" w:rsidR="00644E87" w:rsidRDefault="00644E87" w:rsidP="00644E87">
      <w:pPr>
        <w:pStyle w:val="BodyText"/>
        <w:numPr>
          <w:ilvl w:val="0"/>
          <w:numId w:val="7"/>
        </w:numPr>
        <w:spacing w:before="0" w:after="0"/>
      </w:pPr>
      <w:r>
        <w:t>Communications</w:t>
      </w:r>
    </w:p>
    <w:p w14:paraId="6A32EC41" w14:textId="77777777" w:rsidR="00644E87" w:rsidRDefault="00644E87" w:rsidP="00644E87">
      <w:pPr>
        <w:pStyle w:val="BodyText"/>
        <w:numPr>
          <w:ilvl w:val="0"/>
          <w:numId w:val="7"/>
        </w:numPr>
        <w:spacing w:before="0" w:after="0"/>
      </w:pPr>
      <w:r>
        <w:t>Environmental</w:t>
      </w:r>
    </w:p>
    <w:p w14:paraId="3E9E7313" w14:textId="77777777" w:rsidR="00644E87" w:rsidRDefault="00644E87" w:rsidP="00644E87">
      <w:pPr>
        <w:pStyle w:val="BodyText"/>
        <w:numPr>
          <w:ilvl w:val="0"/>
          <w:numId w:val="7"/>
        </w:numPr>
        <w:spacing w:before="0" w:after="0"/>
      </w:pPr>
      <w:r>
        <w:t>NAVAID</w:t>
      </w:r>
    </w:p>
    <w:p w14:paraId="5FB1643C" w14:textId="77777777" w:rsidR="00644E87" w:rsidRDefault="00644E87" w:rsidP="00644E87">
      <w:pPr>
        <w:pStyle w:val="BodyText"/>
        <w:numPr>
          <w:ilvl w:val="0"/>
          <w:numId w:val="7"/>
        </w:numPr>
        <w:spacing w:before="0" w:after="0"/>
      </w:pPr>
      <w:r>
        <w:t>Surveillance</w:t>
      </w:r>
    </w:p>
    <w:p w14:paraId="335F44D0" w14:textId="77777777" w:rsidR="00644E87" w:rsidRDefault="00644E87" w:rsidP="00644E87">
      <w:pPr>
        <w:pStyle w:val="BodyText"/>
      </w:pPr>
      <w:r>
        <w:t>Note that these r</w:t>
      </w:r>
      <w:r w:rsidRPr="00E3382F">
        <w:t xml:space="preserve">ating </w:t>
      </w:r>
      <w:r>
        <w:t>classifications</w:t>
      </w:r>
      <w:r w:rsidRPr="00E3382F">
        <w:t xml:space="preserve"> are referred to as Capabilities in FSEP.</w:t>
      </w:r>
    </w:p>
    <w:p w14:paraId="68DFB26E" w14:textId="77777777" w:rsidR="00644E87" w:rsidRPr="006A3051" w:rsidRDefault="00644E87" w:rsidP="00644E87">
      <w:pPr>
        <w:pStyle w:val="BodyText"/>
        <w:rPr>
          <w:color w:val="000000" w:themeColor="text1"/>
        </w:rPr>
      </w:pPr>
      <w:r>
        <w:rPr>
          <w:color w:val="000000" w:themeColor="text1"/>
        </w:rPr>
        <w:t>FAA Orders 8000.90B and</w:t>
      </w:r>
      <w:r w:rsidRPr="006A3051">
        <w:rPr>
          <w:color w:val="000000" w:themeColor="text1"/>
        </w:rPr>
        <w:t xml:space="preserve"> 1100.161 CHG 1</w:t>
      </w:r>
      <w:r>
        <w:rPr>
          <w:color w:val="000000" w:themeColor="text1"/>
        </w:rPr>
        <w:t xml:space="preserve"> are applicable to AOV.</w:t>
      </w:r>
    </w:p>
    <w:p w14:paraId="68CD221D" w14:textId="77777777" w:rsidR="00644E87" w:rsidRDefault="00644E87" w:rsidP="00644E87">
      <w:pPr>
        <w:pStyle w:val="Heading3"/>
      </w:pPr>
      <w:bookmarkStart w:id="165" w:name="_Toc482715587"/>
      <w:r>
        <w:t>Interfaces</w:t>
      </w:r>
      <w:bookmarkEnd w:id="165"/>
    </w:p>
    <w:p w14:paraId="20A2B1EA" w14:textId="77777777" w:rsidR="00644E87" w:rsidRPr="00D10A11" w:rsidRDefault="00644E87" w:rsidP="00644E87">
      <w:pPr>
        <w:pStyle w:val="BodyText"/>
      </w:pPr>
      <w:r>
        <w:t xml:space="preserve">There are currently no interfaces between AOV and other systems. The </w:t>
      </w:r>
      <w:r w:rsidRPr="00731834">
        <w:t>Automated Maintenance Management System (AMMS)</w:t>
      </w:r>
      <w:r>
        <w:t xml:space="preserve"> Program has proposed an interface between AOV and RMLS where RMLS would receive technician credentials from AOV in order to automate the credential verification task that </w:t>
      </w:r>
      <w:r>
        <w:lastRenderedPageBreak/>
        <w:t>is done manually by managers today</w:t>
      </w:r>
      <w:sdt>
        <w:sdtPr>
          <w:id w:val="-1663537733"/>
          <w:citation/>
        </w:sdtPr>
        <w:sdtEndPr/>
        <w:sdtContent>
          <w:r>
            <w:fldChar w:fldCharType="begin"/>
          </w:r>
          <w:r>
            <w:instrText xml:space="preserve"> CITATION Vol15 \l 1033 </w:instrText>
          </w:r>
          <w:r>
            <w:fldChar w:fldCharType="separate"/>
          </w:r>
          <w:r w:rsidR="00C91042">
            <w:rPr>
              <w:noProof/>
            </w:rPr>
            <w:t xml:space="preserve"> </w:t>
          </w:r>
          <w:r w:rsidR="00C91042" w:rsidRPr="00C91042">
            <w:rPr>
              <w:noProof/>
            </w:rPr>
            <w:t>[7]</w:t>
          </w:r>
          <w:r>
            <w:fldChar w:fldCharType="end"/>
          </w:r>
        </w:sdtContent>
      </w:sdt>
      <w:r>
        <w:t>.</w:t>
      </w:r>
    </w:p>
    <w:p w14:paraId="1C902FC2" w14:textId="77777777" w:rsidR="00644E87" w:rsidRDefault="00644E87" w:rsidP="00644E87">
      <w:pPr>
        <w:pStyle w:val="Heading2"/>
      </w:pPr>
      <w:bookmarkStart w:id="166" w:name="_Toc482715588"/>
      <w:r w:rsidRPr="0055467E">
        <w:t xml:space="preserve">Comprehensive Management Resource Information System </w:t>
      </w:r>
      <w:r>
        <w:t>(</w:t>
      </w:r>
      <w:r w:rsidRPr="00D11730">
        <w:t>CMRIS</w:t>
      </w:r>
      <w:r>
        <w:t>)</w:t>
      </w:r>
      <w:bookmarkEnd w:id="166"/>
    </w:p>
    <w:p w14:paraId="6284DF78" w14:textId="77777777" w:rsidR="00644E87" w:rsidRDefault="00644E87" w:rsidP="00644E87">
      <w:pPr>
        <w:pStyle w:val="BodyText"/>
      </w:pPr>
      <w:r>
        <w:t>CMRIS is a browser-based set of tools for managing the training and certification needs of FAA technical operations personnel. CMRIS database contains the official records for the FAA’s personnel certification program. Before a technician can be authorized to certify equipment or a service in RMLS, the technician is required to hold the appropriate and current certification in CMRIS.</w:t>
      </w:r>
    </w:p>
    <w:p w14:paraId="1E7DEF10" w14:textId="77777777" w:rsidR="00644E87" w:rsidRDefault="00644E87" w:rsidP="00644E87">
      <w:pPr>
        <w:pStyle w:val="BodyText"/>
      </w:pPr>
      <w:r>
        <w:t>CMRIS includes components for managing training requests and enrollments, but the primary focus for MMIXM 1.0 is technician certifications, which are provided by the Certification Tracking System (CTS) component in support of FAA Order 3000.57. This Order is the authoritative source for ATO personnel certification requirements.</w:t>
      </w:r>
    </w:p>
    <w:p w14:paraId="604904F0" w14:textId="77777777" w:rsidR="00644E87" w:rsidRDefault="00644E87" w:rsidP="00644E87">
      <w:pPr>
        <w:pStyle w:val="Heading3"/>
      </w:pPr>
      <w:bookmarkStart w:id="167" w:name="_Toc482715589"/>
      <w:r>
        <w:t>Interfaces</w:t>
      </w:r>
      <w:bookmarkEnd w:id="167"/>
    </w:p>
    <w:p w14:paraId="6C4F5A01" w14:textId="77777777" w:rsidR="00644E87" w:rsidRDefault="00644E87" w:rsidP="00644E87">
      <w:pPr>
        <w:pStyle w:val="BodyText"/>
      </w:pPr>
      <w:r>
        <w:t>CMRIS has interfaces with several systems including FSEP that is within scope of MMIXM 1.0 as well as others that are out of scope for MMIXM 1.0 such as:</w:t>
      </w:r>
    </w:p>
    <w:p w14:paraId="3B3CCB01" w14:textId="77777777" w:rsidR="00644E87" w:rsidRPr="00A66199" w:rsidRDefault="00644E87" w:rsidP="00644E87">
      <w:pPr>
        <w:pStyle w:val="BodyText"/>
        <w:numPr>
          <w:ilvl w:val="0"/>
          <w:numId w:val="8"/>
        </w:numPr>
      </w:pPr>
      <w:r w:rsidRPr="00A66199">
        <w:t>eLearning Management System (ELMS)</w:t>
      </w:r>
      <w:r>
        <w:t xml:space="preserve"> – </w:t>
      </w:r>
      <w:r>
        <w:rPr>
          <w:rFonts w:hint="eastAsia"/>
        </w:rPr>
        <w:t>a</w:t>
      </w:r>
      <w:r w:rsidRPr="00A66199">
        <w:rPr>
          <w:rFonts w:hint="eastAsia"/>
        </w:rPr>
        <w:t xml:space="preserve">uthoritative source for </w:t>
      </w:r>
      <w:r>
        <w:t xml:space="preserve">completed </w:t>
      </w:r>
      <w:r w:rsidRPr="00A66199">
        <w:rPr>
          <w:rFonts w:hint="eastAsia"/>
        </w:rPr>
        <w:t>training</w:t>
      </w:r>
    </w:p>
    <w:p w14:paraId="2644BBE8" w14:textId="77777777" w:rsidR="00644E87" w:rsidRPr="00A66199" w:rsidRDefault="00644E87" w:rsidP="00644E87">
      <w:pPr>
        <w:pStyle w:val="BodyText"/>
        <w:numPr>
          <w:ilvl w:val="0"/>
          <w:numId w:val="8"/>
        </w:numPr>
      </w:pPr>
      <w:r w:rsidRPr="00A66199">
        <w:t>Federal Personnel Payroll System (FPPS) – authoritative source for federal employees and where they are located</w:t>
      </w:r>
    </w:p>
    <w:p w14:paraId="35E98541" w14:textId="77777777" w:rsidR="00644E87" w:rsidRDefault="00644E87" w:rsidP="00644E87">
      <w:pPr>
        <w:pStyle w:val="BodyText"/>
        <w:numPr>
          <w:ilvl w:val="0"/>
          <w:numId w:val="8"/>
        </w:numPr>
      </w:pPr>
      <w:r w:rsidRPr="00A66199">
        <w:t>ATO National Data Center (NDC) – a central data repository containing ATO corporate data</w:t>
      </w:r>
      <w:r>
        <w:t xml:space="preserve"> </w:t>
      </w:r>
      <w:r w:rsidRPr="00A66199">
        <w:t>including NAS Mission Support and administrative data such as financial, personnel</w:t>
      </w:r>
      <w:r>
        <w:t xml:space="preserve">, </w:t>
      </w:r>
      <w:r w:rsidRPr="00A66199">
        <w:t>staffing standards, facility operations, training, equipment outage, organizational, and logistics data</w:t>
      </w:r>
    </w:p>
    <w:p w14:paraId="5AA9DD83" w14:textId="77777777" w:rsidR="00644E87" w:rsidRDefault="00644E87" w:rsidP="00644E87">
      <w:pPr>
        <w:pStyle w:val="ListParagraph"/>
        <w:numPr>
          <w:ilvl w:val="0"/>
          <w:numId w:val="8"/>
        </w:numPr>
      </w:pPr>
      <w:r w:rsidRPr="00A66199">
        <w:t xml:space="preserve">FAA Information Superhighway for Training </w:t>
      </w:r>
      <w:r>
        <w:t>(FIST) – provides prerequisites and equivalencies for required training</w:t>
      </w:r>
    </w:p>
    <w:p w14:paraId="41A3CEB2" w14:textId="77777777" w:rsidR="00644E87" w:rsidRDefault="00644E87" w:rsidP="00644E87">
      <w:pPr>
        <w:pStyle w:val="ListParagraph"/>
        <w:numPr>
          <w:ilvl w:val="0"/>
          <w:numId w:val="8"/>
        </w:numPr>
      </w:pPr>
      <w:r w:rsidRPr="00A66199">
        <w:t>Training Needs Assessment Tool</w:t>
      </w:r>
      <w:r>
        <w:t xml:space="preserve"> (</w:t>
      </w:r>
      <w:r w:rsidRPr="00A66199">
        <w:t>TNAT</w:t>
      </w:r>
      <w:r>
        <w:t>)</w:t>
      </w:r>
    </w:p>
    <w:p w14:paraId="443D4FEA" w14:textId="77777777" w:rsidR="00644E87" w:rsidRPr="00F90B42" w:rsidRDefault="00644E87" w:rsidP="00644E87"/>
    <w:tbl>
      <w:tblPr>
        <w:tblStyle w:val="GridTable1Light-Accent11"/>
        <w:tblW w:w="9352" w:type="dxa"/>
        <w:tblLook w:val="0600" w:firstRow="0" w:lastRow="0" w:firstColumn="0" w:lastColumn="0" w:noHBand="1" w:noVBand="1"/>
      </w:tblPr>
      <w:tblGrid>
        <w:gridCol w:w="1162"/>
        <w:gridCol w:w="1080"/>
        <w:gridCol w:w="1620"/>
        <w:gridCol w:w="1890"/>
        <w:gridCol w:w="3600"/>
      </w:tblGrid>
      <w:tr w:rsidR="00644E87" w:rsidRPr="006C529F" w14:paraId="49AD1719" w14:textId="77777777" w:rsidTr="000C5876">
        <w:trPr>
          <w:trHeight w:val="403"/>
        </w:trPr>
        <w:tc>
          <w:tcPr>
            <w:tcW w:w="1162" w:type="dxa"/>
          </w:tcPr>
          <w:p w14:paraId="7F2FA842" w14:textId="77777777" w:rsidR="00644E87" w:rsidRPr="00086408" w:rsidRDefault="00644E87" w:rsidP="000C5876">
            <w:pPr>
              <w:jc w:val="center"/>
              <w:rPr>
                <w:b/>
                <w:sz w:val="20"/>
                <w:szCs w:val="20"/>
              </w:rPr>
            </w:pPr>
            <w:r w:rsidRPr="00086408">
              <w:rPr>
                <w:b/>
                <w:sz w:val="20"/>
                <w:szCs w:val="20"/>
              </w:rPr>
              <w:t>System</w:t>
            </w:r>
          </w:p>
        </w:tc>
        <w:tc>
          <w:tcPr>
            <w:tcW w:w="1080" w:type="dxa"/>
          </w:tcPr>
          <w:p w14:paraId="6256ED87"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3BE33021"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15BA44E6" w14:textId="77777777" w:rsidR="00644E87" w:rsidRPr="00086408" w:rsidRDefault="00644E87" w:rsidP="000C5876">
            <w:pPr>
              <w:jc w:val="center"/>
              <w:rPr>
                <w:b/>
                <w:sz w:val="20"/>
                <w:szCs w:val="20"/>
              </w:rPr>
            </w:pPr>
            <w:r w:rsidRPr="00086408">
              <w:rPr>
                <w:b/>
                <w:sz w:val="20"/>
                <w:szCs w:val="20"/>
              </w:rPr>
              <w:t>Format</w:t>
            </w:r>
          </w:p>
        </w:tc>
        <w:tc>
          <w:tcPr>
            <w:tcW w:w="3600" w:type="dxa"/>
          </w:tcPr>
          <w:p w14:paraId="25F1D60A"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3747A208" w14:textId="77777777" w:rsidTr="000C5876">
        <w:trPr>
          <w:trHeight w:val="403"/>
        </w:trPr>
        <w:tc>
          <w:tcPr>
            <w:tcW w:w="1162" w:type="dxa"/>
          </w:tcPr>
          <w:p w14:paraId="105BEF47" w14:textId="77777777" w:rsidR="00644E87" w:rsidRPr="002A30B2" w:rsidRDefault="00644E87" w:rsidP="000C5876">
            <w:pPr>
              <w:rPr>
                <w:color w:val="000000" w:themeColor="text1"/>
                <w:sz w:val="20"/>
                <w:szCs w:val="20"/>
              </w:rPr>
            </w:pPr>
            <w:r w:rsidRPr="002A30B2">
              <w:rPr>
                <w:color w:val="000000" w:themeColor="text1"/>
                <w:sz w:val="20"/>
                <w:szCs w:val="20"/>
              </w:rPr>
              <w:t>FSEP</w:t>
            </w:r>
          </w:p>
        </w:tc>
        <w:tc>
          <w:tcPr>
            <w:tcW w:w="1080" w:type="dxa"/>
          </w:tcPr>
          <w:p w14:paraId="31F73E6D" w14:textId="77777777" w:rsidR="00644E87" w:rsidRPr="002A30B2" w:rsidRDefault="00644E87" w:rsidP="000C5876">
            <w:pPr>
              <w:rPr>
                <w:color w:val="000000" w:themeColor="text1"/>
                <w:sz w:val="20"/>
                <w:szCs w:val="20"/>
              </w:rPr>
            </w:pPr>
            <w:r w:rsidRPr="002A30B2">
              <w:rPr>
                <w:color w:val="000000" w:themeColor="text1"/>
                <w:sz w:val="20"/>
                <w:szCs w:val="20"/>
              </w:rPr>
              <w:t>Inbound</w:t>
            </w:r>
          </w:p>
        </w:tc>
        <w:tc>
          <w:tcPr>
            <w:tcW w:w="1620" w:type="dxa"/>
          </w:tcPr>
          <w:p w14:paraId="7522A7F2" w14:textId="77777777" w:rsidR="00644E87" w:rsidRPr="002A30B2" w:rsidRDefault="00644E87" w:rsidP="000C5876">
            <w:pPr>
              <w:rPr>
                <w:color w:val="000000" w:themeColor="text1"/>
                <w:sz w:val="20"/>
                <w:szCs w:val="20"/>
              </w:rPr>
            </w:pPr>
            <w:r w:rsidRPr="002A30B2">
              <w:rPr>
                <w:color w:val="000000" w:themeColor="text1"/>
                <w:sz w:val="20"/>
                <w:szCs w:val="20"/>
              </w:rPr>
              <w:t>Daily</w:t>
            </w:r>
          </w:p>
        </w:tc>
        <w:tc>
          <w:tcPr>
            <w:tcW w:w="1890" w:type="dxa"/>
          </w:tcPr>
          <w:p w14:paraId="4D91F2A3" w14:textId="77777777" w:rsidR="00644E87" w:rsidRPr="002A30B2" w:rsidRDefault="00644E87" w:rsidP="000C5876">
            <w:pPr>
              <w:rPr>
                <w:color w:val="000000" w:themeColor="text1"/>
                <w:sz w:val="20"/>
                <w:szCs w:val="20"/>
              </w:rPr>
            </w:pPr>
            <w:r>
              <w:rPr>
                <w:color w:val="000000" w:themeColor="text1"/>
                <w:sz w:val="20"/>
                <w:szCs w:val="20"/>
              </w:rPr>
              <w:t>CSV</w:t>
            </w:r>
          </w:p>
        </w:tc>
        <w:tc>
          <w:tcPr>
            <w:tcW w:w="3600" w:type="dxa"/>
          </w:tcPr>
          <w:p w14:paraId="73163DA4" w14:textId="77777777" w:rsidR="00644E87" w:rsidRPr="002A30B2" w:rsidRDefault="00644E87" w:rsidP="000C5876">
            <w:pPr>
              <w:rPr>
                <w:color w:val="000000" w:themeColor="text1"/>
                <w:sz w:val="20"/>
                <w:szCs w:val="20"/>
              </w:rPr>
            </w:pPr>
            <w:r w:rsidRPr="002A30B2">
              <w:rPr>
                <w:color w:val="000000" w:themeColor="text1"/>
                <w:sz w:val="20"/>
                <w:szCs w:val="20"/>
              </w:rPr>
              <w:t>Bulk load</w:t>
            </w:r>
          </w:p>
        </w:tc>
      </w:tr>
      <w:tr w:rsidR="00644E87" w:rsidRPr="006C529F" w14:paraId="3BFB8673" w14:textId="77777777" w:rsidTr="000C5876">
        <w:trPr>
          <w:trHeight w:val="403"/>
        </w:trPr>
        <w:tc>
          <w:tcPr>
            <w:tcW w:w="1162" w:type="dxa"/>
          </w:tcPr>
          <w:p w14:paraId="521FE4A6" w14:textId="77777777" w:rsidR="00644E87" w:rsidRPr="002A30B2" w:rsidRDefault="00644E87" w:rsidP="000C5876">
            <w:pPr>
              <w:rPr>
                <w:color w:val="000000" w:themeColor="text1"/>
                <w:sz w:val="20"/>
                <w:szCs w:val="20"/>
              </w:rPr>
            </w:pPr>
            <w:r w:rsidRPr="002A30B2">
              <w:rPr>
                <w:color w:val="000000" w:themeColor="text1"/>
                <w:sz w:val="20"/>
                <w:szCs w:val="20"/>
              </w:rPr>
              <w:t>ELMS</w:t>
            </w:r>
          </w:p>
        </w:tc>
        <w:tc>
          <w:tcPr>
            <w:tcW w:w="1080" w:type="dxa"/>
          </w:tcPr>
          <w:p w14:paraId="2C9382AE" w14:textId="77777777" w:rsidR="00644E87" w:rsidRPr="002A30B2" w:rsidRDefault="00644E87" w:rsidP="000C5876">
            <w:pPr>
              <w:rPr>
                <w:color w:val="000000" w:themeColor="text1"/>
                <w:sz w:val="20"/>
                <w:szCs w:val="20"/>
              </w:rPr>
            </w:pPr>
            <w:r>
              <w:rPr>
                <w:color w:val="000000" w:themeColor="text1"/>
                <w:sz w:val="20"/>
                <w:szCs w:val="20"/>
              </w:rPr>
              <w:t>TBD</w:t>
            </w:r>
          </w:p>
        </w:tc>
        <w:tc>
          <w:tcPr>
            <w:tcW w:w="1620" w:type="dxa"/>
          </w:tcPr>
          <w:p w14:paraId="320926E7" w14:textId="77777777" w:rsidR="00644E87" w:rsidRPr="002A30B2" w:rsidRDefault="00644E87" w:rsidP="000C5876">
            <w:pPr>
              <w:rPr>
                <w:color w:val="000000" w:themeColor="text1"/>
                <w:sz w:val="20"/>
                <w:szCs w:val="20"/>
              </w:rPr>
            </w:pPr>
            <w:r>
              <w:rPr>
                <w:color w:val="000000" w:themeColor="text1"/>
                <w:sz w:val="20"/>
                <w:szCs w:val="20"/>
              </w:rPr>
              <w:t>TBD</w:t>
            </w:r>
          </w:p>
        </w:tc>
        <w:tc>
          <w:tcPr>
            <w:tcW w:w="1890" w:type="dxa"/>
          </w:tcPr>
          <w:p w14:paraId="24262FA8" w14:textId="77777777" w:rsidR="00644E87" w:rsidRPr="002A30B2" w:rsidRDefault="00644E87" w:rsidP="000C5876">
            <w:pPr>
              <w:rPr>
                <w:color w:val="000000" w:themeColor="text1"/>
                <w:sz w:val="20"/>
                <w:szCs w:val="20"/>
              </w:rPr>
            </w:pPr>
            <w:r>
              <w:rPr>
                <w:color w:val="000000" w:themeColor="text1"/>
                <w:sz w:val="20"/>
                <w:szCs w:val="20"/>
              </w:rPr>
              <w:t>TBD</w:t>
            </w:r>
          </w:p>
        </w:tc>
        <w:tc>
          <w:tcPr>
            <w:tcW w:w="3600" w:type="dxa"/>
          </w:tcPr>
          <w:p w14:paraId="67FEFB4C" w14:textId="77777777" w:rsidR="00644E87" w:rsidRPr="002A30B2" w:rsidRDefault="00644E87" w:rsidP="000C5876">
            <w:pPr>
              <w:rPr>
                <w:color w:val="000000" w:themeColor="text1"/>
                <w:sz w:val="20"/>
                <w:szCs w:val="20"/>
              </w:rPr>
            </w:pPr>
            <w:r>
              <w:rPr>
                <w:color w:val="000000" w:themeColor="text1"/>
                <w:sz w:val="20"/>
                <w:szCs w:val="20"/>
              </w:rPr>
              <w:t>TBD</w:t>
            </w:r>
          </w:p>
        </w:tc>
      </w:tr>
      <w:tr w:rsidR="00644E87" w:rsidRPr="006C529F" w14:paraId="205D8513" w14:textId="77777777" w:rsidTr="000C5876">
        <w:trPr>
          <w:trHeight w:val="403"/>
        </w:trPr>
        <w:tc>
          <w:tcPr>
            <w:tcW w:w="1162" w:type="dxa"/>
          </w:tcPr>
          <w:p w14:paraId="3B61BC93" w14:textId="77777777" w:rsidR="00644E87" w:rsidRPr="002A30B2" w:rsidRDefault="00644E87" w:rsidP="000C5876">
            <w:pPr>
              <w:rPr>
                <w:color w:val="000000" w:themeColor="text1"/>
                <w:sz w:val="20"/>
                <w:szCs w:val="20"/>
              </w:rPr>
            </w:pPr>
            <w:r w:rsidRPr="002A30B2">
              <w:rPr>
                <w:color w:val="000000" w:themeColor="text1"/>
                <w:sz w:val="20"/>
                <w:szCs w:val="20"/>
              </w:rPr>
              <w:t>FPPS</w:t>
            </w:r>
          </w:p>
        </w:tc>
        <w:tc>
          <w:tcPr>
            <w:tcW w:w="1080" w:type="dxa"/>
          </w:tcPr>
          <w:p w14:paraId="2F8C223A" w14:textId="77777777" w:rsidR="00644E87" w:rsidRPr="002A30B2" w:rsidRDefault="00644E87" w:rsidP="000C5876">
            <w:pPr>
              <w:rPr>
                <w:color w:val="000000" w:themeColor="text1"/>
                <w:sz w:val="20"/>
                <w:szCs w:val="20"/>
              </w:rPr>
            </w:pPr>
            <w:r>
              <w:rPr>
                <w:color w:val="000000" w:themeColor="text1"/>
                <w:sz w:val="20"/>
                <w:szCs w:val="20"/>
              </w:rPr>
              <w:t>TBD</w:t>
            </w:r>
          </w:p>
        </w:tc>
        <w:tc>
          <w:tcPr>
            <w:tcW w:w="1620" w:type="dxa"/>
          </w:tcPr>
          <w:p w14:paraId="2E09E835" w14:textId="77777777" w:rsidR="00644E87" w:rsidRPr="002A30B2" w:rsidRDefault="00644E87" w:rsidP="000C5876">
            <w:pPr>
              <w:rPr>
                <w:color w:val="000000" w:themeColor="text1"/>
                <w:sz w:val="20"/>
                <w:szCs w:val="20"/>
              </w:rPr>
            </w:pPr>
            <w:r>
              <w:rPr>
                <w:color w:val="000000" w:themeColor="text1"/>
                <w:sz w:val="20"/>
                <w:szCs w:val="20"/>
              </w:rPr>
              <w:t>TBD</w:t>
            </w:r>
          </w:p>
        </w:tc>
        <w:tc>
          <w:tcPr>
            <w:tcW w:w="1890" w:type="dxa"/>
          </w:tcPr>
          <w:p w14:paraId="4D1E0AA0" w14:textId="77777777" w:rsidR="00644E87" w:rsidRPr="002A30B2" w:rsidRDefault="00644E87" w:rsidP="000C5876">
            <w:pPr>
              <w:rPr>
                <w:color w:val="000000" w:themeColor="text1"/>
                <w:sz w:val="20"/>
                <w:szCs w:val="20"/>
              </w:rPr>
            </w:pPr>
            <w:r>
              <w:rPr>
                <w:color w:val="000000" w:themeColor="text1"/>
                <w:sz w:val="20"/>
                <w:szCs w:val="20"/>
              </w:rPr>
              <w:t>TBD</w:t>
            </w:r>
          </w:p>
        </w:tc>
        <w:tc>
          <w:tcPr>
            <w:tcW w:w="3600" w:type="dxa"/>
          </w:tcPr>
          <w:p w14:paraId="148A8002" w14:textId="77777777" w:rsidR="00644E87" w:rsidRPr="002A30B2" w:rsidRDefault="00644E87" w:rsidP="000C5876">
            <w:pPr>
              <w:rPr>
                <w:color w:val="000000" w:themeColor="text1"/>
                <w:sz w:val="20"/>
                <w:szCs w:val="20"/>
              </w:rPr>
            </w:pPr>
            <w:r>
              <w:rPr>
                <w:color w:val="000000" w:themeColor="text1"/>
                <w:sz w:val="20"/>
                <w:szCs w:val="20"/>
              </w:rPr>
              <w:t>TBD</w:t>
            </w:r>
          </w:p>
        </w:tc>
      </w:tr>
      <w:tr w:rsidR="00644E87" w:rsidRPr="006C529F" w14:paraId="06B0E121" w14:textId="77777777" w:rsidTr="000C5876">
        <w:trPr>
          <w:trHeight w:val="403"/>
        </w:trPr>
        <w:tc>
          <w:tcPr>
            <w:tcW w:w="1162" w:type="dxa"/>
          </w:tcPr>
          <w:p w14:paraId="3EC6F428" w14:textId="77777777" w:rsidR="00644E87" w:rsidRPr="002A30B2" w:rsidRDefault="00644E87" w:rsidP="000C5876">
            <w:pPr>
              <w:rPr>
                <w:color w:val="000000" w:themeColor="text1"/>
                <w:sz w:val="20"/>
                <w:szCs w:val="20"/>
              </w:rPr>
            </w:pPr>
            <w:r w:rsidRPr="002A30B2">
              <w:rPr>
                <w:color w:val="000000" w:themeColor="text1"/>
                <w:sz w:val="20"/>
                <w:szCs w:val="20"/>
              </w:rPr>
              <w:t>NDC</w:t>
            </w:r>
          </w:p>
        </w:tc>
        <w:tc>
          <w:tcPr>
            <w:tcW w:w="1080" w:type="dxa"/>
          </w:tcPr>
          <w:p w14:paraId="71917C98" w14:textId="77777777" w:rsidR="00644E87" w:rsidRPr="002A30B2" w:rsidRDefault="00644E87" w:rsidP="000C5876">
            <w:pPr>
              <w:rPr>
                <w:color w:val="000000" w:themeColor="text1"/>
                <w:sz w:val="20"/>
                <w:szCs w:val="20"/>
              </w:rPr>
            </w:pPr>
            <w:r>
              <w:rPr>
                <w:color w:val="000000" w:themeColor="text1"/>
                <w:sz w:val="20"/>
                <w:szCs w:val="20"/>
              </w:rPr>
              <w:t>TBD</w:t>
            </w:r>
          </w:p>
        </w:tc>
        <w:tc>
          <w:tcPr>
            <w:tcW w:w="1620" w:type="dxa"/>
          </w:tcPr>
          <w:p w14:paraId="7565B9CB" w14:textId="77777777" w:rsidR="00644E87" w:rsidRPr="002A30B2" w:rsidRDefault="00644E87" w:rsidP="000C5876">
            <w:pPr>
              <w:rPr>
                <w:color w:val="000000" w:themeColor="text1"/>
                <w:sz w:val="20"/>
                <w:szCs w:val="20"/>
              </w:rPr>
            </w:pPr>
            <w:r>
              <w:rPr>
                <w:color w:val="000000" w:themeColor="text1"/>
                <w:sz w:val="20"/>
                <w:szCs w:val="20"/>
              </w:rPr>
              <w:t>TBD</w:t>
            </w:r>
          </w:p>
        </w:tc>
        <w:tc>
          <w:tcPr>
            <w:tcW w:w="1890" w:type="dxa"/>
          </w:tcPr>
          <w:p w14:paraId="5A959436" w14:textId="77777777" w:rsidR="00644E87" w:rsidRPr="002A30B2" w:rsidRDefault="00644E87" w:rsidP="000C5876">
            <w:pPr>
              <w:rPr>
                <w:color w:val="000000" w:themeColor="text1"/>
                <w:sz w:val="20"/>
                <w:szCs w:val="20"/>
              </w:rPr>
            </w:pPr>
            <w:r>
              <w:rPr>
                <w:color w:val="000000" w:themeColor="text1"/>
                <w:sz w:val="20"/>
                <w:szCs w:val="20"/>
              </w:rPr>
              <w:t>TBD</w:t>
            </w:r>
          </w:p>
        </w:tc>
        <w:tc>
          <w:tcPr>
            <w:tcW w:w="3600" w:type="dxa"/>
          </w:tcPr>
          <w:p w14:paraId="3763B203" w14:textId="77777777" w:rsidR="00644E87" w:rsidRPr="002A30B2" w:rsidRDefault="00644E87" w:rsidP="000C5876">
            <w:pPr>
              <w:rPr>
                <w:color w:val="000000" w:themeColor="text1"/>
                <w:sz w:val="20"/>
                <w:szCs w:val="20"/>
              </w:rPr>
            </w:pPr>
            <w:r>
              <w:rPr>
                <w:color w:val="000000" w:themeColor="text1"/>
                <w:sz w:val="20"/>
                <w:szCs w:val="20"/>
              </w:rPr>
              <w:t>TBD</w:t>
            </w:r>
          </w:p>
        </w:tc>
      </w:tr>
      <w:tr w:rsidR="00644E87" w:rsidRPr="006C529F" w14:paraId="24CC188B" w14:textId="77777777" w:rsidTr="000C5876">
        <w:trPr>
          <w:trHeight w:val="403"/>
        </w:trPr>
        <w:tc>
          <w:tcPr>
            <w:tcW w:w="1162" w:type="dxa"/>
          </w:tcPr>
          <w:p w14:paraId="4AB95FC4" w14:textId="77777777" w:rsidR="00644E87" w:rsidRPr="002A30B2" w:rsidRDefault="00644E87" w:rsidP="000C5876">
            <w:pPr>
              <w:rPr>
                <w:color w:val="000000" w:themeColor="text1"/>
                <w:sz w:val="20"/>
                <w:szCs w:val="20"/>
              </w:rPr>
            </w:pPr>
            <w:r w:rsidRPr="002A30B2">
              <w:rPr>
                <w:color w:val="000000" w:themeColor="text1"/>
                <w:sz w:val="20"/>
                <w:szCs w:val="20"/>
              </w:rPr>
              <w:t>FIST</w:t>
            </w:r>
          </w:p>
        </w:tc>
        <w:tc>
          <w:tcPr>
            <w:tcW w:w="1080" w:type="dxa"/>
          </w:tcPr>
          <w:p w14:paraId="449BC58F" w14:textId="77777777" w:rsidR="00644E87" w:rsidRPr="002A30B2" w:rsidRDefault="00644E87" w:rsidP="000C5876">
            <w:pPr>
              <w:rPr>
                <w:color w:val="000000" w:themeColor="text1"/>
                <w:sz w:val="20"/>
                <w:szCs w:val="20"/>
              </w:rPr>
            </w:pPr>
            <w:r>
              <w:rPr>
                <w:color w:val="000000" w:themeColor="text1"/>
                <w:sz w:val="20"/>
                <w:szCs w:val="20"/>
              </w:rPr>
              <w:t>TBD</w:t>
            </w:r>
          </w:p>
        </w:tc>
        <w:tc>
          <w:tcPr>
            <w:tcW w:w="1620" w:type="dxa"/>
          </w:tcPr>
          <w:p w14:paraId="26F6D33F" w14:textId="77777777" w:rsidR="00644E87" w:rsidRPr="002A30B2" w:rsidRDefault="00644E87" w:rsidP="000C5876">
            <w:pPr>
              <w:rPr>
                <w:color w:val="000000" w:themeColor="text1"/>
                <w:sz w:val="20"/>
                <w:szCs w:val="20"/>
              </w:rPr>
            </w:pPr>
            <w:r>
              <w:rPr>
                <w:color w:val="000000" w:themeColor="text1"/>
                <w:sz w:val="20"/>
                <w:szCs w:val="20"/>
              </w:rPr>
              <w:t>TBD</w:t>
            </w:r>
          </w:p>
        </w:tc>
        <w:tc>
          <w:tcPr>
            <w:tcW w:w="1890" w:type="dxa"/>
          </w:tcPr>
          <w:p w14:paraId="6612D89F" w14:textId="77777777" w:rsidR="00644E87" w:rsidRPr="002A30B2" w:rsidRDefault="00644E87" w:rsidP="000C5876">
            <w:pPr>
              <w:rPr>
                <w:color w:val="000000" w:themeColor="text1"/>
                <w:sz w:val="20"/>
                <w:szCs w:val="20"/>
              </w:rPr>
            </w:pPr>
            <w:r>
              <w:rPr>
                <w:color w:val="000000" w:themeColor="text1"/>
                <w:sz w:val="20"/>
                <w:szCs w:val="20"/>
              </w:rPr>
              <w:t>TBD</w:t>
            </w:r>
          </w:p>
        </w:tc>
        <w:tc>
          <w:tcPr>
            <w:tcW w:w="3600" w:type="dxa"/>
          </w:tcPr>
          <w:p w14:paraId="7C0D4990" w14:textId="77777777" w:rsidR="00644E87" w:rsidRPr="002A30B2" w:rsidRDefault="00644E87" w:rsidP="000C5876">
            <w:pPr>
              <w:rPr>
                <w:color w:val="000000" w:themeColor="text1"/>
                <w:sz w:val="20"/>
                <w:szCs w:val="20"/>
              </w:rPr>
            </w:pPr>
            <w:r>
              <w:rPr>
                <w:color w:val="000000" w:themeColor="text1"/>
                <w:sz w:val="20"/>
                <w:szCs w:val="20"/>
              </w:rPr>
              <w:t>TBD</w:t>
            </w:r>
          </w:p>
        </w:tc>
      </w:tr>
      <w:tr w:rsidR="00644E87" w:rsidRPr="006C529F" w14:paraId="4918D3B4" w14:textId="77777777" w:rsidTr="000C5876">
        <w:trPr>
          <w:trHeight w:val="403"/>
        </w:trPr>
        <w:tc>
          <w:tcPr>
            <w:tcW w:w="1162" w:type="dxa"/>
          </w:tcPr>
          <w:p w14:paraId="44D65075" w14:textId="77777777" w:rsidR="00644E87" w:rsidRPr="00F90B42" w:rsidRDefault="00644E87" w:rsidP="000C5876">
            <w:pPr>
              <w:rPr>
                <w:color w:val="333333"/>
                <w:sz w:val="20"/>
                <w:szCs w:val="20"/>
              </w:rPr>
            </w:pPr>
            <w:r w:rsidRPr="00F90B42">
              <w:rPr>
                <w:color w:val="333333"/>
                <w:sz w:val="20"/>
                <w:szCs w:val="20"/>
              </w:rPr>
              <w:t>TNAT</w:t>
            </w:r>
          </w:p>
        </w:tc>
        <w:tc>
          <w:tcPr>
            <w:tcW w:w="1080" w:type="dxa"/>
          </w:tcPr>
          <w:p w14:paraId="6CD968AD" w14:textId="77777777" w:rsidR="00644E87" w:rsidRDefault="00644E87" w:rsidP="000C5876">
            <w:pPr>
              <w:rPr>
                <w:color w:val="333333"/>
                <w:sz w:val="20"/>
                <w:szCs w:val="20"/>
              </w:rPr>
            </w:pPr>
            <w:r>
              <w:rPr>
                <w:color w:val="000000" w:themeColor="text1"/>
                <w:sz w:val="20"/>
                <w:szCs w:val="20"/>
              </w:rPr>
              <w:t>TBD</w:t>
            </w:r>
          </w:p>
        </w:tc>
        <w:tc>
          <w:tcPr>
            <w:tcW w:w="1620" w:type="dxa"/>
          </w:tcPr>
          <w:p w14:paraId="6B919C52" w14:textId="77777777" w:rsidR="00644E87" w:rsidRDefault="00644E87" w:rsidP="000C5876">
            <w:pPr>
              <w:rPr>
                <w:color w:val="333333"/>
                <w:sz w:val="20"/>
                <w:szCs w:val="20"/>
              </w:rPr>
            </w:pPr>
            <w:r>
              <w:rPr>
                <w:color w:val="000000" w:themeColor="text1"/>
                <w:sz w:val="20"/>
                <w:szCs w:val="20"/>
              </w:rPr>
              <w:t>TBD</w:t>
            </w:r>
          </w:p>
        </w:tc>
        <w:tc>
          <w:tcPr>
            <w:tcW w:w="1890" w:type="dxa"/>
          </w:tcPr>
          <w:p w14:paraId="4C26F026" w14:textId="77777777" w:rsidR="00644E87" w:rsidRDefault="00644E87" w:rsidP="000C5876">
            <w:pPr>
              <w:rPr>
                <w:color w:val="333333"/>
                <w:sz w:val="20"/>
                <w:szCs w:val="20"/>
              </w:rPr>
            </w:pPr>
            <w:r>
              <w:rPr>
                <w:color w:val="000000" w:themeColor="text1"/>
                <w:sz w:val="20"/>
                <w:szCs w:val="20"/>
              </w:rPr>
              <w:t>TBD</w:t>
            </w:r>
          </w:p>
        </w:tc>
        <w:tc>
          <w:tcPr>
            <w:tcW w:w="3600" w:type="dxa"/>
          </w:tcPr>
          <w:p w14:paraId="0CD7AD1C" w14:textId="77777777" w:rsidR="00644E87" w:rsidRDefault="00644E87" w:rsidP="000C5876">
            <w:pPr>
              <w:rPr>
                <w:color w:val="333333"/>
                <w:sz w:val="20"/>
                <w:szCs w:val="20"/>
              </w:rPr>
            </w:pPr>
            <w:r>
              <w:rPr>
                <w:color w:val="000000" w:themeColor="text1"/>
                <w:sz w:val="20"/>
                <w:szCs w:val="20"/>
              </w:rPr>
              <w:t>TBD</w:t>
            </w:r>
          </w:p>
        </w:tc>
      </w:tr>
    </w:tbl>
    <w:p w14:paraId="587E73A3" w14:textId="77777777" w:rsidR="00644E87" w:rsidRDefault="00644E87" w:rsidP="00644E87"/>
    <w:p w14:paraId="0627067D" w14:textId="77777777" w:rsidR="00644E87" w:rsidRPr="00086408" w:rsidRDefault="00644E87" w:rsidP="00644E87">
      <w:r>
        <w:t xml:space="preserve">The AMMS Program has proposed an interface between CMRIS and RMLS where RMLS would receive technician certifications from CMRIS in order to automate the certification verification task that is done </w:t>
      </w:r>
      <w:r>
        <w:lastRenderedPageBreak/>
        <w:t>manually by managers today</w:t>
      </w:r>
      <w:sdt>
        <w:sdtPr>
          <w:id w:val="-1676639157"/>
          <w:citation/>
        </w:sdtPr>
        <w:sdtEndPr/>
        <w:sdtContent>
          <w:r>
            <w:fldChar w:fldCharType="begin"/>
          </w:r>
          <w:r>
            <w:instrText xml:space="preserve"> CITATION Vol15 \l 1033 </w:instrText>
          </w:r>
          <w:r>
            <w:fldChar w:fldCharType="separate"/>
          </w:r>
          <w:r w:rsidR="00C91042">
            <w:rPr>
              <w:noProof/>
            </w:rPr>
            <w:t xml:space="preserve"> </w:t>
          </w:r>
          <w:r w:rsidR="00C91042" w:rsidRPr="00C91042">
            <w:rPr>
              <w:noProof/>
            </w:rPr>
            <w:t>[7]</w:t>
          </w:r>
          <w:r>
            <w:fldChar w:fldCharType="end"/>
          </w:r>
        </w:sdtContent>
      </w:sdt>
      <w:r>
        <w:t>.</w:t>
      </w:r>
    </w:p>
    <w:p w14:paraId="2230ADD2" w14:textId="77777777" w:rsidR="00644E87" w:rsidRDefault="00644E87" w:rsidP="00644E87">
      <w:pPr>
        <w:pStyle w:val="Heading2"/>
      </w:pPr>
      <w:bookmarkStart w:id="168" w:name="_Toc482715590"/>
      <w:r>
        <w:t>Federal NOTAM System (</w:t>
      </w:r>
      <w:r w:rsidRPr="00D11730">
        <w:t>FNS</w:t>
      </w:r>
      <w:r>
        <w:t>)</w:t>
      </w:r>
      <w:bookmarkEnd w:id="168"/>
    </w:p>
    <w:p w14:paraId="408924E9" w14:textId="77777777" w:rsidR="00644E87" w:rsidRDefault="00644E87" w:rsidP="00644E87">
      <w:pPr>
        <w:pStyle w:val="BodyText"/>
      </w:pPr>
      <w:r>
        <w:t>FNS is the modernized NOTAM management system designed to digitize the collection, dissemination, and storage of NOTAMs. The goal is to create a single authoritative source for NOTAM entry and dissemination to improve the efficiency, safety, and data quality of NOTAM information.</w:t>
      </w:r>
    </w:p>
    <w:p w14:paraId="6859CD64" w14:textId="77777777" w:rsidR="00644E87" w:rsidRPr="00492158" w:rsidRDefault="00644E87" w:rsidP="00644E87">
      <w:pPr>
        <w:pStyle w:val="BodyText"/>
      </w:pPr>
      <w:r>
        <w:t>Within the modernized NOTAM concept of operations, the entire NOTAM process has been re-engineered to support improved NOTAM origination, management, and distribution. The basic concept behind FNS is to have the NOTAM originator generate and submit the NOTAM using a web-based standard template o</w:t>
      </w:r>
      <w:r w:rsidRPr="00B13B97">
        <w:t>r with a system-to-system interface</w:t>
      </w:r>
      <w:r>
        <w:t>. The inputs from the standard template will be validated against policy-driven business rules and immediately published. The NOTAM information will also ultimately be distributed in digital format to external users. The FNS consists of an ecosystem of services and applications that, together, bring this modernized NOTAM concept to life.</w:t>
      </w:r>
    </w:p>
    <w:p w14:paraId="582971DC" w14:textId="77777777" w:rsidR="00644E87" w:rsidRDefault="00644E87" w:rsidP="00644E87">
      <w:pPr>
        <w:pStyle w:val="Heading3"/>
      </w:pPr>
      <w:bookmarkStart w:id="169" w:name="_Toc482715591"/>
      <w:r>
        <w:t>Interfaces</w:t>
      </w:r>
      <w:bookmarkEnd w:id="169"/>
    </w:p>
    <w:p w14:paraId="4901DA6A" w14:textId="77777777" w:rsidR="00644E87" w:rsidRPr="00130E25" w:rsidRDefault="00644E87" w:rsidP="00644E87">
      <w:pPr>
        <w:pStyle w:val="BodyText"/>
      </w:pPr>
      <w:r>
        <w:t xml:space="preserve">The FNS is primarily an operational systems and not directly connected to the maintenance environment. From a </w:t>
      </w:r>
      <w:r w:rsidRPr="00816545">
        <w:t>maintenance</w:t>
      </w:r>
      <w:r>
        <w:t xml:space="preserve"> perspective the FNS system is used primarily as a mechanism for notifying the flying public about NAS system resource conditions or status. The FNS has created a specific web-based client named the “NOTAM Manager for </w:t>
      </w:r>
      <w:proofErr w:type="spellStart"/>
      <w:r>
        <w:t>TechOps</w:t>
      </w:r>
      <w:proofErr w:type="spellEnd"/>
      <w:r>
        <w:t xml:space="preserve">” so that maintenance staff can </w:t>
      </w:r>
      <w:r w:rsidRPr="0006608D">
        <w:t>search, create, cancel, copy, and replace NOTAMs for their assigned facilities or locations</w:t>
      </w:r>
      <w:r>
        <w:t>).</w:t>
      </w:r>
    </w:p>
    <w:tbl>
      <w:tblPr>
        <w:tblStyle w:val="GridTable1Light-Accent11"/>
        <w:tblW w:w="9352" w:type="dxa"/>
        <w:tblLook w:val="0600" w:firstRow="0" w:lastRow="0" w:firstColumn="0" w:lastColumn="0" w:noHBand="1" w:noVBand="1"/>
      </w:tblPr>
      <w:tblGrid>
        <w:gridCol w:w="1162"/>
        <w:gridCol w:w="1080"/>
        <w:gridCol w:w="1620"/>
        <w:gridCol w:w="1890"/>
        <w:gridCol w:w="3600"/>
      </w:tblGrid>
      <w:tr w:rsidR="00644E87" w:rsidRPr="006C529F" w14:paraId="0E9BB055" w14:textId="77777777" w:rsidTr="000C5876">
        <w:trPr>
          <w:trHeight w:val="403"/>
        </w:trPr>
        <w:tc>
          <w:tcPr>
            <w:tcW w:w="1162" w:type="dxa"/>
          </w:tcPr>
          <w:p w14:paraId="6724F803"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104B6D53"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38ADC1A6"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7CEAD57E" w14:textId="77777777" w:rsidR="00644E87" w:rsidRPr="00086408" w:rsidRDefault="00644E87" w:rsidP="000C5876">
            <w:pPr>
              <w:jc w:val="center"/>
              <w:rPr>
                <w:b/>
                <w:sz w:val="20"/>
                <w:szCs w:val="20"/>
              </w:rPr>
            </w:pPr>
            <w:r w:rsidRPr="00086408">
              <w:rPr>
                <w:b/>
                <w:sz w:val="20"/>
                <w:szCs w:val="20"/>
              </w:rPr>
              <w:t>Format</w:t>
            </w:r>
          </w:p>
        </w:tc>
        <w:tc>
          <w:tcPr>
            <w:tcW w:w="3600" w:type="dxa"/>
          </w:tcPr>
          <w:p w14:paraId="580D3AF5"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52248B24" w14:textId="77777777" w:rsidTr="000C5876">
        <w:trPr>
          <w:trHeight w:val="403"/>
        </w:trPr>
        <w:tc>
          <w:tcPr>
            <w:tcW w:w="1162" w:type="dxa"/>
          </w:tcPr>
          <w:p w14:paraId="05C872DE" w14:textId="77777777" w:rsidR="00644E87" w:rsidRDefault="00644E87" w:rsidP="000C5876">
            <w:pPr>
              <w:rPr>
                <w:color w:val="333333"/>
                <w:sz w:val="20"/>
                <w:szCs w:val="20"/>
              </w:rPr>
            </w:pPr>
            <w:r>
              <w:rPr>
                <w:color w:val="333333"/>
                <w:sz w:val="20"/>
                <w:szCs w:val="20"/>
              </w:rPr>
              <w:t>NASR</w:t>
            </w:r>
          </w:p>
        </w:tc>
        <w:tc>
          <w:tcPr>
            <w:tcW w:w="1080" w:type="dxa"/>
          </w:tcPr>
          <w:p w14:paraId="75EB54C9" w14:textId="77777777" w:rsidR="00644E87" w:rsidRDefault="00644E87" w:rsidP="000C5876">
            <w:pPr>
              <w:rPr>
                <w:color w:val="333333"/>
                <w:sz w:val="20"/>
                <w:szCs w:val="20"/>
              </w:rPr>
            </w:pPr>
            <w:r>
              <w:rPr>
                <w:color w:val="333333"/>
                <w:sz w:val="20"/>
                <w:szCs w:val="20"/>
              </w:rPr>
              <w:t>Inbound</w:t>
            </w:r>
          </w:p>
        </w:tc>
        <w:tc>
          <w:tcPr>
            <w:tcW w:w="1620" w:type="dxa"/>
          </w:tcPr>
          <w:p w14:paraId="60208E51" w14:textId="77777777" w:rsidR="00644E87" w:rsidRDefault="00644E87" w:rsidP="000C5876">
            <w:pPr>
              <w:rPr>
                <w:color w:val="333333"/>
                <w:sz w:val="20"/>
                <w:szCs w:val="20"/>
              </w:rPr>
            </w:pPr>
            <w:r>
              <w:rPr>
                <w:color w:val="333333"/>
                <w:sz w:val="20"/>
                <w:szCs w:val="20"/>
              </w:rPr>
              <w:t>TBD</w:t>
            </w:r>
          </w:p>
        </w:tc>
        <w:tc>
          <w:tcPr>
            <w:tcW w:w="1890" w:type="dxa"/>
          </w:tcPr>
          <w:p w14:paraId="5C009776" w14:textId="77777777" w:rsidR="00644E87" w:rsidRDefault="00644E87" w:rsidP="000C5876">
            <w:pPr>
              <w:rPr>
                <w:color w:val="333333"/>
                <w:sz w:val="20"/>
                <w:szCs w:val="20"/>
              </w:rPr>
            </w:pPr>
            <w:r>
              <w:rPr>
                <w:color w:val="333333"/>
                <w:sz w:val="20"/>
                <w:szCs w:val="20"/>
              </w:rPr>
              <w:t>TBD</w:t>
            </w:r>
          </w:p>
        </w:tc>
        <w:tc>
          <w:tcPr>
            <w:tcW w:w="3600" w:type="dxa"/>
          </w:tcPr>
          <w:p w14:paraId="1DBF6223" w14:textId="77777777" w:rsidR="00644E87" w:rsidRDefault="00644E87" w:rsidP="000C5876">
            <w:pPr>
              <w:rPr>
                <w:color w:val="333333"/>
                <w:sz w:val="20"/>
                <w:szCs w:val="20"/>
              </w:rPr>
            </w:pPr>
            <w:r w:rsidRPr="005075B9">
              <w:rPr>
                <w:color w:val="333333"/>
                <w:sz w:val="20"/>
                <w:szCs w:val="20"/>
              </w:rPr>
              <w:t>National Airspace Systems Resources (NASR)</w:t>
            </w:r>
            <w:r>
              <w:rPr>
                <w:color w:val="333333"/>
                <w:sz w:val="20"/>
                <w:szCs w:val="20"/>
              </w:rPr>
              <w:t xml:space="preserve"> is shared via the National Flight Data Center (NFDC) and updated on a 56-day cycle. The source includes data for various NAS resources such as location and types for NAVAID, Airports, boundaries, Airspace, routes, etc.</w:t>
            </w:r>
          </w:p>
        </w:tc>
      </w:tr>
      <w:tr w:rsidR="00644E87" w:rsidRPr="006C529F" w14:paraId="099F06DF" w14:textId="77777777" w:rsidTr="000C5876">
        <w:trPr>
          <w:trHeight w:val="403"/>
        </w:trPr>
        <w:tc>
          <w:tcPr>
            <w:tcW w:w="1162" w:type="dxa"/>
          </w:tcPr>
          <w:p w14:paraId="5EFAC748" w14:textId="77777777" w:rsidR="00644E87" w:rsidDel="005075B9" w:rsidRDefault="00644E87" w:rsidP="000C5876">
            <w:pPr>
              <w:rPr>
                <w:color w:val="333333"/>
                <w:sz w:val="20"/>
                <w:szCs w:val="20"/>
              </w:rPr>
            </w:pPr>
            <w:r>
              <w:rPr>
                <w:color w:val="333333"/>
                <w:sz w:val="20"/>
                <w:szCs w:val="20"/>
              </w:rPr>
              <w:t>RMLS</w:t>
            </w:r>
          </w:p>
        </w:tc>
        <w:tc>
          <w:tcPr>
            <w:tcW w:w="1080" w:type="dxa"/>
          </w:tcPr>
          <w:p w14:paraId="55BC01E0" w14:textId="77777777" w:rsidR="00644E87" w:rsidRDefault="00644E87" w:rsidP="000C5876">
            <w:pPr>
              <w:rPr>
                <w:color w:val="333333"/>
                <w:sz w:val="20"/>
                <w:szCs w:val="20"/>
              </w:rPr>
            </w:pPr>
            <w:r>
              <w:rPr>
                <w:color w:val="333333"/>
                <w:sz w:val="20"/>
                <w:szCs w:val="20"/>
              </w:rPr>
              <w:t>Inbound, outbound</w:t>
            </w:r>
          </w:p>
        </w:tc>
        <w:tc>
          <w:tcPr>
            <w:tcW w:w="1620" w:type="dxa"/>
          </w:tcPr>
          <w:p w14:paraId="28A0DDB8" w14:textId="77777777" w:rsidR="00644E87" w:rsidRDefault="00644E87" w:rsidP="000C5876">
            <w:pPr>
              <w:rPr>
                <w:color w:val="333333"/>
                <w:sz w:val="20"/>
                <w:szCs w:val="20"/>
              </w:rPr>
            </w:pPr>
            <w:r>
              <w:rPr>
                <w:color w:val="333333"/>
                <w:sz w:val="20"/>
                <w:szCs w:val="20"/>
              </w:rPr>
              <w:t>TBD</w:t>
            </w:r>
          </w:p>
        </w:tc>
        <w:tc>
          <w:tcPr>
            <w:tcW w:w="1890" w:type="dxa"/>
          </w:tcPr>
          <w:p w14:paraId="3E66B289" w14:textId="77777777" w:rsidR="00644E87" w:rsidRDefault="00644E87" w:rsidP="000C5876">
            <w:pPr>
              <w:rPr>
                <w:color w:val="333333"/>
                <w:sz w:val="20"/>
                <w:szCs w:val="20"/>
              </w:rPr>
            </w:pPr>
            <w:r>
              <w:rPr>
                <w:color w:val="333333"/>
                <w:sz w:val="20"/>
                <w:szCs w:val="20"/>
              </w:rPr>
              <w:t>TBD</w:t>
            </w:r>
          </w:p>
        </w:tc>
        <w:tc>
          <w:tcPr>
            <w:tcW w:w="3600" w:type="dxa"/>
          </w:tcPr>
          <w:p w14:paraId="04DC11AF" w14:textId="77777777" w:rsidR="00644E87" w:rsidRPr="00F44844" w:rsidRDefault="00644E87" w:rsidP="000C5876">
            <w:pPr>
              <w:rPr>
                <w:color w:val="333333"/>
                <w:sz w:val="20"/>
                <w:szCs w:val="20"/>
              </w:rPr>
            </w:pPr>
            <w:r>
              <w:rPr>
                <w:color w:val="333333"/>
                <w:sz w:val="20"/>
                <w:szCs w:val="20"/>
              </w:rPr>
              <w:t>Currently RMLS data related to the issue is provided manually and consists of: user, log id, feature/resource associated with the issue and the duration of the event. Likewise the NOTAM system generates a unique number referred to as the NOTAM Number which RMLS stores in the corresponding log for reference.</w:t>
            </w:r>
          </w:p>
        </w:tc>
      </w:tr>
    </w:tbl>
    <w:p w14:paraId="34D75781" w14:textId="77777777" w:rsidR="00644E87" w:rsidRDefault="00644E87" w:rsidP="00644E87">
      <w:pPr>
        <w:pStyle w:val="Heading2"/>
      </w:pPr>
      <w:bookmarkStart w:id="170" w:name="_Toc444904416"/>
      <w:bookmarkStart w:id="171" w:name="_Toc482715592"/>
      <w:r w:rsidRPr="001842D8">
        <w:lastRenderedPageBreak/>
        <w:t>Flight Oper</w:t>
      </w:r>
      <w:r>
        <w:t>ations Management System (FOMS)</w:t>
      </w:r>
      <w:bookmarkEnd w:id="170"/>
      <w:bookmarkEnd w:id="171"/>
    </w:p>
    <w:p w14:paraId="4444B612" w14:textId="64C81B22" w:rsidR="00644E87" w:rsidRDefault="001E59FF" w:rsidP="00644E87">
      <w:pPr>
        <w:pStyle w:val="BodyText"/>
      </w:pPr>
      <w:r>
        <w:t>FOMS</w:t>
      </w:r>
      <w:r w:rsidR="00644E87">
        <w:t xml:space="preserve"> is the primary system used to ma</w:t>
      </w:r>
      <w:r w:rsidR="00CD7829">
        <w:t>nage the Agency’s fleet program</w:t>
      </w:r>
      <w:r w:rsidR="00644E87">
        <w:t xml:space="preserve">. The FAA operates about forty FAA-owned aircraft and has a number of contracts for leased operations, and also engages in rental operations. Operational Control for all the Agency’s flight programs are managed and documented in this system. </w:t>
      </w:r>
    </w:p>
    <w:p w14:paraId="1B09B1F3" w14:textId="6BC5D68B" w:rsidR="00644E87" w:rsidRDefault="00644E87" w:rsidP="00644E87">
      <w:pPr>
        <w:pStyle w:val="BodyText"/>
        <w:jc w:val="left"/>
      </w:pPr>
      <w:r>
        <w:t>The Agency’s flight program mission requirements are:</w:t>
      </w:r>
    </w:p>
    <w:p w14:paraId="5DFC6FD9" w14:textId="77777777" w:rsidR="00644E87" w:rsidRDefault="00644E87" w:rsidP="00644E87">
      <w:pPr>
        <w:pStyle w:val="BodyText"/>
        <w:numPr>
          <w:ilvl w:val="0"/>
          <w:numId w:val="19"/>
        </w:numPr>
        <w:jc w:val="left"/>
      </w:pPr>
      <w:r>
        <w:t>Flight Inspection and Validation</w:t>
      </w:r>
    </w:p>
    <w:p w14:paraId="385BB6FE" w14:textId="77777777" w:rsidR="00644E87" w:rsidRDefault="00644E87" w:rsidP="00644E87">
      <w:pPr>
        <w:pStyle w:val="BodyText"/>
        <w:numPr>
          <w:ilvl w:val="0"/>
          <w:numId w:val="19"/>
        </w:numPr>
        <w:jc w:val="left"/>
      </w:pPr>
      <w:r>
        <w:t>Executive Transportation</w:t>
      </w:r>
    </w:p>
    <w:p w14:paraId="3187FBFA" w14:textId="77777777" w:rsidR="00644E87" w:rsidRDefault="00644E87" w:rsidP="00644E87">
      <w:pPr>
        <w:pStyle w:val="BodyText"/>
        <w:numPr>
          <w:ilvl w:val="0"/>
          <w:numId w:val="19"/>
        </w:numPr>
        <w:jc w:val="left"/>
      </w:pPr>
      <w:r>
        <w:t>Aircraft Certification</w:t>
      </w:r>
    </w:p>
    <w:p w14:paraId="48DA6728" w14:textId="77777777" w:rsidR="00644E87" w:rsidRDefault="00644E87" w:rsidP="00644E87">
      <w:pPr>
        <w:pStyle w:val="BodyText"/>
        <w:numPr>
          <w:ilvl w:val="0"/>
          <w:numId w:val="19"/>
        </w:numPr>
        <w:jc w:val="left"/>
      </w:pPr>
      <w:r>
        <w:t>Aviation Inspector Proficiency</w:t>
      </w:r>
    </w:p>
    <w:p w14:paraId="7DB4525A" w14:textId="77777777" w:rsidR="00644E87" w:rsidRDefault="00644E87" w:rsidP="00644E87">
      <w:pPr>
        <w:pStyle w:val="BodyText"/>
        <w:numPr>
          <w:ilvl w:val="0"/>
          <w:numId w:val="19"/>
        </w:numPr>
        <w:jc w:val="left"/>
      </w:pPr>
      <w:r>
        <w:t>Emergency Transportation</w:t>
      </w:r>
    </w:p>
    <w:p w14:paraId="50AD4C42" w14:textId="485E5EA0" w:rsidR="00CD7829" w:rsidRDefault="00CD7829" w:rsidP="00CD7829">
      <w:pPr>
        <w:pStyle w:val="BodyText"/>
        <w:numPr>
          <w:ilvl w:val="0"/>
          <w:numId w:val="19"/>
        </w:numPr>
        <w:jc w:val="left"/>
      </w:pPr>
      <w:r w:rsidRPr="00CD7829">
        <w:t>Research and Development (R&amp;D Ops)</w:t>
      </w:r>
    </w:p>
    <w:p w14:paraId="09C84B52" w14:textId="77777777" w:rsidR="00644E87" w:rsidRPr="001842D8" w:rsidRDefault="00644E87" w:rsidP="00644E87">
      <w:pPr>
        <w:pStyle w:val="BodyText"/>
      </w:pPr>
      <w:r>
        <w:t>FOMS</w:t>
      </w:r>
      <w:r w:rsidRPr="001842D8">
        <w:t xml:space="preserve"> is the primary application to publish </w:t>
      </w:r>
      <w:r>
        <w:t>mission</w:t>
      </w:r>
      <w:r w:rsidRPr="001842D8">
        <w:t xml:space="preserve"> requirements, mission execution, and historical data and is the electronic component of these types of records. FOMS provides an application to manage and execute </w:t>
      </w:r>
      <w:r>
        <w:t>operational control</w:t>
      </w:r>
      <w:r w:rsidRPr="001842D8">
        <w:t xml:space="preserve">. FOMS provides access to </w:t>
      </w:r>
      <w:r>
        <w:t xml:space="preserve">scheduling information, pending assignments </w:t>
      </w:r>
      <w:r w:rsidRPr="001842D8">
        <w:t xml:space="preserve">and </w:t>
      </w:r>
      <w:r>
        <w:t>historical</w:t>
      </w:r>
      <w:r w:rsidRPr="001842D8">
        <w:t xml:space="preserve"> information.</w:t>
      </w:r>
    </w:p>
    <w:p w14:paraId="63FE4FBF" w14:textId="77777777" w:rsidR="00644E87" w:rsidRDefault="00644E87" w:rsidP="00644E87">
      <w:pPr>
        <w:pStyle w:val="Heading3"/>
        <w:keepNext/>
      </w:pPr>
      <w:bookmarkStart w:id="172" w:name="_Toc444904417"/>
      <w:bookmarkStart w:id="173" w:name="_Toc482715593"/>
      <w:r w:rsidRPr="00EE7599">
        <w:t>Flight Inspection Re</w:t>
      </w:r>
      <w:r>
        <w:t>port Processing System (FIRPS)</w:t>
      </w:r>
      <w:bookmarkEnd w:id="172"/>
      <w:bookmarkEnd w:id="173"/>
    </w:p>
    <w:p w14:paraId="2E462CC0" w14:textId="77777777" w:rsidR="00644E87" w:rsidRDefault="00644E87" w:rsidP="00644E87">
      <w:pPr>
        <w:pStyle w:val="BodyText"/>
        <w:keepNext/>
      </w:pPr>
      <w:r w:rsidRPr="007A5EAE">
        <w:t xml:space="preserve">The Flight Inspection Report Processing System (FIRPS) is used to automate the workflow of flight inspection reporting. In addition to workflow, FIRPS allows electronic entry, storage, and retrieval of flight inspection reports. </w:t>
      </w:r>
      <w:r>
        <w:t xml:space="preserve">FIRPS is the method used to distribute reports to consumers of flight inspection data. </w:t>
      </w:r>
    </w:p>
    <w:p w14:paraId="552F9DD6" w14:textId="77777777" w:rsidR="00644E87" w:rsidRPr="00CB1509" w:rsidRDefault="00644E87" w:rsidP="00644E87">
      <w:pPr>
        <w:pStyle w:val="Heading3"/>
        <w:keepNext/>
      </w:pPr>
      <w:bookmarkStart w:id="174" w:name="_Toc444904418"/>
      <w:bookmarkStart w:id="175" w:name="_Toc482715594"/>
      <w:r w:rsidRPr="003F22B9">
        <w:t xml:space="preserve">Flight Management Daily Flight Log </w:t>
      </w:r>
      <w:r>
        <w:t>(FMDFL)</w:t>
      </w:r>
      <w:bookmarkEnd w:id="174"/>
      <w:bookmarkEnd w:id="175"/>
    </w:p>
    <w:p w14:paraId="1EC6FDA6" w14:textId="77777777" w:rsidR="00644E87" w:rsidRPr="001842D8" w:rsidRDefault="00644E87" w:rsidP="00644E87">
      <w:pPr>
        <w:pStyle w:val="BodyText"/>
      </w:pPr>
      <w:r>
        <w:t>FMDFL is used in the dispatching and tracking of flights based on approved flight authorizations. This module is the primary method to meet the Agency’s requirement for flight following and operational control required under FAR PART 135 Federal Aviation Regulations. It provides a mechanism to monitor flight activity and ensure safe flight operations through real time aviation weather and notice to airmen information. This module also provides the mechanism to capture flight activity data and post flight processing.</w:t>
      </w:r>
    </w:p>
    <w:p w14:paraId="52FD9A27" w14:textId="77777777" w:rsidR="00644E87" w:rsidRDefault="00644E87" w:rsidP="00644E87">
      <w:pPr>
        <w:pStyle w:val="Heading3"/>
      </w:pPr>
      <w:bookmarkStart w:id="176" w:name="_Toc482715595"/>
      <w:r>
        <w:t>Scheduler Map</w:t>
      </w:r>
      <w:bookmarkEnd w:id="176"/>
    </w:p>
    <w:p w14:paraId="660FA3A1" w14:textId="77777777" w:rsidR="00644E87" w:rsidRPr="00872C27" w:rsidRDefault="00644E87" w:rsidP="00644E87">
      <w:pPr>
        <w:pStyle w:val="BodyText"/>
      </w:pPr>
      <w:r>
        <w:t xml:space="preserve">The Scheduler is a Java Web Start application that enables mission flight inspection schedulers to plan, optimize and schedule flight inspection itineraries. This module presents workload requirements in a geographical user interface. It creates a mechanism for the scheduling of the workload while monitoring </w:t>
      </w:r>
      <w:r>
        <w:lastRenderedPageBreak/>
        <w:t>flight efficiency data. We continue to work on this module to improve optimization of scheduling.</w:t>
      </w:r>
    </w:p>
    <w:p w14:paraId="0105530D" w14:textId="77777777" w:rsidR="00644E87" w:rsidRDefault="00644E87" w:rsidP="00644E87">
      <w:pPr>
        <w:pStyle w:val="Heading3"/>
      </w:pPr>
      <w:bookmarkStart w:id="177" w:name="_Toc482715596"/>
      <w:r>
        <w:t>Data Indexer</w:t>
      </w:r>
      <w:bookmarkEnd w:id="177"/>
    </w:p>
    <w:p w14:paraId="444FBAFE" w14:textId="77777777" w:rsidR="00644E87" w:rsidRPr="00872C27" w:rsidRDefault="00644E87" w:rsidP="00644E87">
      <w:pPr>
        <w:pStyle w:val="BodyText"/>
      </w:pPr>
      <w:r>
        <w:t>The Data Indexer enables crewmembers to attach digital recordings and other documents from flight inspections flights to the itineraries. Flight Inspection data is accumulated during airborne operations. This data is downloaded and indexed through this module for consumption by flight inspection data users. Users exist both within the Agency and externally, such as the Department of Defense and airport authorities.</w:t>
      </w:r>
    </w:p>
    <w:p w14:paraId="41C56EA0" w14:textId="77777777" w:rsidR="00644E87" w:rsidRDefault="00644E87" w:rsidP="00644E87">
      <w:pPr>
        <w:pStyle w:val="Heading3"/>
      </w:pPr>
      <w:bookmarkStart w:id="178" w:name="_Toc482715597"/>
      <w:r>
        <w:t>Fuel Billing and Reconciliation</w:t>
      </w:r>
      <w:bookmarkEnd w:id="178"/>
    </w:p>
    <w:p w14:paraId="4E31D8F3" w14:textId="77777777" w:rsidR="00644E87" w:rsidRPr="004F2ED8" w:rsidRDefault="00644E87" w:rsidP="00644E87">
      <w:pPr>
        <w:pStyle w:val="BodyText"/>
      </w:pPr>
      <w:r>
        <w:t>FBR is used by Flight Inspections to reconcile fuel purchases by aircraft during the inspection process. Fuel purchases are confirmed and reconciled against receipts collected by crews and matched with periodic invoices from the Defense Logistics Agency and other private vendors.</w:t>
      </w:r>
    </w:p>
    <w:p w14:paraId="695CC089" w14:textId="77777777" w:rsidR="00644E87" w:rsidRPr="00E96ACD" w:rsidRDefault="00644E87" w:rsidP="00644E87">
      <w:pPr>
        <w:pStyle w:val="Heading3"/>
        <w:keepNext/>
      </w:pPr>
      <w:bookmarkStart w:id="179" w:name="_Toc482715598"/>
      <w:r>
        <w:t>Interfaces</w:t>
      </w:r>
      <w:bookmarkEnd w:id="179"/>
    </w:p>
    <w:tbl>
      <w:tblPr>
        <w:tblStyle w:val="GridTable3-Accent11"/>
        <w:tblW w:w="9352" w:type="dxa"/>
        <w:tblLook w:val="0600" w:firstRow="0" w:lastRow="0" w:firstColumn="0" w:lastColumn="0" w:noHBand="1" w:noVBand="1"/>
      </w:tblPr>
      <w:tblGrid>
        <w:gridCol w:w="1162"/>
        <w:gridCol w:w="1080"/>
        <w:gridCol w:w="1620"/>
        <w:gridCol w:w="1890"/>
        <w:gridCol w:w="3600"/>
      </w:tblGrid>
      <w:tr w:rsidR="00644E87" w:rsidRPr="006C529F" w14:paraId="5018104A" w14:textId="77777777" w:rsidTr="000C5876">
        <w:trPr>
          <w:trHeight w:val="403"/>
        </w:trPr>
        <w:tc>
          <w:tcPr>
            <w:tcW w:w="1162" w:type="dxa"/>
          </w:tcPr>
          <w:p w14:paraId="265334F1"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6122CDFA"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0F44D427"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5E8B97F6" w14:textId="77777777" w:rsidR="00644E87" w:rsidRPr="00086408" w:rsidRDefault="00644E87" w:rsidP="000C5876">
            <w:pPr>
              <w:jc w:val="center"/>
              <w:rPr>
                <w:b/>
                <w:sz w:val="20"/>
                <w:szCs w:val="20"/>
              </w:rPr>
            </w:pPr>
            <w:r w:rsidRPr="00086408">
              <w:rPr>
                <w:b/>
                <w:sz w:val="20"/>
                <w:szCs w:val="20"/>
              </w:rPr>
              <w:t>Format</w:t>
            </w:r>
          </w:p>
        </w:tc>
        <w:tc>
          <w:tcPr>
            <w:tcW w:w="3600" w:type="dxa"/>
          </w:tcPr>
          <w:p w14:paraId="2C519042"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20A7F6C1" w14:textId="77777777" w:rsidTr="000C5876">
        <w:trPr>
          <w:trHeight w:val="403"/>
        </w:trPr>
        <w:tc>
          <w:tcPr>
            <w:tcW w:w="1162" w:type="dxa"/>
          </w:tcPr>
          <w:p w14:paraId="4635B854" w14:textId="77777777" w:rsidR="00644E87" w:rsidRPr="001275E5" w:rsidRDefault="00644E87" w:rsidP="000C5876">
            <w:pPr>
              <w:keepNext/>
              <w:rPr>
                <w:color w:val="000000" w:themeColor="text1"/>
                <w:sz w:val="20"/>
                <w:szCs w:val="20"/>
              </w:rPr>
            </w:pPr>
            <w:r w:rsidRPr="001275E5">
              <w:rPr>
                <w:color w:val="000000" w:themeColor="text1"/>
                <w:sz w:val="20"/>
                <w:szCs w:val="20"/>
              </w:rPr>
              <w:t>AIRNAV 2.0</w:t>
            </w:r>
          </w:p>
        </w:tc>
        <w:tc>
          <w:tcPr>
            <w:tcW w:w="1080" w:type="dxa"/>
          </w:tcPr>
          <w:p w14:paraId="15ED595E" w14:textId="77777777" w:rsidR="00644E87" w:rsidRPr="001275E5" w:rsidRDefault="00644E87" w:rsidP="000C5876">
            <w:pPr>
              <w:rPr>
                <w:color w:val="000000" w:themeColor="text1"/>
                <w:sz w:val="20"/>
                <w:szCs w:val="20"/>
              </w:rPr>
            </w:pPr>
            <w:r w:rsidRPr="001275E5">
              <w:rPr>
                <w:color w:val="000000" w:themeColor="text1"/>
                <w:sz w:val="20"/>
                <w:szCs w:val="20"/>
              </w:rPr>
              <w:t>Inbound</w:t>
            </w:r>
          </w:p>
        </w:tc>
        <w:tc>
          <w:tcPr>
            <w:tcW w:w="1620" w:type="dxa"/>
          </w:tcPr>
          <w:p w14:paraId="4D8A1F5F"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1890" w:type="dxa"/>
          </w:tcPr>
          <w:p w14:paraId="46E27081"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3600" w:type="dxa"/>
          </w:tcPr>
          <w:p w14:paraId="7802DB67" w14:textId="77777777" w:rsidR="00644E87" w:rsidRPr="001275E5" w:rsidRDefault="00644E87" w:rsidP="000C5876">
            <w:pPr>
              <w:rPr>
                <w:color w:val="000000" w:themeColor="text1"/>
                <w:sz w:val="20"/>
                <w:szCs w:val="20"/>
              </w:rPr>
            </w:pPr>
            <w:r w:rsidRPr="001275E5">
              <w:rPr>
                <w:color w:val="000000" w:themeColor="text1"/>
                <w:sz w:val="20"/>
                <w:szCs w:val="20"/>
              </w:rPr>
              <w:t>Airport Navigation Aid Database Application (AIRNAV) data is shared via database replication. Source for navigation assets such as ILS, radars, runways lights, etc.</w:t>
            </w:r>
          </w:p>
        </w:tc>
      </w:tr>
      <w:tr w:rsidR="00644E87" w:rsidRPr="006C529F" w14:paraId="6D00CB5E" w14:textId="77777777" w:rsidTr="000C5876">
        <w:trPr>
          <w:trHeight w:val="403"/>
        </w:trPr>
        <w:tc>
          <w:tcPr>
            <w:tcW w:w="1162" w:type="dxa"/>
          </w:tcPr>
          <w:p w14:paraId="66B21929" w14:textId="77777777" w:rsidR="00644E87" w:rsidRPr="001275E5" w:rsidRDefault="00644E87" w:rsidP="000C5876">
            <w:pPr>
              <w:keepNext/>
              <w:rPr>
                <w:color w:val="000000" w:themeColor="text1"/>
                <w:sz w:val="20"/>
                <w:szCs w:val="20"/>
              </w:rPr>
            </w:pPr>
            <w:r w:rsidRPr="001275E5">
              <w:rPr>
                <w:color w:val="000000" w:themeColor="text1"/>
                <w:sz w:val="20"/>
                <w:szCs w:val="20"/>
              </w:rPr>
              <w:t>APTS</w:t>
            </w:r>
          </w:p>
        </w:tc>
        <w:tc>
          <w:tcPr>
            <w:tcW w:w="1080" w:type="dxa"/>
          </w:tcPr>
          <w:p w14:paraId="597C2BEF" w14:textId="77777777" w:rsidR="00644E87" w:rsidRPr="001275E5" w:rsidRDefault="00644E87" w:rsidP="000C5876">
            <w:pPr>
              <w:rPr>
                <w:color w:val="000000" w:themeColor="text1"/>
                <w:sz w:val="20"/>
                <w:szCs w:val="20"/>
              </w:rPr>
            </w:pPr>
            <w:r w:rsidRPr="001275E5">
              <w:rPr>
                <w:color w:val="000000" w:themeColor="text1"/>
                <w:sz w:val="20"/>
                <w:szCs w:val="20"/>
              </w:rPr>
              <w:t>Inbound</w:t>
            </w:r>
          </w:p>
        </w:tc>
        <w:tc>
          <w:tcPr>
            <w:tcW w:w="1620" w:type="dxa"/>
          </w:tcPr>
          <w:p w14:paraId="0BAE5B33"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1890" w:type="dxa"/>
          </w:tcPr>
          <w:p w14:paraId="3AED722B"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3600" w:type="dxa"/>
          </w:tcPr>
          <w:p w14:paraId="4241AFC4" w14:textId="77777777" w:rsidR="00644E87" w:rsidRPr="001275E5" w:rsidRDefault="00644E87" w:rsidP="000C5876">
            <w:pPr>
              <w:rPr>
                <w:color w:val="000000" w:themeColor="text1"/>
                <w:sz w:val="20"/>
                <w:szCs w:val="20"/>
              </w:rPr>
            </w:pPr>
            <w:r w:rsidRPr="001275E5">
              <w:rPr>
                <w:color w:val="000000" w:themeColor="text1"/>
                <w:sz w:val="20"/>
                <w:szCs w:val="20"/>
              </w:rPr>
              <w:t>AIS Procedure Tracking System (APTS)</w:t>
            </w:r>
          </w:p>
        </w:tc>
      </w:tr>
      <w:tr w:rsidR="00644E87" w:rsidRPr="006C529F" w14:paraId="6F4CFB4C" w14:textId="77777777" w:rsidTr="000C5876">
        <w:trPr>
          <w:trHeight w:val="403"/>
        </w:trPr>
        <w:tc>
          <w:tcPr>
            <w:tcW w:w="1162" w:type="dxa"/>
          </w:tcPr>
          <w:p w14:paraId="5286B4D5" w14:textId="77777777" w:rsidR="00644E87" w:rsidRPr="001275E5" w:rsidRDefault="00644E87" w:rsidP="000C5876">
            <w:pPr>
              <w:keepNext/>
              <w:rPr>
                <w:color w:val="000000" w:themeColor="text1"/>
                <w:sz w:val="20"/>
                <w:szCs w:val="20"/>
              </w:rPr>
            </w:pPr>
            <w:r w:rsidRPr="001275E5">
              <w:rPr>
                <w:color w:val="000000" w:themeColor="text1"/>
                <w:sz w:val="20"/>
                <w:szCs w:val="20"/>
              </w:rPr>
              <w:t>IFP</w:t>
            </w:r>
          </w:p>
        </w:tc>
        <w:tc>
          <w:tcPr>
            <w:tcW w:w="1080" w:type="dxa"/>
          </w:tcPr>
          <w:p w14:paraId="14D42793" w14:textId="77777777" w:rsidR="00644E87" w:rsidRPr="001275E5" w:rsidRDefault="00644E87" w:rsidP="000C5876">
            <w:pPr>
              <w:rPr>
                <w:color w:val="000000" w:themeColor="text1"/>
                <w:sz w:val="20"/>
                <w:szCs w:val="20"/>
              </w:rPr>
            </w:pPr>
            <w:r w:rsidRPr="001275E5">
              <w:rPr>
                <w:color w:val="000000" w:themeColor="text1"/>
                <w:sz w:val="20"/>
                <w:szCs w:val="20"/>
              </w:rPr>
              <w:t>Inbound</w:t>
            </w:r>
          </w:p>
        </w:tc>
        <w:tc>
          <w:tcPr>
            <w:tcW w:w="1620" w:type="dxa"/>
          </w:tcPr>
          <w:p w14:paraId="29FEDDDD"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1890" w:type="dxa"/>
          </w:tcPr>
          <w:p w14:paraId="31922840" w14:textId="77777777" w:rsidR="00644E87" w:rsidRPr="001275E5" w:rsidRDefault="00644E87" w:rsidP="000C5876">
            <w:pPr>
              <w:rPr>
                <w:color w:val="000000" w:themeColor="text1"/>
                <w:sz w:val="20"/>
                <w:szCs w:val="20"/>
              </w:rPr>
            </w:pPr>
            <w:r w:rsidRPr="001275E5">
              <w:rPr>
                <w:color w:val="000000" w:themeColor="text1"/>
                <w:sz w:val="20"/>
                <w:szCs w:val="20"/>
              </w:rPr>
              <w:t>TBD</w:t>
            </w:r>
          </w:p>
        </w:tc>
        <w:tc>
          <w:tcPr>
            <w:tcW w:w="3600" w:type="dxa"/>
          </w:tcPr>
          <w:p w14:paraId="4F1EE53C" w14:textId="77777777" w:rsidR="00644E87" w:rsidRPr="001275E5" w:rsidRDefault="00644E87" w:rsidP="000C5876">
            <w:pPr>
              <w:rPr>
                <w:color w:val="000000" w:themeColor="text1"/>
                <w:sz w:val="20"/>
                <w:szCs w:val="20"/>
              </w:rPr>
            </w:pPr>
            <w:r w:rsidRPr="001275E5">
              <w:rPr>
                <w:color w:val="000000" w:themeColor="text1"/>
                <w:sz w:val="20"/>
                <w:szCs w:val="20"/>
              </w:rPr>
              <w:t>Instrument Flight Procedure (IFP) which includes Standard Instrument Approach Procedures (SIAP) and Instrument Approach Procedure Automation (IAPA)</w:t>
            </w:r>
          </w:p>
        </w:tc>
      </w:tr>
    </w:tbl>
    <w:p w14:paraId="77517DE7" w14:textId="77777777" w:rsidR="00644E87" w:rsidRPr="00086408" w:rsidRDefault="00644E87" w:rsidP="00644E87">
      <w:pPr>
        <w:pStyle w:val="BodyText"/>
      </w:pPr>
      <w:r>
        <w:t>Future plans for FOMS may include an interface with RMLS where RMLS would provide schedules, which generates an inspection request. FOMS would respond with the itinerary/mission scheduled for the inspection and ultimately the results of the inspection. In addition, there is a strong interest in being able to u</w:t>
      </w:r>
      <w:r w:rsidRPr="00296213">
        <w:t>pload and extract flight inspection data from the aircraft</w:t>
      </w:r>
      <w:r>
        <w:t>; p</w:t>
      </w:r>
      <w:r w:rsidRPr="00296213">
        <w:t>rovide manuals electronically to the pilot using tablet computers</w:t>
      </w:r>
      <w:r>
        <w:t>; and new a</w:t>
      </w:r>
      <w:r w:rsidRPr="00296213">
        <w:t>utomation to support pilot scheduling</w:t>
      </w:r>
      <w:r>
        <w:t>.</w:t>
      </w:r>
    </w:p>
    <w:p w14:paraId="0C580B52" w14:textId="77777777" w:rsidR="00644E87" w:rsidRDefault="00644E87" w:rsidP="00644E87">
      <w:pPr>
        <w:pStyle w:val="Heading2"/>
      </w:pPr>
      <w:bookmarkStart w:id="180" w:name="_Toc482715599"/>
      <w:r w:rsidRPr="005654E4">
        <w:t>Facility</w:t>
      </w:r>
      <w:r>
        <w:t>,</w:t>
      </w:r>
      <w:r w:rsidRPr="005654E4">
        <w:t xml:space="preserve"> Service</w:t>
      </w:r>
      <w:r>
        <w:t>,</w:t>
      </w:r>
      <w:r w:rsidRPr="005654E4">
        <w:t xml:space="preserve"> and Equipment Profile </w:t>
      </w:r>
      <w:r>
        <w:t>(</w:t>
      </w:r>
      <w:r w:rsidRPr="00D11730">
        <w:t>FSEP</w:t>
      </w:r>
      <w:r>
        <w:t>)</w:t>
      </w:r>
      <w:bookmarkEnd w:id="180"/>
    </w:p>
    <w:p w14:paraId="28B6FAC5" w14:textId="77777777" w:rsidR="00644E87" w:rsidRDefault="00644E87" w:rsidP="00644E87">
      <w:pPr>
        <w:pStyle w:val="BodyText"/>
      </w:pPr>
      <w:r>
        <w:t xml:space="preserve">FSEP is an inventory of the </w:t>
      </w:r>
      <w:r w:rsidRPr="00130B02">
        <w:t>physical components of the NAS</w:t>
      </w:r>
      <w:r>
        <w:t>,</w:t>
      </w:r>
      <w:r w:rsidRPr="00130B02">
        <w:t xml:space="preserve"> representing </w:t>
      </w:r>
      <w:r>
        <w:t>many of the assets</w:t>
      </w:r>
      <w:r w:rsidRPr="00130B02">
        <w:t xml:space="preserve"> that </w:t>
      </w:r>
      <w:r>
        <w:t>the</w:t>
      </w:r>
      <w:r w:rsidRPr="00130B02">
        <w:t xml:space="preserve"> FAA owns, maintains, certifies, inspects</w:t>
      </w:r>
      <w:r>
        <w:t>,</w:t>
      </w:r>
      <w:r w:rsidRPr="00130B02">
        <w:t xml:space="preserve"> and coordinat</w:t>
      </w:r>
      <w:r>
        <w:t>es</w:t>
      </w:r>
      <w:r w:rsidRPr="00130B02">
        <w:t>.</w:t>
      </w:r>
      <w:r>
        <w:t xml:space="preserve"> </w:t>
      </w:r>
      <w:r w:rsidRPr="005654E4">
        <w:t xml:space="preserve">FSEP </w:t>
      </w:r>
      <w:r>
        <w:t xml:space="preserve">data </w:t>
      </w:r>
      <w:r w:rsidRPr="005654E4">
        <w:t>serves as the starti</w:t>
      </w:r>
      <w:r>
        <w:t>ng point for developing Technical Operations</w:t>
      </w:r>
      <w:r w:rsidRPr="005654E4">
        <w:t xml:space="preserve"> field training, certification</w:t>
      </w:r>
      <w:r>
        <w:t>s</w:t>
      </w:r>
      <w:r w:rsidRPr="005654E4">
        <w:t xml:space="preserve">, </w:t>
      </w:r>
      <w:r>
        <w:t xml:space="preserve">and </w:t>
      </w:r>
      <w:r w:rsidRPr="005654E4">
        <w:t xml:space="preserve">cost accounting. </w:t>
      </w:r>
      <w:r>
        <w:t xml:space="preserve">As </w:t>
      </w:r>
      <w:r w:rsidRPr="005654E4">
        <w:t>FSEP</w:t>
      </w:r>
      <w:r>
        <w:t xml:space="preserve"> data is integral to many activities in the</w:t>
      </w:r>
      <w:r w:rsidRPr="005654E4">
        <w:t xml:space="preserve"> </w:t>
      </w:r>
      <w:r>
        <w:t>Technical Operations</w:t>
      </w:r>
      <w:r w:rsidRPr="005654E4">
        <w:t xml:space="preserve"> organization, </w:t>
      </w:r>
      <w:r>
        <w:t xml:space="preserve">it </w:t>
      </w:r>
      <w:r w:rsidRPr="005654E4">
        <w:t xml:space="preserve">provides data to </w:t>
      </w:r>
      <w:r>
        <w:t xml:space="preserve">a wide range of programs and </w:t>
      </w:r>
      <w:r>
        <w:lastRenderedPageBreak/>
        <w:t>systems,</w:t>
      </w:r>
      <w:r w:rsidRPr="005654E4">
        <w:t xml:space="preserve"> making it highly visible and necessary for timely and accurate input of data. </w:t>
      </w:r>
      <w:r>
        <w:t>FSEP</w:t>
      </w:r>
      <w:r w:rsidRPr="005654E4">
        <w:t xml:space="preserve"> information is </w:t>
      </w:r>
      <w:r>
        <w:t xml:space="preserve">downloaded by numerous systems, and the information is </w:t>
      </w:r>
      <w:r w:rsidRPr="005654E4">
        <w:t>not only provided to other</w:t>
      </w:r>
      <w:r>
        <w:t xml:space="preserve"> FAA</w:t>
      </w:r>
      <w:r w:rsidRPr="005654E4">
        <w:t xml:space="preserve"> program offices</w:t>
      </w:r>
      <w:r>
        <w:t>,</w:t>
      </w:r>
      <w:r w:rsidRPr="005654E4">
        <w:t xml:space="preserve"> but also to Congress on a regular basis.</w:t>
      </w:r>
    </w:p>
    <w:p w14:paraId="0EBF10F7" w14:textId="77777777" w:rsidR="00644E87" w:rsidRDefault="00644E87" w:rsidP="00644E87">
      <w:pPr>
        <w:pStyle w:val="BodyText"/>
      </w:pPr>
      <w:r>
        <w:t>Information in FSEP includes the following:</w:t>
      </w:r>
    </w:p>
    <w:p w14:paraId="52FA8C73" w14:textId="77777777" w:rsidR="00644E87" w:rsidRPr="00D54E99" w:rsidRDefault="00644E87" w:rsidP="00644E87">
      <w:pPr>
        <w:pStyle w:val="BodyText"/>
        <w:numPr>
          <w:ilvl w:val="0"/>
          <w:numId w:val="10"/>
        </w:numPr>
      </w:pPr>
      <w:r>
        <w:t>Facility s</w:t>
      </w:r>
      <w:r w:rsidRPr="00D54E99">
        <w:t>ystem - A combination of subsystem(s) and/or equipment(s) whose individual functions produce, by engineering design, a specific operating product</w:t>
      </w:r>
      <w:r>
        <w:t xml:space="preserve"> or service</w:t>
      </w:r>
      <w:r w:rsidRPr="00D54E99">
        <w:t xml:space="preserve"> in the NAS. This is </w:t>
      </w:r>
      <w:r w:rsidRPr="007013BA">
        <w:rPr>
          <w:i/>
        </w:rPr>
        <w:t>facility type</w:t>
      </w:r>
      <w:r>
        <w:t xml:space="preserve"> in FSEP.</w:t>
      </w:r>
    </w:p>
    <w:p w14:paraId="70EB04DF" w14:textId="77777777" w:rsidR="00644E87" w:rsidRPr="00D54E99" w:rsidRDefault="00644E87" w:rsidP="00644E87">
      <w:pPr>
        <w:pStyle w:val="BodyText"/>
        <w:numPr>
          <w:ilvl w:val="0"/>
          <w:numId w:val="10"/>
        </w:numPr>
      </w:pPr>
      <w:r w:rsidRPr="00D54E99">
        <w:t xml:space="preserve">Subsystem - A portion of a system that performs a specific function. A subsystem must relate to a higher level system in </w:t>
      </w:r>
      <w:r>
        <w:t>the NAS operational inventory (</w:t>
      </w:r>
      <w:r w:rsidRPr="00D54E99">
        <w:t>NOI</w:t>
      </w:r>
      <w:r>
        <w:t>)</w:t>
      </w:r>
      <w:r w:rsidRPr="00D54E99">
        <w:t xml:space="preserve">. This is the </w:t>
      </w:r>
      <w:proofErr w:type="spellStart"/>
      <w:r w:rsidRPr="007013BA">
        <w:rPr>
          <w:i/>
        </w:rPr>
        <w:t>fac</w:t>
      </w:r>
      <w:proofErr w:type="spellEnd"/>
      <w:r w:rsidRPr="007013BA">
        <w:rPr>
          <w:i/>
        </w:rPr>
        <w:t xml:space="preserve"> code and class</w:t>
      </w:r>
      <w:r>
        <w:t xml:space="preserve"> in FSEP.</w:t>
      </w:r>
    </w:p>
    <w:p w14:paraId="0326CAD6" w14:textId="77777777" w:rsidR="00644E87" w:rsidRDefault="00644E87" w:rsidP="00644E87">
      <w:pPr>
        <w:pStyle w:val="Heading3"/>
      </w:pPr>
      <w:bookmarkStart w:id="181" w:name="_Ref444864472"/>
      <w:bookmarkStart w:id="182" w:name="_Toc482715600"/>
      <w:r>
        <w:t>Interfaces</w:t>
      </w:r>
      <w:bookmarkEnd w:id="181"/>
      <w:bookmarkEnd w:id="182"/>
    </w:p>
    <w:p w14:paraId="024035E8" w14:textId="77777777" w:rsidR="00644E87" w:rsidRDefault="00644E87" w:rsidP="00644E87">
      <w:pPr>
        <w:pStyle w:val="BodyText"/>
      </w:pPr>
      <w:r>
        <w:t>Integration with RMLS is still in the development stage and should be completed by 2017</w:t>
      </w:r>
      <w:r w:rsidR="001E59FF">
        <w:t>; o</w:t>
      </w:r>
      <w:r>
        <w:t xml:space="preserve">ther </w:t>
      </w:r>
      <w:r w:rsidRPr="001B27D4">
        <w:t xml:space="preserve">systems request </w:t>
      </w:r>
      <w:r>
        <w:t xml:space="preserve">feeds on a daily, </w:t>
      </w:r>
      <w:r w:rsidRPr="001B27D4">
        <w:t>week</w:t>
      </w:r>
      <w:r>
        <w:t>ly</w:t>
      </w:r>
      <w:r w:rsidRPr="001B27D4">
        <w:t>, twice monthly, or monthly</w:t>
      </w:r>
      <w:r>
        <w:t xml:space="preserve"> basis</w:t>
      </w:r>
      <w:r w:rsidRPr="001B27D4">
        <w:t>.</w:t>
      </w:r>
    </w:p>
    <w:tbl>
      <w:tblPr>
        <w:tblStyle w:val="GridTable1Light-Accent11"/>
        <w:tblW w:w="9352" w:type="dxa"/>
        <w:tblLook w:val="0600" w:firstRow="0" w:lastRow="0" w:firstColumn="0" w:lastColumn="0" w:noHBand="1" w:noVBand="1"/>
      </w:tblPr>
      <w:tblGrid>
        <w:gridCol w:w="1434"/>
        <w:gridCol w:w="1075"/>
        <w:gridCol w:w="1580"/>
        <w:gridCol w:w="1807"/>
        <w:gridCol w:w="3456"/>
      </w:tblGrid>
      <w:tr w:rsidR="00644E87" w:rsidRPr="006C529F" w14:paraId="5067C4EB" w14:textId="77777777" w:rsidTr="000C5876">
        <w:trPr>
          <w:trHeight w:val="403"/>
        </w:trPr>
        <w:tc>
          <w:tcPr>
            <w:tcW w:w="1434" w:type="dxa"/>
          </w:tcPr>
          <w:p w14:paraId="7460C7AB" w14:textId="77777777" w:rsidR="00644E87" w:rsidRPr="00086408" w:rsidRDefault="00644E87" w:rsidP="000C5876">
            <w:pPr>
              <w:keepNext/>
              <w:jc w:val="center"/>
              <w:rPr>
                <w:b/>
                <w:sz w:val="20"/>
                <w:szCs w:val="20"/>
              </w:rPr>
            </w:pPr>
            <w:r w:rsidRPr="00086408">
              <w:rPr>
                <w:b/>
                <w:sz w:val="20"/>
                <w:szCs w:val="20"/>
              </w:rPr>
              <w:t>System</w:t>
            </w:r>
          </w:p>
        </w:tc>
        <w:tc>
          <w:tcPr>
            <w:tcW w:w="1075" w:type="dxa"/>
          </w:tcPr>
          <w:p w14:paraId="3FD8D969" w14:textId="77777777" w:rsidR="00644E87" w:rsidRPr="00086408" w:rsidRDefault="00644E87" w:rsidP="000C5876">
            <w:pPr>
              <w:jc w:val="center"/>
              <w:rPr>
                <w:b/>
                <w:sz w:val="20"/>
                <w:szCs w:val="20"/>
              </w:rPr>
            </w:pPr>
            <w:r w:rsidRPr="00086408">
              <w:rPr>
                <w:b/>
                <w:sz w:val="20"/>
                <w:szCs w:val="20"/>
              </w:rPr>
              <w:t>Direction</w:t>
            </w:r>
          </w:p>
        </w:tc>
        <w:tc>
          <w:tcPr>
            <w:tcW w:w="1580" w:type="dxa"/>
          </w:tcPr>
          <w:p w14:paraId="7D1971E0" w14:textId="77777777" w:rsidR="00644E87" w:rsidRPr="00086408" w:rsidRDefault="00644E87" w:rsidP="000C5876">
            <w:pPr>
              <w:jc w:val="center"/>
              <w:rPr>
                <w:b/>
                <w:sz w:val="20"/>
                <w:szCs w:val="20"/>
              </w:rPr>
            </w:pPr>
            <w:r w:rsidRPr="00086408">
              <w:rPr>
                <w:b/>
                <w:sz w:val="20"/>
                <w:szCs w:val="20"/>
              </w:rPr>
              <w:t>Frequency</w:t>
            </w:r>
          </w:p>
        </w:tc>
        <w:tc>
          <w:tcPr>
            <w:tcW w:w="1807" w:type="dxa"/>
          </w:tcPr>
          <w:p w14:paraId="54328B52" w14:textId="77777777" w:rsidR="00644E87" w:rsidRPr="00086408" w:rsidRDefault="00644E87" w:rsidP="000C5876">
            <w:pPr>
              <w:jc w:val="center"/>
              <w:rPr>
                <w:b/>
                <w:sz w:val="20"/>
                <w:szCs w:val="20"/>
              </w:rPr>
            </w:pPr>
            <w:r w:rsidRPr="00086408">
              <w:rPr>
                <w:b/>
                <w:sz w:val="20"/>
                <w:szCs w:val="20"/>
              </w:rPr>
              <w:t>Format</w:t>
            </w:r>
          </w:p>
        </w:tc>
        <w:tc>
          <w:tcPr>
            <w:tcW w:w="3456" w:type="dxa"/>
          </w:tcPr>
          <w:p w14:paraId="3217A6D3"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45FE074E" w14:textId="77777777" w:rsidTr="000C5876">
        <w:trPr>
          <w:trHeight w:val="403"/>
        </w:trPr>
        <w:tc>
          <w:tcPr>
            <w:tcW w:w="1434" w:type="dxa"/>
          </w:tcPr>
          <w:p w14:paraId="37FA4429" w14:textId="77777777" w:rsidR="00644E87" w:rsidRPr="006937BC" w:rsidRDefault="00644E87" w:rsidP="000C5876">
            <w:pPr>
              <w:rPr>
                <w:color w:val="000000" w:themeColor="text1"/>
                <w:sz w:val="20"/>
                <w:szCs w:val="20"/>
              </w:rPr>
            </w:pPr>
            <w:r>
              <w:rPr>
                <w:color w:val="000000" w:themeColor="text1"/>
                <w:sz w:val="20"/>
                <w:szCs w:val="20"/>
              </w:rPr>
              <w:t>RMLS</w:t>
            </w:r>
          </w:p>
        </w:tc>
        <w:tc>
          <w:tcPr>
            <w:tcW w:w="1075" w:type="dxa"/>
          </w:tcPr>
          <w:p w14:paraId="1715BC1A" w14:textId="77777777" w:rsidR="00644E87" w:rsidRDefault="00644E87" w:rsidP="000C5876">
            <w:pPr>
              <w:rPr>
                <w:color w:val="000000" w:themeColor="text1"/>
                <w:sz w:val="20"/>
                <w:szCs w:val="20"/>
              </w:rPr>
            </w:pPr>
            <w:r>
              <w:rPr>
                <w:color w:val="000000" w:themeColor="text1"/>
                <w:sz w:val="20"/>
                <w:szCs w:val="20"/>
              </w:rPr>
              <w:t>Outbound</w:t>
            </w:r>
          </w:p>
        </w:tc>
        <w:tc>
          <w:tcPr>
            <w:tcW w:w="1580" w:type="dxa"/>
          </w:tcPr>
          <w:p w14:paraId="37DDF7CE" w14:textId="77777777" w:rsidR="00644E87" w:rsidRDefault="00644E87" w:rsidP="000C5876">
            <w:pPr>
              <w:rPr>
                <w:color w:val="000000" w:themeColor="text1"/>
                <w:sz w:val="20"/>
                <w:szCs w:val="20"/>
              </w:rPr>
            </w:pPr>
            <w:r>
              <w:rPr>
                <w:color w:val="000000" w:themeColor="text1"/>
                <w:sz w:val="20"/>
                <w:szCs w:val="20"/>
              </w:rPr>
              <w:t xml:space="preserve">Immediate (via </w:t>
            </w:r>
            <w:proofErr w:type="spellStart"/>
            <w:r>
              <w:rPr>
                <w:color w:val="000000" w:themeColor="text1"/>
                <w:sz w:val="20"/>
                <w:szCs w:val="20"/>
              </w:rPr>
              <w:t>WebFSEP</w:t>
            </w:r>
            <w:proofErr w:type="spellEnd"/>
            <w:r>
              <w:rPr>
                <w:color w:val="000000" w:themeColor="text1"/>
                <w:sz w:val="20"/>
                <w:szCs w:val="20"/>
              </w:rPr>
              <w:t>)</w:t>
            </w:r>
          </w:p>
        </w:tc>
        <w:tc>
          <w:tcPr>
            <w:tcW w:w="1807" w:type="dxa"/>
          </w:tcPr>
          <w:p w14:paraId="597862D1" w14:textId="77777777" w:rsidR="00644E87" w:rsidRDefault="00644E87" w:rsidP="000C5876">
            <w:pPr>
              <w:rPr>
                <w:color w:val="000000" w:themeColor="text1"/>
                <w:sz w:val="20"/>
                <w:szCs w:val="20"/>
              </w:rPr>
            </w:pPr>
          </w:p>
        </w:tc>
        <w:tc>
          <w:tcPr>
            <w:tcW w:w="3456" w:type="dxa"/>
          </w:tcPr>
          <w:p w14:paraId="7A73C29D" w14:textId="77777777" w:rsidR="00644E87" w:rsidRPr="006937BC" w:rsidRDefault="00644E87" w:rsidP="000C5876">
            <w:pPr>
              <w:rPr>
                <w:color w:val="000000" w:themeColor="text1"/>
                <w:sz w:val="20"/>
                <w:szCs w:val="20"/>
              </w:rPr>
            </w:pPr>
          </w:p>
        </w:tc>
      </w:tr>
      <w:tr w:rsidR="00644E87" w:rsidRPr="006C529F" w14:paraId="14E483B7" w14:textId="77777777" w:rsidTr="000C5876">
        <w:trPr>
          <w:trHeight w:val="403"/>
        </w:trPr>
        <w:tc>
          <w:tcPr>
            <w:tcW w:w="1434" w:type="dxa"/>
          </w:tcPr>
          <w:p w14:paraId="3D6B285B" w14:textId="77777777" w:rsidR="00644E87" w:rsidRPr="006937BC" w:rsidRDefault="00644E87" w:rsidP="000C5876">
            <w:pPr>
              <w:rPr>
                <w:color w:val="000000" w:themeColor="text1"/>
                <w:sz w:val="20"/>
                <w:szCs w:val="20"/>
              </w:rPr>
            </w:pPr>
            <w:r w:rsidRPr="006937BC">
              <w:rPr>
                <w:color w:val="000000" w:themeColor="text1"/>
                <w:sz w:val="20"/>
                <w:szCs w:val="20"/>
              </w:rPr>
              <w:t>LDR</w:t>
            </w:r>
            <w:r>
              <w:rPr>
                <w:color w:val="000000" w:themeColor="text1"/>
                <w:sz w:val="20"/>
                <w:szCs w:val="20"/>
              </w:rPr>
              <w:t>/CAS</w:t>
            </w:r>
          </w:p>
        </w:tc>
        <w:tc>
          <w:tcPr>
            <w:tcW w:w="1075" w:type="dxa"/>
          </w:tcPr>
          <w:p w14:paraId="52F80FE9"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11874A38" w14:textId="77777777" w:rsidR="00644E87" w:rsidRPr="006937BC" w:rsidRDefault="00644E87" w:rsidP="000C5876">
            <w:pPr>
              <w:rPr>
                <w:color w:val="000000" w:themeColor="text1"/>
                <w:sz w:val="20"/>
                <w:szCs w:val="20"/>
              </w:rPr>
            </w:pPr>
            <w:r>
              <w:rPr>
                <w:color w:val="000000" w:themeColor="text1"/>
                <w:sz w:val="20"/>
                <w:szCs w:val="20"/>
              </w:rPr>
              <w:t>Daily</w:t>
            </w:r>
          </w:p>
        </w:tc>
        <w:tc>
          <w:tcPr>
            <w:tcW w:w="1807" w:type="dxa"/>
          </w:tcPr>
          <w:p w14:paraId="0E370164" w14:textId="77777777" w:rsidR="00644E87" w:rsidRPr="006937BC" w:rsidRDefault="00644E87" w:rsidP="000C5876">
            <w:pPr>
              <w:rPr>
                <w:color w:val="000000" w:themeColor="text1"/>
                <w:sz w:val="20"/>
                <w:szCs w:val="20"/>
              </w:rPr>
            </w:pPr>
            <w:r>
              <w:rPr>
                <w:color w:val="000000" w:themeColor="text1"/>
                <w:sz w:val="20"/>
                <w:szCs w:val="20"/>
              </w:rPr>
              <w:t>CSV</w:t>
            </w:r>
          </w:p>
        </w:tc>
        <w:tc>
          <w:tcPr>
            <w:tcW w:w="3456" w:type="dxa"/>
          </w:tcPr>
          <w:p w14:paraId="6F3D11E5" w14:textId="77777777" w:rsidR="00644E87" w:rsidRPr="006937BC" w:rsidRDefault="00644E87" w:rsidP="000C5876">
            <w:pPr>
              <w:rPr>
                <w:color w:val="000000" w:themeColor="text1"/>
                <w:sz w:val="20"/>
                <w:szCs w:val="20"/>
              </w:rPr>
            </w:pPr>
          </w:p>
        </w:tc>
      </w:tr>
      <w:tr w:rsidR="00644E87" w:rsidRPr="006C529F" w14:paraId="36DC40F7" w14:textId="77777777" w:rsidTr="000C5876">
        <w:trPr>
          <w:trHeight w:val="403"/>
        </w:trPr>
        <w:tc>
          <w:tcPr>
            <w:tcW w:w="1434" w:type="dxa"/>
          </w:tcPr>
          <w:p w14:paraId="1D9DD155" w14:textId="77777777" w:rsidR="00644E87" w:rsidRPr="006937BC" w:rsidRDefault="00644E87" w:rsidP="000C5876">
            <w:pPr>
              <w:rPr>
                <w:color w:val="000000" w:themeColor="text1"/>
                <w:sz w:val="20"/>
                <w:szCs w:val="20"/>
              </w:rPr>
            </w:pPr>
            <w:r w:rsidRPr="006937BC">
              <w:rPr>
                <w:color w:val="000000" w:themeColor="text1"/>
                <w:sz w:val="20"/>
                <w:szCs w:val="20"/>
              </w:rPr>
              <w:t>PRISM</w:t>
            </w:r>
          </w:p>
        </w:tc>
        <w:tc>
          <w:tcPr>
            <w:tcW w:w="1075" w:type="dxa"/>
          </w:tcPr>
          <w:p w14:paraId="4A747927"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7158ADBF" w14:textId="77777777" w:rsidR="00644E87" w:rsidRPr="006937BC" w:rsidRDefault="00644E87" w:rsidP="000C5876">
            <w:pPr>
              <w:rPr>
                <w:color w:val="000000" w:themeColor="text1"/>
                <w:sz w:val="20"/>
                <w:szCs w:val="20"/>
              </w:rPr>
            </w:pPr>
            <w:r>
              <w:rPr>
                <w:color w:val="000000" w:themeColor="text1"/>
                <w:sz w:val="20"/>
                <w:szCs w:val="20"/>
              </w:rPr>
              <w:t>1st and 15th of month</w:t>
            </w:r>
          </w:p>
        </w:tc>
        <w:tc>
          <w:tcPr>
            <w:tcW w:w="1807" w:type="dxa"/>
          </w:tcPr>
          <w:p w14:paraId="720E7DC2" w14:textId="77777777" w:rsidR="00644E87" w:rsidRPr="006937BC" w:rsidRDefault="00644E87" w:rsidP="000C5876">
            <w:pPr>
              <w:rPr>
                <w:color w:val="000000" w:themeColor="text1"/>
                <w:sz w:val="20"/>
                <w:szCs w:val="20"/>
              </w:rPr>
            </w:pPr>
            <w:r>
              <w:rPr>
                <w:color w:val="000000" w:themeColor="text1"/>
                <w:sz w:val="20"/>
                <w:szCs w:val="20"/>
              </w:rPr>
              <w:t>CSV</w:t>
            </w:r>
          </w:p>
        </w:tc>
        <w:tc>
          <w:tcPr>
            <w:tcW w:w="3456" w:type="dxa"/>
          </w:tcPr>
          <w:p w14:paraId="30FB619B" w14:textId="77777777" w:rsidR="00644E87" w:rsidRPr="006937BC" w:rsidRDefault="00644E87" w:rsidP="000C5876">
            <w:pPr>
              <w:rPr>
                <w:color w:val="000000" w:themeColor="text1"/>
                <w:sz w:val="20"/>
                <w:szCs w:val="20"/>
              </w:rPr>
            </w:pPr>
          </w:p>
        </w:tc>
      </w:tr>
      <w:tr w:rsidR="00644E87" w:rsidRPr="006C529F" w14:paraId="2081B399" w14:textId="77777777" w:rsidTr="000C5876">
        <w:trPr>
          <w:trHeight w:val="403"/>
        </w:trPr>
        <w:tc>
          <w:tcPr>
            <w:tcW w:w="1434" w:type="dxa"/>
          </w:tcPr>
          <w:p w14:paraId="3AB50C69" w14:textId="77777777" w:rsidR="00644E87" w:rsidRPr="006937BC" w:rsidRDefault="00644E87" w:rsidP="000C5876">
            <w:pPr>
              <w:rPr>
                <w:color w:val="000000" w:themeColor="text1"/>
                <w:sz w:val="20"/>
                <w:szCs w:val="20"/>
              </w:rPr>
            </w:pPr>
            <w:r w:rsidRPr="006937BC">
              <w:rPr>
                <w:color w:val="000000" w:themeColor="text1"/>
                <w:sz w:val="20"/>
                <w:szCs w:val="20"/>
              </w:rPr>
              <w:t>LIS</w:t>
            </w:r>
          </w:p>
        </w:tc>
        <w:tc>
          <w:tcPr>
            <w:tcW w:w="1075" w:type="dxa"/>
          </w:tcPr>
          <w:p w14:paraId="4EA9F953"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9CED58B" w14:textId="77777777" w:rsidR="00644E87" w:rsidRPr="006937BC" w:rsidRDefault="00644E87" w:rsidP="000C5876">
            <w:pPr>
              <w:rPr>
                <w:color w:val="000000" w:themeColor="text1"/>
                <w:sz w:val="20"/>
                <w:szCs w:val="20"/>
              </w:rPr>
            </w:pPr>
            <w:r>
              <w:rPr>
                <w:color w:val="000000" w:themeColor="text1"/>
                <w:sz w:val="20"/>
                <w:szCs w:val="20"/>
              </w:rPr>
              <w:t>Daily</w:t>
            </w:r>
          </w:p>
        </w:tc>
        <w:tc>
          <w:tcPr>
            <w:tcW w:w="1807" w:type="dxa"/>
          </w:tcPr>
          <w:p w14:paraId="3EE32105" w14:textId="77777777" w:rsidR="00644E87" w:rsidRPr="006937BC" w:rsidRDefault="00644E87" w:rsidP="000C5876">
            <w:pPr>
              <w:rPr>
                <w:color w:val="000000" w:themeColor="text1"/>
                <w:sz w:val="20"/>
                <w:szCs w:val="20"/>
              </w:rPr>
            </w:pPr>
            <w:r>
              <w:rPr>
                <w:color w:val="000000" w:themeColor="text1"/>
                <w:sz w:val="20"/>
                <w:szCs w:val="20"/>
              </w:rPr>
              <w:t>CSV</w:t>
            </w:r>
          </w:p>
        </w:tc>
        <w:tc>
          <w:tcPr>
            <w:tcW w:w="3456" w:type="dxa"/>
          </w:tcPr>
          <w:p w14:paraId="2A768965" w14:textId="77777777" w:rsidR="00644E87" w:rsidRPr="006937BC" w:rsidRDefault="00644E87" w:rsidP="000C5876">
            <w:pPr>
              <w:rPr>
                <w:color w:val="000000" w:themeColor="text1"/>
                <w:sz w:val="20"/>
                <w:szCs w:val="20"/>
              </w:rPr>
            </w:pPr>
          </w:p>
        </w:tc>
      </w:tr>
      <w:tr w:rsidR="00644E87" w:rsidRPr="006C529F" w14:paraId="4451D1CC" w14:textId="77777777" w:rsidTr="000C5876">
        <w:trPr>
          <w:trHeight w:val="403"/>
        </w:trPr>
        <w:tc>
          <w:tcPr>
            <w:tcW w:w="1434" w:type="dxa"/>
          </w:tcPr>
          <w:p w14:paraId="2AD3A822" w14:textId="77777777" w:rsidR="00644E87" w:rsidRPr="006937BC" w:rsidRDefault="00644E87" w:rsidP="000C5876">
            <w:pPr>
              <w:rPr>
                <w:color w:val="000000" w:themeColor="text1"/>
                <w:sz w:val="20"/>
                <w:szCs w:val="20"/>
              </w:rPr>
            </w:pPr>
            <w:r w:rsidRPr="006D7B9B">
              <w:rPr>
                <w:color w:val="000000" w:themeColor="text1"/>
                <w:sz w:val="20"/>
                <w:szCs w:val="20"/>
              </w:rPr>
              <w:t>SPECTRUM</w:t>
            </w:r>
          </w:p>
        </w:tc>
        <w:tc>
          <w:tcPr>
            <w:tcW w:w="1075" w:type="dxa"/>
          </w:tcPr>
          <w:p w14:paraId="14E5F8FF" w14:textId="77777777" w:rsidR="00644E87" w:rsidRPr="006937BC" w:rsidRDefault="00644E87" w:rsidP="000C5876">
            <w:pPr>
              <w:rPr>
                <w:color w:val="000000" w:themeColor="text1"/>
                <w:sz w:val="20"/>
                <w:szCs w:val="20"/>
              </w:rPr>
            </w:pPr>
            <w:r w:rsidRPr="006937BC">
              <w:rPr>
                <w:color w:val="000000" w:themeColor="text1"/>
                <w:sz w:val="20"/>
                <w:szCs w:val="20"/>
              </w:rPr>
              <w:t>Inbound</w:t>
            </w:r>
            <w:r>
              <w:rPr>
                <w:color w:val="000000" w:themeColor="text1"/>
                <w:sz w:val="20"/>
                <w:szCs w:val="20"/>
              </w:rPr>
              <w:t>, outbound</w:t>
            </w:r>
          </w:p>
        </w:tc>
        <w:tc>
          <w:tcPr>
            <w:tcW w:w="1580" w:type="dxa"/>
          </w:tcPr>
          <w:p w14:paraId="558DFD8A" w14:textId="77777777" w:rsidR="00644E87" w:rsidRDefault="00644E87" w:rsidP="000C5876">
            <w:pPr>
              <w:rPr>
                <w:color w:val="000000" w:themeColor="text1"/>
                <w:sz w:val="20"/>
                <w:szCs w:val="20"/>
              </w:rPr>
            </w:pPr>
            <w:r>
              <w:rPr>
                <w:color w:val="000000" w:themeColor="text1"/>
                <w:sz w:val="20"/>
                <w:szCs w:val="20"/>
              </w:rPr>
              <w:t>Daily</w:t>
            </w:r>
          </w:p>
        </w:tc>
        <w:tc>
          <w:tcPr>
            <w:tcW w:w="1807" w:type="dxa"/>
          </w:tcPr>
          <w:p w14:paraId="43448C19" w14:textId="77777777" w:rsidR="00644E87" w:rsidRDefault="00644E87" w:rsidP="000C5876">
            <w:pPr>
              <w:rPr>
                <w:color w:val="000000" w:themeColor="text1"/>
                <w:sz w:val="20"/>
                <w:szCs w:val="20"/>
              </w:rPr>
            </w:pPr>
            <w:r>
              <w:rPr>
                <w:color w:val="000000" w:themeColor="text1"/>
                <w:sz w:val="20"/>
                <w:szCs w:val="20"/>
              </w:rPr>
              <w:t>CSV</w:t>
            </w:r>
          </w:p>
        </w:tc>
        <w:tc>
          <w:tcPr>
            <w:tcW w:w="3456" w:type="dxa"/>
          </w:tcPr>
          <w:p w14:paraId="37BF6350" w14:textId="77777777" w:rsidR="00644E87" w:rsidRDefault="00644E87" w:rsidP="000C5876">
            <w:pPr>
              <w:rPr>
                <w:color w:val="000000" w:themeColor="text1"/>
                <w:sz w:val="20"/>
                <w:szCs w:val="20"/>
              </w:rPr>
            </w:pPr>
            <w:r>
              <w:rPr>
                <w:color w:val="000000" w:themeColor="text1"/>
                <w:sz w:val="20"/>
                <w:szCs w:val="20"/>
              </w:rPr>
              <w:t>M</w:t>
            </w:r>
            <w:r w:rsidRPr="00513A35">
              <w:rPr>
                <w:color w:val="000000" w:themeColor="text1"/>
                <w:sz w:val="20"/>
                <w:szCs w:val="20"/>
              </w:rPr>
              <w:t>anages rad</w:t>
            </w:r>
            <w:r>
              <w:rPr>
                <w:color w:val="000000" w:themeColor="text1"/>
                <w:sz w:val="20"/>
                <w:szCs w:val="20"/>
              </w:rPr>
              <w:t>io frequencies and thus has location information of communication equipment.</w:t>
            </w:r>
          </w:p>
        </w:tc>
      </w:tr>
      <w:tr w:rsidR="00644E87" w:rsidRPr="006C529F" w14:paraId="30988FF5" w14:textId="77777777" w:rsidTr="000C5876">
        <w:trPr>
          <w:trHeight w:val="403"/>
        </w:trPr>
        <w:tc>
          <w:tcPr>
            <w:tcW w:w="1434" w:type="dxa"/>
          </w:tcPr>
          <w:p w14:paraId="11EA61DE" w14:textId="77777777" w:rsidR="00644E87" w:rsidRPr="006937BC" w:rsidRDefault="00644E87" w:rsidP="000C5876">
            <w:pPr>
              <w:rPr>
                <w:color w:val="000000" w:themeColor="text1"/>
                <w:sz w:val="20"/>
                <w:szCs w:val="20"/>
              </w:rPr>
            </w:pPr>
            <w:r w:rsidRPr="006937BC">
              <w:rPr>
                <w:color w:val="000000" w:themeColor="text1"/>
                <w:sz w:val="20"/>
                <w:szCs w:val="20"/>
              </w:rPr>
              <w:t>Various systems</w:t>
            </w:r>
          </w:p>
        </w:tc>
        <w:tc>
          <w:tcPr>
            <w:tcW w:w="1075" w:type="dxa"/>
          </w:tcPr>
          <w:p w14:paraId="67B9448F" w14:textId="77777777" w:rsidR="00644E87" w:rsidRPr="006937BC" w:rsidRDefault="00644E87" w:rsidP="000C5876">
            <w:pPr>
              <w:rPr>
                <w:color w:val="000000" w:themeColor="text1"/>
                <w:sz w:val="20"/>
                <w:szCs w:val="20"/>
              </w:rPr>
            </w:pPr>
            <w:r w:rsidRPr="006937BC">
              <w:rPr>
                <w:color w:val="000000" w:themeColor="text1"/>
                <w:sz w:val="20"/>
                <w:szCs w:val="20"/>
              </w:rPr>
              <w:t>Inbound</w:t>
            </w:r>
          </w:p>
        </w:tc>
        <w:tc>
          <w:tcPr>
            <w:tcW w:w="1580" w:type="dxa"/>
          </w:tcPr>
          <w:p w14:paraId="498803A8" w14:textId="77777777" w:rsidR="00644E87" w:rsidRDefault="00644E87" w:rsidP="000C5876">
            <w:pPr>
              <w:rPr>
                <w:color w:val="000000" w:themeColor="text1"/>
                <w:sz w:val="20"/>
                <w:szCs w:val="20"/>
              </w:rPr>
            </w:pPr>
            <w:r>
              <w:rPr>
                <w:color w:val="000000" w:themeColor="text1"/>
                <w:sz w:val="20"/>
                <w:szCs w:val="20"/>
              </w:rPr>
              <w:t>TBD</w:t>
            </w:r>
          </w:p>
        </w:tc>
        <w:tc>
          <w:tcPr>
            <w:tcW w:w="1807" w:type="dxa"/>
          </w:tcPr>
          <w:p w14:paraId="0201187B" w14:textId="77777777" w:rsidR="00644E87" w:rsidRDefault="00644E87" w:rsidP="000C5876">
            <w:pPr>
              <w:rPr>
                <w:color w:val="000000" w:themeColor="text1"/>
                <w:sz w:val="20"/>
                <w:szCs w:val="20"/>
              </w:rPr>
            </w:pPr>
            <w:r>
              <w:rPr>
                <w:color w:val="000000" w:themeColor="text1"/>
                <w:sz w:val="20"/>
                <w:szCs w:val="20"/>
              </w:rPr>
              <w:t>TBD</w:t>
            </w:r>
          </w:p>
        </w:tc>
        <w:tc>
          <w:tcPr>
            <w:tcW w:w="3456" w:type="dxa"/>
          </w:tcPr>
          <w:p w14:paraId="7F14CEFE" w14:textId="77777777" w:rsidR="00644E87" w:rsidRPr="006937BC" w:rsidRDefault="00644E87" w:rsidP="000C5876">
            <w:pPr>
              <w:rPr>
                <w:color w:val="000000" w:themeColor="text1"/>
                <w:sz w:val="20"/>
                <w:szCs w:val="20"/>
              </w:rPr>
            </w:pPr>
            <w:r w:rsidRPr="006937BC">
              <w:rPr>
                <w:color w:val="000000" w:themeColor="text1"/>
                <w:sz w:val="20"/>
                <w:szCs w:val="20"/>
              </w:rPr>
              <w:t>FSEP attempts to validate location information from multiple sources which include:</w:t>
            </w:r>
          </w:p>
          <w:p w14:paraId="5C55DBD6" w14:textId="77777777" w:rsidR="00644E87" w:rsidRPr="006D7B9B"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ASDE (Airport Surface Detection Equipment) Data</w:t>
            </w:r>
          </w:p>
          <w:p w14:paraId="64DF915C" w14:textId="77777777" w:rsidR="00644E87" w:rsidRPr="006D7B9B" w:rsidRDefault="00644E87" w:rsidP="000C5876">
            <w:pPr>
              <w:pStyle w:val="ListParagraph"/>
              <w:numPr>
                <w:ilvl w:val="0"/>
                <w:numId w:val="14"/>
              </w:numPr>
              <w:ind w:left="504"/>
              <w:rPr>
                <w:color w:val="000000" w:themeColor="text1"/>
                <w:sz w:val="20"/>
                <w:szCs w:val="20"/>
              </w:rPr>
            </w:pPr>
            <w:r>
              <w:rPr>
                <w:color w:val="000000" w:themeColor="text1"/>
                <w:sz w:val="20"/>
                <w:szCs w:val="20"/>
              </w:rPr>
              <w:t>Aviation Safety Standards (</w:t>
            </w:r>
            <w:r w:rsidRPr="006D7B9B">
              <w:rPr>
                <w:color w:val="000000" w:themeColor="text1"/>
                <w:sz w:val="20"/>
                <w:szCs w:val="20"/>
              </w:rPr>
              <w:t>AVN</w:t>
            </w:r>
            <w:r>
              <w:rPr>
                <w:color w:val="000000" w:themeColor="text1"/>
                <w:sz w:val="20"/>
                <w:szCs w:val="20"/>
              </w:rPr>
              <w:t>)</w:t>
            </w:r>
            <w:r w:rsidRPr="006D7B9B">
              <w:rPr>
                <w:color w:val="000000" w:themeColor="text1"/>
                <w:sz w:val="20"/>
                <w:szCs w:val="20"/>
              </w:rPr>
              <w:t xml:space="preserve"> which provides AIRNAV 2.0</w:t>
            </w:r>
          </w:p>
          <w:p w14:paraId="6FD8507C" w14:textId="77777777" w:rsidR="00644E87" w:rsidRPr="006D7B9B"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 xml:space="preserve">Ground Based Transceiver (GBT) Data </w:t>
            </w:r>
          </w:p>
          <w:p w14:paraId="58948B9F" w14:textId="77777777" w:rsidR="00644E87" w:rsidRPr="006D7B9B"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National Flight Data Center (NFDC)</w:t>
            </w:r>
          </w:p>
          <w:p w14:paraId="55BD463A" w14:textId="77777777" w:rsidR="00644E87" w:rsidRPr="006D7B9B"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National Weather Service (NWS)</w:t>
            </w:r>
          </w:p>
          <w:p w14:paraId="593BF563" w14:textId="77777777" w:rsidR="00644E87" w:rsidRPr="00845EFE"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 xml:space="preserve">Unstaffed Infrastructure Sustainment (UIS) Program manages, assesses, and refurbishes unstaffed facilities, </w:t>
            </w:r>
            <w:r w:rsidRPr="006D7B9B">
              <w:rPr>
                <w:color w:val="000000" w:themeColor="text1"/>
                <w:sz w:val="20"/>
                <w:szCs w:val="20"/>
              </w:rPr>
              <w:lastRenderedPageBreak/>
              <w:t>including buildings and broadcast towers that house critical NAS systems.</w:t>
            </w:r>
          </w:p>
          <w:p w14:paraId="6C41BA64" w14:textId="77777777" w:rsidR="00644E87" w:rsidRPr="006937BC" w:rsidRDefault="00644E87" w:rsidP="000C5876">
            <w:pPr>
              <w:pStyle w:val="ListParagraph"/>
              <w:numPr>
                <w:ilvl w:val="0"/>
                <w:numId w:val="14"/>
              </w:numPr>
              <w:ind w:left="504"/>
              <w:rPr>
                <w:color w:val="000000" w:themeColor="text1"/>
                <w:sz w:val="20"/>
                <w:szCs w:val="20"/>
              </w:rPr>
            </w:pPr>
            <w:r w:rsidRPr="006D7B9B">
              <w:rPr>
                <w:color w:val="000000" w:themeColor="text1"/>
                <w:sz w:val="20"/>
                <w:szCs w:val="20"/>
              </w:rPr>
              <w:t>Unofficial Sources</w:t>
            </w:r>
            <w:r>
              <w:rPr>
                <w:color w:val="000000" w:themeColor="text1"/>
                <w:sz w:val="20"/>
                <w:szCs w:val="20"/>
              </w:rPr>
              <w:t xml:space="preserve"> (e.g., technician using mobile phone GPS)</w:t>
            </w:r>
          </w:p>
        </w:tc>
      </w:tr>
      <w:tr w:rsidR="00644E87" w:rsidRPr="006C529F" w14:paraId="7E863C45" w14:textId="77777777" w:rsidTr="000C5876">
        <w:trPr>
          <w:trHeight w:val="403"/>
        </w:trPr>
        <w:tc>
          <w:tcPr>
            <w:tcW w:w="1434" w:type="dxa"/>
          </w:tcPr>
          <w:p w14:paraId="67D766C5" w14:textId="77777777" w:rsidR="00644E87" w:rsidRPr="006937BC" w:rsidRDefault="00644E87" w:rsidP="000C5876">
            <w:pPr>
              <w:rPr>
                <w:color w:val="000000" w:themeColor="text1"/>
                <w:sz w:val="20"/>
                <w:szCs w:val="20"/>
              </w:rPr>
            </w:pPr>
            <w:r w:rsidRPr="00AD2731">
              <w:rPr>
                <w:color w:val="000000" w:themeColor="text1"/>
                <w:sz w:val="20"/>
              </w:rPr>
              <w:lastRenderedPageBreak/>
              <w:t>AGIS</w:t>
            </w:r>
            <w:r>
              <w:rPr>
                <w:color w:val="000000" w:themeColor="text1"/>
                <w:sz w:val="20"/>
              </w:rPr>
              <w:t>/LCATS</w:t>
            </w:r>
          </w:p>
        </w:tc>
        <w:tc>
          <w:tcPr>
            <w:tcW w:w="1075" w:type="dxa"/>
          </w:tcPr>
          <w:p w14:paraId="4D8E7952" w14:textId="77777777" w:rsidR="00644E87" w:rsidRPr="006937BC" w:rsidRDefault="00644E87" w:rsidP="000C5876">
            <w:pPr>
              <w:rPr>
                <w:color w:val="000000" w:themeColor="text1"/>
                <w:sz w:val="20"/>
                <w:szCs w:val="20"/>
              </w:rPr>
            </w:pPr>
            <w:r>
              <w:rPr>
                <w:color w:val="000000" w:themeColor="text1"/>
                <w:sz w:val="20"/>
                <w:szCs w:val="20"/>
              </w:rPr>
              <w:t>Out</w:t>
            </w:r>
            <w:r w:rsidRPr="002A30B2">
              <w:rPr>
                <w:color w:val="000000" w:themeColor="text1"/>
                <w:sz w:val="20"/>
                <w:szCs w:val="20"/>
              </w:rPr>
              <w:t>bound</w:t>
            </w:r>
          </w:p>
        </w:tc>
        <w:tc>
          <w:tcPr>
            <w:tcW w:w="1580" w:type="dxa"/>
          </w:tcPr>
          <w:p w14:paraId="6DD10BE3" w14:textId="77777777" w:rsidR="00644E87" w:rsidRDefault="00644E87" w:rsidP="000C5876">
            <w:pPr>
              <w:rPr>
                <w:color w:val="000000" w:themeColor="text1"/>
                <w:sz w:val="20"/>
                <w:szCs w:val="20"/>
              </w:rPr>
            </w:pPr>
            <w:r w:rsidRPr="002A30B2">
              <w:rPr>
                <w:color w:val="000000" w:themeColor="text1"/>
                <w:sz w:val="20"/>
                <w:szCs w:val="20"/>
              </w:rPr>
              <w:t>Monthly</w:t>
            </w:r>
          </w:p>
        </w:tc>
        <w:tc>
          <w:tcPr>
            <w:tcW w:w="1807" w:type="dxa"/>
          </w:tcPr>
          <w:p w14:paraId="07C20026" w14:textId="77777777" w:rsidR="00644E87" w:rsidRDefault="00644E87" w:rsidP="000C5876">
            <w:pPr>
              <w:rPr>
                <w:color w:val="000000" w:themeColor="text1"/>
                <w:sz w:val="20"/>
                <w:szCs w:val="20"/>
              </w:rPr>
            </w:pPr>
            <w:r w:rsidRPr="002A30B2">
              <w:rPr>
                <w:color w:val="000000" w:themeColor="text1"/>
                <w:sz w:val="20"/>
                <w:szCs w:val="20"/>
              </w:rPr>
              <w:t>Text</w:t>
            </w:r>
          </w:p>
        </w:tc>
        <w:tc>
          <w:tcPr>
            <w:tcW w:w="3456" w:type="dxa"/>
          </w:tcPr>
          <w:p w14:paraId="388C6EDF" w14:textId="77777777" w:rsidR="00644E87" w:rsidRPr="006937BC" w:rsidRDefault="00644E87" w:rsidP="000C5876">
            <w:pPr>
              <w:rPr>
                <w:color w:val="000000" w:themeColor="text1"/>
                <w:sz w:val="20"/>
                <w:szCs w:val="20"/>
              </w:rPr>
            </w:pPr>
            <w:r w:rsidRPr="002A30B2">
              <w:rPr>
                <w:color w:val="000000" w:themeColor="text1"/>
                <w:sz w:val="20"/>
                <w:szCs w:val="20"/>
              </w:rPr>
              <w:t>Currently receiving monthly updates in text file format from FSEP and ingesting into their databases. AGIS is working with the FSEP team to tailor the specific data needed by AGIS instead of parsing the full bulk load</w:t>
            </w:r>
          </w:p>
        </w:tc>
      </w:tr>
      <w:tr w:rsidR="00644E87" w:rsidRPr="006C529F" w14:paraId="0E79520B" w14:textId="77777777" w:rsidTr="000C5876">
        <w:trPr>
          <w:trHeight w:val="403"/>
        </w:trPr>
        <w:tc>
          <w:tcPr>
            <w:tcW w:w="1434" w:type="dxa"/>
          </w:tcPr>
          <w:p w14:paraId="7EC32C68" w14:textId="77777777" w:rsidR="00644E87" w:rsidRPr="006937BC" w:rsidRDefault="00644E87" w:rsidP="000C5876">
            <w:pPr>
              <w:rPr>
                <w:color w:val="000000" w:themeColor="text1"/>
                <w:sz w:val="20"/>
                <w:szCs w:val="20"/>
              </w:rPr>
            </w:pPr>
            <w:r w:rsidRPr="00AD2731">
              <w:rPr>
                <w:color w:val="000000" w:themeColor="text1"/>
                <w:sz w:val="20"/>
              </w:rPr>
              <w:t>CMRIS</w:t>
            </w:r>
            <w:r>
              <w:rPr>
                <w:color w:val="000000" w:themeColor="text1"/>
                <w:sz w:val="20"/>
              </w:rPr>
              <w:t>/CTS</w:t>
            </w:r>
          </w:p>
        </w:tc>
        <w:tc>
          <w:tcPr>
            <w:tcW w:w="1075" w:type="dxa"/>
          </w:tcPr>
          <w:p w14:paraId="208B900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252185A8" w14:textId="77777777" w:rsidR="00644E87" w:rsidRDefault="00644E87" w:rsidP="000C5876">
            <w:pPr>
              <w:rPr>
                <w:color w:val="000000" w:themeColor="text1"/>
                <w:sz w:val="20"/>
                <w:szCs w:val="20"/>
              </w:rPr>
            </w:pPr>
            <w:r w:rsidRPr="002A30B2">
              <w:rPr>
                <w:color w:val="000000" w:themeColor="text1"/>
                <w:sz w:val="20"/>
                <w:szCs w:val="20"/>
              </w:rPr>
              <w:t>Daily</w:t>
            </w:r>
          </w:p>
        </w:tc>
        <w:tc>
          <w:tcPr>
            <w:tcW w:w="1807" w:type="dxa"/>
          </w:tcPr>
          <w:p w14:paraId="12115673"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3E2E3A24" w14:textId="77777777" w:rsidR="00644E87" w:rsidRPr="006937BC" w:rsidRDefault="00644E87" w:rsidP="000C5876">
            <w:pPr>
              <w:rPr>
                <w:color w:val="000000" w:themeColor="text1"/>
                <w:sz w:val="20"/>
                <w:szCs w:val="20"/>
              </w:rPr>
            </w:pPr>
            <w:r w:rsidRPr="002A30B2">
              <w:rPr>
                <w:color w:val="000000" w:themeColor="text1"/>
                <w:sz w:val="20"/>
                <w:szCs w:val="20"/>
              </w:rPr>
              <w:t>Bulk load</w:t>
            </w:r>
          </w:p>
        </w:tc>
      </w:tr>
      <w:tr w:rsidR="00644E87" w:rsidRPr="006C529F" w14:paraId="2BB92183" w14:textId="77777777" w:rsidTr="000C5876">
        <w:trPr>
          <w:trHeight w:val="403"/>
        </w:trPr>
        <w:tc>
          <w:tcPr>
            <w:tcW w:w="1434" w:type="dxa"/>
          </w:tcPr>
          <w:p w14:paraId="5F4D371A" w14:textId="77777777" w:rsidR="00644E87" w:rsidRPr="006937BC" w:rsidRDefault="00644E87" w:rsidP="000C5876">
            <w:pPr>
              <w:rPr>
                <w:color w:val="000000" w:themeColor="text1"/>
                <w:sz w:val="20"/>
                <w:szCs w:val="20"/>
              </w:rPr>
            </w:pPr>
            <w:r w:rsidRPr="00AD2731">
              <w:rPr>
                <w:color w:val="000000" w:themeColor="text1"/>
                <w:sz w:val="20"/>
              </w:rPr>
              <w:t>AITS</w:t>
            </w:r>
          </w:p>
        </w:tc>
        <w:tc>
          <w:tcPr>
            <w:tcW w:w="1075" w:type="dxa"/>
          </w:tcPr>
          <w:p w14:paraId="3047C8BF"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4CED1B3B"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3F3A8A17"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43D05E29" w14:textId="77777777" w:rsidR="00644E87" w:rsidRPr="006937BC" w:rsidRDefault="00644E87" w:rsidP="000C5876">
            <w:pPr>
              <w:rPr>
                <w:color w:val="000000" w:themeColor="text1"/>
                <w:sz w:val="20"/>
                <w:szCs w:val="20"/>
              </w:rPr>
            </w:pPr>
            <w:r w:rsidRPr="002A30B2">
              <w:rPr>
                <w:color w:val="000000" w:themeColor="text1"/>
                <w:sz w:val="20"/>
                <w:szCs w:val="20"/>
              </w:rPr>
              <w:t>Authenticate cost center and facility information</w:t>
            </w:r>
          </w:p>
        </w:tc>
      </w:tr>
      <w:tr w:rsidR="00644E87" w:rsidRPr="006C529F" w14:paraId="1E88B85F" w14:textId="77777777" w:rsidTr="000C5876">
        <w:trPr>
          <w:trHeight w:val="403"/>
        </w:trPr>
        <w:tc>
          <w:tcPr>
            <w:tcW w:w="1434" w:type="dxa"/>
          </w:tcPr>
          <w:p w14:paraId="78477787" w14:textId="77777777" w:rsidR="00644E87" w:rsidRPr="006937BC" w:rsidRDefault="00644E87" w:rsidP="000C5876">
            <w:pPr>
              <w:rPr>
                <w:color w:val="000000" w:themeColor="text1"/>
                <w:sz w:val="20"/>
                <w:szCs w:val="20"/>
              </w:rPr>
            </w:pPr>
            <w:r w:rsidRPr="00AD2731">
              <w:rPr>
                <w:color w:val="000000" w:themeColor="text1"/>
                <w:sz w:val="20"/>
              </w:rPr>
              <w:t>LCSS</w:t>
            </w:r>
          </w:p>
        </w:tc>
        <w:tc>
          <w:tcPr>
            <w:tcW w:w="1075" w:type="dxa"/>
          </w:tcPr>
          <w:p w14:paraId="68C1672F"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EA05AB4"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48C4830E"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35E49DDB" w14:textId="77777777" w:rsidR="00644E87" w:rsidRPr="006937BC" w:rsidRDefault="00644E87" w:rsidP="000C5876">
            <w:pPr>
              <w:rPr>
                <w:color w:val="000000" w:themeColor="text1"/>
                <w:sz w:val="20"/>
                <w:szCs w:val="20"/>
              </w:rPr>
            </w:pPr>
            <w:r w:rsidRPr="002A30B2">
              <w:rPr>
                <w:color w:val="000000" w:themeColor="text1"/>
                <w:sz w:val="20"/>
                <w:szCs w:val="20"/>
              </w:rPr>
              <w:t>Authenticate cost center and facility information</w:t>
            </w:r>
          </w:p>
        </w:tc>
      </w:tr>
      <w:tr w:rsidR="00644E87" w:rsidRPr="006C529F" w14:paraId="3CA1EECC" w14:textId="77777777" w:rsidTr="000C5876">
        <w:trPr>
          <w:trHeight w:val="403"/>
        </w:trPr>
        <w:tc>
          <w:tcPr>
            <w:tcW w:w="1434" w:type="dxa"/>
          </w:tcPr>
          <w:p w14:paraId="7E15D7DE" w14:textId="77777777" w:rsidR="00644E87" w:rsidRPr="00AD2731" w:rsidRDefault="00644E87" w:rsidP="000C5876">
            <w:pPr>
              <w:rPr>
                <w:color w:val="000000" w:themeColor="text1"/>
                <w:sz w:val="20"/>
                <w:szCs w:val="20"/>
              </w:rPr>
            </w:pPr>
            <w:proofErr w:type="spellStart"/>
            <w:r w:rsidRPr="00AD2731">
              <w:rPr>
                <w:color w:val="000000"/>
                <w:sz w:val="20"/>
              </w:rPr>
              <w:t>WebCM</w:t>
            </w:r>
            <w:proofErr w:type="spellEnd"/>
          </w:p>
        </w:tc>
        <w:tc>
          <w:tcPr>
            <w:tcW w:w="1075" w:type="dxa"/>
          </w:tcPr>
          <w:p w14:paraId="27076B2B"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2A70C7D"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3D96F645"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63728D41"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0516A222" w14:textId="77777777" w:rsidTr="000C5876">
        <w:trPr>
          <w:trHeight w:val="403"/>
        </w:trPr>
        <w:tc>
          <w:tcPr>
            <w:tcW w:w="1434" w:type="dxa"/>
          </w:tcPr>
          <w:p w14:paraId="2B52EF70" w14:textId="77777777" w:rsidR="00644E87" w:rsidRPr="00AD2731" w:rsidRDefault="00644E87" w:rsidP="000C5876">
            <w:pPr>
              <w:rPr>
                <w:color w:val="000000" w:themeColor="text1"/>
                <w:sz w:val="20"/>
                <w:szCs w:val="20"/>
              </w:rPr>
            </w:pPr>
            <w:r w:rsidRPr="00AD2731">
              <w:rPr>
                <w:color w:val="000000"/>
                <w:sz w:val="20"/>
              </w:rPr>
              <w:t>FTI</w:t>
            </w:r>
          </w:p>
        </w:tc>
        <w:tc>
          <w:tcPr>
            <w:tcW w:w="1075" w:type="dxa"/>
          </w:tcPr>
          <w:p w14:paraId="27B861AC"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787CFFC"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6042E1D8"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00DEF982"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45EA7053" w14:textId="77777777" w:rsidTr="000C5876">
        <w:trPr>
          <w:trHeight w:val="403"/>
        </w:trPr>
        <w:tc>
          <w:tcPr>
            <w:tcW w:w="1434" w:type="dxa"/>
          </w:tcPr>
          <w:p w14:paraId="5056A4C7" w14:textId="77777777" w:rsidR="00644E87" w:rsidRPr="00AD2731" w:rsidRDefault="00644E87" w:rsidP="000C5876">
            <w:pPr>
              <w:rPr>
                <w:color w:val="000000" w:themeColor="text1"/>
                <w:sz w:val="20"/>
                <w:szCs w:val="20"/>
              </w:rPr>
            </w:pPr>
            <w:r w:rsidRPr="00AD2731">
              <w:rPr>
                <w:color w:val="000000"/>
                <w:sz w:val="20"/>
              </w:rPr>
              <w:t>Delphi</w:t>
            </w:r>
          </w:p>
        </w:tc>
        <w:tc>
          <w:tcPr>
            <w:tcW w:w="1075" w:type="dxa"/>
          </w:tcPr>
          <w:p w14:paraId="26FC54FF"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3955880A"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2150B376"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300188D0"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2347AD54" w14:textId="77777777" w:rsidTr="000C5876">
        <w:trPr>
          <w:trHeight w:val="403"/>
        </w:trPr>
        <w:tc>
          <w:tcPr>
            <w:tcW w:w="1434" w:type="dxa"/>
          </w:tcPr>
          <w:p w14:paraId="4DE3F50C" w14:textId="77777777" w:rsidR="00644E87" w:rsidRPr="00AD2731" w:rsidRDefault="00644E87" w:rsidP="000C5876">
            <w:pPr>
              <w:rPr>
                <w:color w:val="000000" w:themeColor="text1"/>
                <w:sz w:val="20"/>
                <w:szCs w:val="20"/>
              </w:rPr>
            </w:pPr>
            <w:r w:rsidRPr="00AD2731">
              <w:rPr>
                <w:color w:val="000000"/>
                <w:sz w:val="20"/>
              </w:rPr>
              <w:t>JAI</w:t>
            </w:r>
          </w:p>
        </w:tc>
        <w:tc>
          <w:tcPr>
            <w:tcW w:w="1075" w:type="dxa"/>
          </w:tcPr>
          <w:p w14:paraId="3D3C9F7B"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9BF0E85"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119CE02F"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4A5112B6"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02D87820" w14:textId="77777777" w:rsidTr="000C5876">
        <w:trPr>
          <w:trHeight w:val="403"/>
        </w:trPr>
        <w:tc>
          <w:tcPr>
            <w:tcW w:w="1434" w:type="dxa"/>
          </w:tcPr>
          <w:p w14:paraId="0FD147DC" w14:textId="77777777" w:rsidR="00644E87" w:rsidRPr="00AD2731" w:rsidRDefault="00644E87" w:rsidP="000C5876">
            <w:pPr>
              <w:rPr>
                <w:color w:val="000000" w:themeColor="text1"/>
                <w:sz w:val="20"/>
                <w:szCs w:val="20"/>
              </w:rPr>
            </w:pPr>
            <w:r w:rsidRPr="00AD2731">
              <w:rPr>
                <w:color w:val="000000"/>
                <w:sz w:val="20"/>
              </w:rPr>
              <w:t>DMT/TOT</w:t>
            </w:r>
          </w:p>
        </w:tc>
        <w:tc>
          <w:tcPr>
            <w:tcW w:w="1075" w:type="dxa"/>
          </w:tcPr>
          <w:p w14:paraId="6ABE7C51"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28B40E83"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1E9D7E53"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1B03FB9D"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33115268" w14:textId="77777777" w:rsidTr="000C5876">
        <w:trPr>
          <w:trHeight w:val="403"/>
        </w:trPr>
        <w:tc>
          <w:tcPr>
            <w:tcW w:w="1434" w:type="dxa"/>
          </w:tcPr>
          <w:p w14:paraId="45851F0B" w14:textId="77777777" w:rsidR="00644E87" w:rsidRPr="00AD2731" w:rsidRDefault="00644E87" w:rsidP="000C5876">
            <w:pPr>
              <w:rPr>
                <w:color w:val="000000" w:themeColor="text1"/>
                <w:sz w:val="20"/>
                <w:szCs w:val="20"/>
              </w:rPr>
            </w:pPr>
            <w:r>
              <w:rPr>
                <w:color w:val="000000"/>
                <w:sz w:val="20"/>
              </w:rPr>
              <w:t>TechNet</w:t>
            </w:r>
          </w:p>
        </w:tc>
        <w:tc>
          <w:tcPr>
            <w:tcW w:w="1075" w:type="dxa"/>
          </w:tcPr>
          <w:p w14:paraId="1F04C46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14EFD1B4"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4F4CACE6"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4B91CA79"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7B64D9B0" w14:textId="77777777" w:rsidTr="000C5876">
        <w:trPr>
          <w:trHeight w:val="403"/>
        </w:trPr>
        <w:tc>
          <w:tcPr>
            <w:tcW w:w="1434" w:type="dxa"/>
          </w:tcPr>
          <w:p w14:paraId="3A934070" w14:textId="77777777" w:rsidR="00644E87" w:rsidRPr="00AD2731" w:rsidRDefault="00644E87" w:rsidP="000C5876">
            <w:pPr>
              <w:rPr>
                <w:color w:val="000000" w:themeColor="text1"/>
                <w:sz w:val="20"/>
                <w:szCs w:val="20"/>
              </w:rPr>
            </w:pPr>
            <w:r w:rsidRPr="00AD2731">
              <w:rPr>
                <w:color w:val="000000"/>
                <w:sz w:val="20"/>
              </w:rPr>
              <w:t>UIS</w:t>
            </w:r>
          </w:p>
        </w:tc>
        <w:tc>
          <w:tcPr>
            <w:tcW w:w="1075" w:type="dxa"/>
          </w:tcPr>
          <w:p w14:paraId="3E1BEEA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09FD1C3"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1E3F1629"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7541E115"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6CC6C6A0" w14:textId="77777777" w:rsidTr="000C5876">
        <w:trPr>
          <w:trHeight w:val="403"/>
        </w:trPr>
        <w:tc>
          <w:tcPr>
            <w:tcW w:w="1434" w:type="dxa"/>
          </w:tcPr>
          <w:p w14:paraId="670026E7" w14:textId="77777777" w:rsidR="00644E87" w:rsidRPr="00AD2731" w:rsidRDefault="00644E87" w:rsidP="000C5876">
            <w:pPr>
              <w:rPr>
                <w:color w:val="000000" w:themeColor="text1"/>
                <w:sz w:val="20"/>
                <w:szCs w:val="20"/>
              </w:rPr>
            </w:pPr>
            <w:r w:rsidRPr="00AD2731">
              <w:rPr>
                <w:color w:val="000000"/>
                <w:sz w:val="20"/>
              </w:rPr>
              <w:t>NASPAS</w:t>
            </w:r>
          </w:p>
        </w:tc>
        <w:tc>
          <w:tcPr>
            <w:tcW w:w="1075" w:type="dxa"/>
          </w:tcPr>
          <w:p w14:paraId="0BE15066"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DD622C8"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7B0148AA"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7B4DA52E"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2E1C06DD" w14:textId="77777777" w:rsidTr="000C5876">
        <w:trPr>
          <w:trHeight w:val="403"/>
        </w:trPr>
        <w:tc>
          <w:tcPr>
            <w:tcW w:w="1434" w:type="dxa"/>
          </w:tcPr>
          <w:p w14:paraId="20BEDE24" w14:textId="77777777" w:rsidR="00644E87" w:rsidRPr="00AD2731" w:rsidRDefault="00644E87" w:rsidP="000C5876">
            <w:pPr>
              <w:rPr>
                <w:color w:val="000000" w:themeColor="text1"/>
                <w:sz w:val="20"/>
                <w:szCs w:val="20"/>
              </w:rPr>
            </w:pPr>
            <w:r w:rsidRPr="00AD2731">
              <w:rPr>
                <w:color w:val="000000"/>
                <w:sz w:val="20"/>
              </w:rPr>
              <w:t>NASTEP</w:t>
            </w:r>
          </w:p>
        </w:tc>
        <w:tc>
          <w:tcPr>
            <w:tcW w:w="1075" w:type="dxa"/>
          </w:tcPr>
          <w:p w14:paraId="555CC1D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2859991"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3A61338E"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3E03AD4C"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4BB18980" w14:textId="77777777" w:rsidTr="000C5876">
        <w:trPr>
          <w:trHeight w:val="403"/>
        </w:trPr>
        <w:tc>
          <w:tcPr>
            <w:tcW w:w="1434" w:type="dxa"/>
          </w:tcPr>
          <w:p w14:paraId="0440265A" w14:textId="77777777" w:rsidR="00644E87" w:rsidRPr="00AD2731" w:rsidRDefault="00644E87" w:rsidP="000C5876">
            <w:pPr>
              <w:rPr>
                <w:color w:val="000000" w:themeColor="text1"/>
                <w:sz w:val="20"/>
                <w:szCs w:val="20"/>
              </w:rPr>
            </w:pPr>
            <w:r w:rsidRPr="00AD2731">
              <w:rPr>
                <w:color w:val="000000"/>
                <w:sz w:val="20"/>
              </w:rPr>
              <w:t>SMIS</w:t>
            </w:r>
          </w:p>
        </w:tc>
        <w:tc>
          <w:tcPr>
            <w:tcW w:w="1075" w:type="dxa"/>
          </w:tcPr>
          <w:p w14:paraId="2C0C0AE9"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50B59AB"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7F7BEAD4"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4FECD4EE"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1DC7A455" w14:textId="77777777" w:rsidTr="000C5876">
        <w:trPr>
          <w:trHeight w:val="403"/>
        </w:trPr>
        <w:tc>
          <w:tcPr>
            <w:tcW w:w="1434" w:type="dxa"/>
          </w:tcPr>
          <w:p w14:paraId="74F4C193" w14:textId="77777777" w:rsidR="00644E87" w:rsidRPr="00AD2731" w:rsidRDefault="00644E87" w:rsidP="000C5876">
            <w:pPr>
              <w:rPr>
                <w:color w:val="000000" w:themeColor="text1"/>
                <w:sz w:val="20"/>
                <w:szCs w:val="20"/>
              </w:rPr>
            </w:pPr>
            <w:r w:rsidRPr="00AD2731">
              <w:rPr>
                <w:color w:val="000000"/>
                <w:sz w:val="20"/>
              </w:rPr>
              <w:t>SRMTS</w:t>
            </w:r>
          </w:p>
        </w:tc>
        <w:tc>
          <w:tcPr>
            <w:tcW w:w="1075" w:type="dxa"/>
          </w:tcPr>
          <w:p w14:paraId="6CB30894"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2B5D106D"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2C4BE66A"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76D3288D"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467F5C4B" w14:textId="77777777" w:rsidTr="000C5876">
        <w:trPr>
          <w:trHeight w:val="403"/>
        </w:trPr>
        <w:tc>
          <w:tcPr>
            <w:tcW w:w="1434" w:type="dxa"/>
          </w:tcPr>
          <w:p w14:paraId="0EF81524" w14:textId="77777777" w:rsidR="00644E87" w:rsidRPr="00AD2731" w:rsidRDefault="00644E87" w:rsidP="000C5876">
            <w:pPr>
              <w:rPr>
                <w:color w:val="000000" w:themeColor="text1"/>
                <w:sz w:val="20"/>
                <w:szCs w:val="20"/>
              </w:rPr>
            </w:pPr>
            <w:r w:rsidRPr="00AD2731">
              <w:rPr>
                <w:color w:val="000000"/>
                <w:sz w:val="20"/>
              </w:rPr>
              <w:t>DDS</w:t>
            </w:r>
          </w:p>
        </w:tc>
        <w:tc>
          <w:tcPr>
            <w:tcW w:w="1075" w:type="dxa"/>
          </w:tcPr>
          <w:p w14:paraId="5E4FCBC3"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3648CED5"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223396CD"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302CECA6"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1C8B6C51" w14:textId="77777777" w:rsidTr="000C5876">
        <w:trPr>
          <w:trHeight w:val="403"/>
        </w:trPr>
        <w:tc>
          <w:tcPr>
            <w:tcW w:w="1434" w:type="dxa"/>
          </w:tcPr>
          <w:p w14:paraId="1F0487BC" w14:textId="77777777" w:rsidR="00644E87" w:rsidRPr="00AD2731" w:rsidRDefault="00644E87" w:rsidP="000C5876">
            <w:pPr>
              <w:rPr>
                <w:color w:val="000000" w:themeColor="text1"/>
                <w:sz w:val="20"/>
                <w:szCs w:val="20"/>
              </w:rPr>
            </w:pPr>
            <w:r w:rsidRPr="00AD2731">
              <w:rPr>
                <w:color w:val="000000"/>
                <w:sz w:val="20"/>
              </w:rPr>
              <w:t>NDC</w:t>
            </w:r>
          </w:p>
        </w:tc>
        <w:tc>
          <w:tcPr>
            <w:tcW w:w="1075" w:type="dxa"/>
          </w:tcPr>
          <w:p w14:paraId="0BD7ECA6"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759E5C5E"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574A679A"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5C7556AF"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05C552CB" w14:textId="77777777" w:rsidTr="000C5876">
        <w:trPr>
          <w:trHeight w:val="403"/>
        </w:trPr>
        <w:tc>
          <w:tcPr>
            <w:tcW w:w="1434" w:type="dxa"/>
          </w:tcPr>
          <w:p w14:paraId="2BC712C1" w14:textId="77777777" w:rsidR="00644E87" w:rsidRPr="00AD2731" w:rsidRDefault="00644E87" w:rsidP="000C5876">
            <w:pPr>
              <w:rPr>
                <w:color w:val="000000" w:themeColor="text1"/>
                <w:sz w:val="20"/>
                <w:szCs w:val="20"/>
              </w:rPr>
            </w:pPr>
            <w:r w:rsidRPr="00AD2731">
              <w:rPr>
                <w:color w:val="000000"/>
                <w:sz w:val="20"/>
              </w:rPr>
              <w:t>CWP</w:t>
            </w:r>
          </w:p>
        </w:tc>
        <w:tc>
          <w:tcPr>
            <w:tcW w:w="1075" w:type="dxa"/>
          </w:tcPr>
          <w:p w14:paraId="0F2739D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EE31B76"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19A171B6"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6193FFB3"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337B7B06" w14:textId="77777777" w:rsidTr="000C5876">
        <w:trPr>
          <w:trHeight w:val="403"/>
        </w:trPr>
        <w:tc>
          <w:tcPr>
            <w:tcW w:w="1434" w:type="dxa"/>
          </w:tcPr>
          <w:p w14:paraId="7E05E446" w14:textId="77777777" w:rsidR="00644E87" w:rsidRPr="00AD2731" w:rsidRDefault="00644E87" w:rsidP="000C5876">
            <w:pPr>
              <w:rPr>
                <w:color w:val="000000" w:themeColor="text1"/>
                <w:sz w:val="20"/>
                <w:szCs w:val="20"/>
              </w:rPr>
            </w:pPr>
            <w:r w:rsidRPr="00AD2731">
              <w:rPr>
                <w:color w:val="000000"/>
                <w:sz w:val="20"/>
              </w:rPr>
              <w:t>NAPRS</w:t>
            </w:r>
          </w:p>
        </w:tc>
        <w:tc>
          <w:tcPr>
            <w:tcW w:w="1075" w:type="dxa"/>
          </w:tcPr>
          <w:p w14:paraId="431349EA"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60772D8"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76CDA454"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4A261EE1"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31A87CCE" w14:textId="77777777" w:rsidTr="000C5876">
        <w:trPr>
          <w:trHeight w:val="403"/>
        </w:trPr>
        <w:tc>
          <w:tcPr>
            <w:tcW w:w="1434" w:type="dxa"/>
          </w:tcPr>
          <w:p w14:paraId="232B747E" w14:textId="77777777" w:rsidR="00644E87" w:rsidRPr="00AD2731" w:rsidRDefault="00644E87" w:rsidP="000C5876">
            <w:pPr>
              <w:rPr>
                <w:color w:val="000000" w:themeColor="text1"/>
                <w:sz w:val="20"/>
                <w:szCs w:val="20"/>
              </w:rPr>
            </w:pPr>
            <w:r w:rsidRPr="00AD2731">
              <w:rPr>
                <w:color w:val="000000"/>
                <w:sz w:val="20"/>
              </w:rPr>
              <w:t>Staffing Model</w:t>
            </w:r>
          </w:p>
        </w:tc>
        <w:tc>
          <w:tcPr>
            <w:tcW w:w="1075" w:type="dxa"/>
          </w:tcPr>
          <w:p w14:paraId="5520BB0C"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3B49AD1"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22A42D80"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0F725EB8"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41B75E3C" w14:textId="77777777" w:rsidTr="000C5876">
        <w:trPr>
          <w:trHeight w:val="403"/>
        </w:trPr>
        <w:tc>
          <w:tcPr>
            <w:tcW w:w="1434" w:type="dxa"/>
          </w:tcPr>
          <w:p w14:paraId="27C8BB03" w14:textId="77777777" w:rsidR="00644E87" w:rsidRPr="00AD2731" w:rsidRDefault="00644E87" w:rsidP="000C5876">
            <w:pPr>
              <w:rPr>
                <w:color w:val="000000" w:themeColor="text1"/>
                <w:sz w:val="20"/>
                <w:szCs w:val="20"/>
              </w:rPr>
            </w:pPr>
            <w:r w:rsidRPr="00AD2731">
              <w:rPr>
                <w:color w:val="000000"/>
                <w:sz w:val="20"/>
              </w:rPr>
              <w:t>Capitalization</w:t>
            </w:r>
          </w:p>
        </w:tc>
        <w:tc>
          <w:tcPr>
            <w:tcW w:w="1075" w:type="dxa"/>
          </w:tcPr>
          <w:p w14:paraId="5ABB2334"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584255CF"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03E2D0D3"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2F71F456" w14:textId="77777777" w:rsidR="00644E87" w:rsidRPr="006937BC" w:rsidRDefault="00644E87" w:rsidP="000C5876">
            <w:pPr>
              <w:rPr>
                <w:color w:val="000000" w:themeColor="text1"/>
                <w:sz w:val="20"/>
                <w:szCs w:val="20"/>
              </w:rPr>
            </w:pPr>
            <w:r>
              <w:rPr>
                <w:color w:val="000000" w:themeColor="text1"/>
                <w:sz w:val="20"/>
                <w:szCs w:val="20"/>
              </w:rPr>
              <w:t>Bulk load (TBC)</w:t>
            </w:r>
          </w:p>
        </w:tc>
      </w:tr>
      <w:tr w:rsidR="00644E87" w:rsidRPr="006C529F" w14:paraId="7C710D6C" w14:textId="77777777" w:rsidTr="000C5876">
        <w:trPr>
          <w:trHeight w:val="403"/>
        </w:trPr>
        <w:tc>
          <w:tcPr>
            <w:tcW w:w="1434" w:type="dxa"/>
          </w:tcPr>
          <w:p w14:paraId="32A6F937" w14:textId="77777777" w:rsidR="00644E87" w:rsidRPr="006937BC" w:rsidRDefault="00644E87" w:rsidP="000C5876">
            <w:pPr>
              <w:rPr>
                <w:color w:val="000000" w:themeColor="text1"/>
                <w:sz w:val="20"/>
                <w:szCs w:val="20"/>
              </w:rPr>
            </w:pPr>
            <w:r>
              <w:rPr>
                <w:color w:val="000000" w:themeColor="text1"/>
                <w:sz w:val="20"/>
                <w:szCs w:val="20"/>
              </w:rPr>
              <w:t>DMS</w:t>
            </w:r>
          </w:p>
        </w:tc>
        <w:tc>
          <w:tcPr>
            <w:tcW w:w="1075" w:type="dxa"/>
          </w:tcPr>
          <w:p w14:paraId="4AB38F84" w14:textId="77777777" w:rsidR="00644E87" w:rsidRPr="006937BC" w:rsidRDefault="00644E87" w:rsidP="000C5876">
            <w:pPr>
              <w:rPr>
                <w:color w:val="000000" w:themeColor="text1"/>
                <w:sz w:val="20"/>
                <w:szCs w:val="20"/>
              </w:rPr>
            </w:pPr>
            <w:r>
              <w:rPr>
                <w:color w:val="000000" w:themeColor="text1"/>
                <w:sz w:val="20"/>
                <w:szCs w:val="20"/>
              </w:rPr>
              <w:t>Outbound</w:t>
            </w:r>
          </w:p>
        </w:tc>
        <w:tc>
          <w:tcPr>
            <w:tcW w:w="1580" w:type="dxa"/>
          </w:tcPr>
          <w:p w14:paraId="6595A14E" w14:textId="77777777" w:rsidR="00644E87" w:rsidRDefault="00644E87" w:rsidP="000C5876">
            <w:pPr>
              <w:rPr>
                <w:color w:val="000000" w:themeColor="text1"/>
                <w:sz w:val="20"/>
                <w:szCs w:val="20"/>
              </w:rPr>
            </w:pPr>
            <w:r w:rsidRPr="002A30B2">
              <w:rPr>
                <w:color w:val="000000" w:themeColor="text1"/>
                <w:sz w:val="20"/>
                <w:szCs w:val="20"/>
              </w:rPr>
              <w:t>TBD</w:t>
            </w:r>
          </w:p>
        </w:tc>
        <w:tc>
          <w:tcPr>
            <w:tcW w:w="1807" w:type="dxa"/>
          </w:tcPr>
          <w:p w14:paraId="385A0BD2" w14:textId="77777777" w:rsidR="00644E87" w:rsidRDefault="00644E87" w:rsidP="000C5876">
            <w:pPr>
              <w:rPr>
                <w:color w:val="000000" w:themeColor="text1"/>
                <w:sz w:val="20"/>
                <w:szCs w:val="20"/>
              </w:rPr>
            </w:pPr>
            <w:r w:rsidRPr="002A30B2">
              <w:rPr>
                <w:color w:val="000000" w:themeColor="text1"/>
                <w:sz w:val="20"/>
                <w:szCs w:val="20"/>
              </w:rPr>
              <w:t>TBD</w:t>
            </w:r>
          </w:p>
        </w:tc>
        <w:tc>
          <w:tcPr>
            <w:tcW w:w="3456" w:type="dxa"/>
          </w:tcPr>
          <w:p w14:paraId="71845300" w14:textId="77777777" w:rsidR="00644E87" w:rsidRPr="006937BC" w:rsidRDefault="00644E87" w:rsidP="000C5876">
            <w:pPr>
              <w:rPr>
                <w:color w:val="000000" w:themeColor="text1"/>
                <w:sz w:val="20"/>
                <w:szCs w:val="20"/>
              </w:rPr>
            </w:pPr>
            <w:r>
              <w:rPr>
                <w:color w:val="000000" w:themeColor="text1"/>
                <w:sz w:val="20"/>
                <w:szCs w:val="20"/>
              </w:rPr>
              <w:t>Bulk load (TBC)</w:t>
            </w:r>
          </w:p>
        </w:tc>
      </w:tr>
    </w:tbl>
    <w:p w14:paraId="181CF421" w14:textId="77777777" w:rsidR="00644E87" w:rsidRDefault="00644E87" w:rsidP="00644E87">
      <w:pPr>
        <w:pStyle w:val="Heading2"/>
      </w:pPr>
      <w:bookmarkStart w:id="183" w:name="_Ref441236381"/>
      <w:bookmarkStart w:id="184" w:name="_Toc482715601"/>
      <w:r w:rsidRPr="00492158">
        <w:lastRenderedPageBreak/>
        <w:t>Logistics Center Support System (LCSS)</w:t>
      </w:r>
      <w:bookmarkEnd w:id="183"/>
      <w:bookmarkEnd w:id="184"/>
    </w:p>
    <w:p w14:paraId="29CE4E43" w14:textId="77777777" w:rsidR="00644E87" w:rsidRPr="00694B55" w:rsidRDefault="00644E87" w:rsidP="00644E87">
      <w:pPr>
        <w:pStyle w:val="BodyText"/>
      </w:pPr>
      <w:r>
        <w:t>LCSS</w:t>
      </w:r>
      <w:r w:rsidRPr="00694B55">
        <w:t xml:space="preserve"> is a non-NAS IT procurement to re-engineer and automate the FAA's logistics management processes. The program aims to modernize the FAA's supply chain and replace the 20-year old Logistics Inventory System (LIS) through two segments. </w:t>
      </w:r>
      <w:r>
        <w:t>In 2010, IFS Applications was selected as the underlying application to support LCSS. IFS Applications is a COTS application for enterprise service, asset, and supply chain management.</w:t>
      </w:r>
    </w:p>
    <w:p w14:paraId="6A9D23A0" w14:textId="77777777" w:rsidR="00644E87" w:rsidRPr="00F429CC" w:rsidRDefault="00644E87" w:rsidP="00644E87">
      <w:pPr>
        <w:pStyle w:val="Heading3"/>
        <w:keepNext/>
      </w:pPr>
      <w:bookmarkStart w:id="185" w:name="_Toc482715602"/>
      <w:r>
        <w:t>Interfaces</w:t>
      </w:r>
      <w:bookmarkEnd w:id="185"/>
    </w:p>
    <w:tbl>
      <w:tblPr>
        <w:tblStyle w:val="GridTable1Light-Accent11"/>
        <w:tblW w:w="9352" w:type="dxa"/>
        <w:tblLook w:val="0600" w:firstRow="0" w:lastRow="0" w:firstColumn="0" w:lastColumn="0" w:noHBand="1" w:noVBand="1"/>
      </w:tblPr>
      <w:tblGrid>
        <w:gridCol w:w="1162"/>
        <w:gridCol w:w="1080"/>
        <w:gridCol w:w="1620"/>
        <w:gridCol w:w="1890"/>
        <w:gridCol w:w="3600"/>
      </w:tblGrid>
      <w:tr w:rsidR="00644E87" w:rsidRPr="006C529F" w14:paraId="7EF8E7FC" w14:textId="77777777" w:rsidTr="000C5876">
        <w:trPr>
          <w:trHeight w:val="403"/>
        </w:trPr>
        <w:tc>
          <w:tcPr>
            <w:tcW w:w="1162" w:type="dxa"/>
          </w:tcPr>
          <w:p w14:paraId="296C8F50"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44C2AFE7"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7BE30176"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4EBC162F" w14:textId="77777777" w:rsidR="00644E87" w:rsidRPr="00086408" w:rsidRDefault="00644E87" w:rsidP="000C5876">
            <w:pPr>
              <w:jc w:val="center"/>
              <w:rPr>
                <w:b/>
                <w:sz w:val="20"/>
                <w:szCs w:val="20"/>
              </w:rPr>
            </w:pPr>
            <w:r w:rsidRPr="00086408">
              <w:rPr>
                <w:b/>
                <w:sz w:val="20"/>
                <w:szCs w:val="20"/>
              </w:rPr>
              <w:t>Format</w:t>
            </w:r>
          </w:p>
        </w:tc>
        <w:tc>
          <w:tcPr>
            <w:tcW w:w="3600" w:type="dxa"/>
          </w:tcPr>
          <w:p w14:paraId="20ABEEE7"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727CEBAA" w14:textId="77777777" w:rsidTr="000C5876">
        <w:trPr>
          <w:trHeight w:val="403"/>
        </w:trPr>
        <w:tc>
          <w:tcPr>
            <w:tcW w:w="1162" w:type="dxa"/>
          </w:tcPr>
          <w:p w14:paraId="2DE8A71C" w14:textId="77777777" w:rsidR="00644E87" w:rsidRPr="006D7B9B" w:rsidRDefault="00644E87" w:rsidP="000C5876">
            <w:pPr>
              <w:keepNext/>
              <w:jc w:val="center"/>
              <w:rPr>
                <w:color w:val="000000" w:themeColor="text1"/>
                <w:sz w:val="20"/>
                <w:szCs w:val="20"/>
              </w:rPr>
            </w:pPr>
            <w:r w:rsidRPr="006D7B9B">
              <w:rPr>
                <w:color w:val="000000" w:themeColor="text1"/>
                <w:sz w:val="20"/>
                <w:szCs w:val="20"/>
              </w:rPr>
              <w:t>FSEP</w:t>
            </w:r>
          </w:p>
        </w:tc>
        <w:tc>
          <w:tcPr>
            <w:tcW w:w="1080" w:type="dxa"/>
          </w:tcPr>
          <w:p w14:paraId="515F9AB0" w14:textId="77777777" w:rsidR="00644E87" w:rsidRPr="006D7B9B" w:rsidRDefault="00644E87" w:rsidP="000C5876">
            <w:pPr>
              <w:jc w:val="center"/>
              <w:rPr>
                <w:color w:val="000000" w:themeColor="text1"/>
                <w:sz w:val="20"/>
                <w:szCs w:val="20"/>
              </w:rPr>
            </w:pPr>
            <w:r>
              <w:rPr>
                <w:color w:val="000000" w:themeColor="text1"/>
                <w:sz w:val="20"/>
                <w:szCs w:val="20"/>
              </w:rPr>
              <w:t>Inbound</w:t>
            </w:r>
          </w:p>
        </w:tc>
        <w:tc>
          <w:tcPr>
            <w:tcW w:w="1620" w:type="dxa"/>
          </w:tcPr>
          <w:p w14:paraId="5BBE30A5" w14:textId="77777777" w:rsidR="00644E87" w:rsidRPr="006D7B9B" w:rsidRDefault="00644E87" w:rsidP="000C5876">
            <w:pPr>
              <w:jc w:val="center"/>
              <w:rPr>
                <w:color w:val="000000" w:themeColor="text1"/>
                <w:sz w:val="20"/>
                <w:szCs w:val="20"/>
              </w:rPr>
            </w:pPr>
            <w:r>
              <w:rPr>
                <w:color w:val="000000" w:themeColor="text1"/>
                <w:sz w:val="20"/>
                <w:szCs w:val="20"/>
              </w:rPr>
              <w:t>Daily</w:t>
            </w:r>
          </w:p>
        </w:tc>
        <w:tc>
          <w:tcPr>
            <w:tcW w:w="1890" w:type="dxa"/>
          </w:tcPr>
          <w:p w14:paraId="2A5D1A8F" w14:textId="77777777" w:rsidR="00644E87" w:rsidRPr="006D7B9B" w:rsidRDefault="00644E87" w:rsidP="000C5876">
            <w:pPr>
              <w:jc w:val="center"/>
              <w:rPr>
                <w:color w:val="000000" w:themeColor="text1"/>
                <w:sz w:val="20"/>
                <w:szCs w:val="20"/>
              </w:rPr>
            </w:pPr>
            <w:r>
              <w:rPr>
                <w:color w:val="000000" w:themeColor="text1"/>
                <w:sz w:val="20"/>
                <w:szCs w:val="20"/>
              </w:rPr>
              <w:t>CSV</w:t>
            </w:r>
          </w:p>
        </w:tc>
        <w:tc>
          <w:tcPr>
            <w:tcW w:w="3600" w:type="dxa"/>
          </w:tcPr>
          <w:p w14:paraId="50D0BA03" w14:textId="77777777" w:rsidR="00644E87" w:rsidRPr="006D7B9B" w:rsidRDefault="00644E87" w:rsidP="000C5876">
            <w:pPr>
              <w:rPr>
                <w:color w:val="000000" w:themeColor="text1"/>
                <w:sz w:val="20"/>
                <w:szCs w:val="20"/>
              </w:rPr>
            </w:pPr>
            <w:r w:rsidRPr="006D7B9B">
              <w:rPr>
                <w:color w:val="000000" w:themeColor="text1"/>
                <w:sz w:val="20"/>
                <w:szCs w:val="20"/>
              </w:rPr>
              <w:t>Authenticate cost center and facility information</w:t>
            </w:r>
          </w:p>
        </w:tc>
      </w:tr>
    </w:tbl>
    <w:p w14:paraId="3D69CC26" w14:textId="77777777" w:rsidR="00644E87" w:rsidRDefault="00644E87" w:rsidP="00644E87">
      <w:pPr>
        <w:pStyle w:val="Heading2"/>
      </w:pPr>
      <w:bookmarkStart w:id="186" w:name="_Toc482715603"/>
      <w:r w:rsidRPr="00492158">
        <w:t>Remote Monit</w:t>
      </w:r>
      <w:r>
        <w:t>oring and Logging System (RMLS)</w:t>
      </w:r>
      <w:bookmarkEnd w:id="186"/>
    </w:p>
    <w:p w14:paraId="1EC99D28" w14:textId="77777777" w:rsidR="00644E87" w:rsidRDefault="00644E87" w:rsidP="00644E87">
      <w:pPr>
        <w:pStyle w:val="BodyText"/>
      </w:pPr>
      <w:r>
        <w:t xml:space="preserve">RMLS provides automated information support to Technical Operations personnel in the performance of operations and maintenance in the National Airspace System (NAS) and includes the following: </w:t>
      </w:r>
    </w:p>
    <w:p w14:paraId="379EC8B8" w14:textId="77777777" w:rsidR="00644E87" w:rsidRDefault="00644E87" w:rsidP="00644E87">
      <w:pPr>
        <w:pStyle w:val="Heading3"/>
      </w:pPr>
      <w:bookmarkStart w:id="187" w:name="_Toc482715604"/>
      <w:r>
        <w:t>National Logging Network (NLN)</w:t>
      </w:r>
      <w:bookmarkEnd w:id="187"/>
      <w:r>
        <w:t xml:space="preserve"> </w:t>
      </w:r>
    </w:p>
    <w:p w14:paraId="618715BB" w14:textId="77777777" w:rsidR="00644E87" w:rsidRDefault="00644E87" w:rsidP="00644E87">
      <w:pPr>
        <w:pStyle w:val="BodyText"/>
      </w:pPr>
      <w:r>
        <w:t>NLN consists of three applications to automate and standardize the collection, retrieval, and reporting of maintenance data in order to streamline and standardize maintenance operations record keeping throughout the organization.</w:t>
      </w:r>
    </w:p>
    <w:p w14:paraId="16598D70" w14:textId="77777777" w:rsidR="00644E87" w:rsidRDefault="00644E87" w:rsidP="00644E87">
      <w:pPr>
        <w:pStyle w:val="BodyText"/>
        <w:numPr>
          <w:ilvl w:val="0"/>
          <w:numId w:val="11"/>
        </w:numPr>
      </w:pPr>
      <w:r>
        <w:t>Event Manager (EM) for Operations Control Center (OCC) and Systems Operations Center (SOC) and a different version for National Operations Control Center (NOCC). Allows Control Center personnel to track, update, coordinate, and manage events.</w:t>
      </w:r>
    </w:p>
    <w:p w14:paraId="0493C7C0" w14:textId="77777777" w:rsidR="00644E87" w:rsidRDefault="00644E87" w:rsidP="00644E87">
      <w:pPr>
        <w:pStyle w:val="BodyText"/>
        <w:numPr>
          <w:ilvl w:val="0"/>
          <w:numId w:val="11"/>
        </w:numPr>
      </w:pPr>
      <w:r>
        <w:t xml:space="preserve">Simplified Automated Logging (SAL) software provides a graphical user interface for displaying logging data in a chronological order. In addition, SAL records </w:t>
      </w:r>
      <w:r w:rsidRPr="006F5449">
        <w:t>technical performance parameters (</w:t>
      </w:r>
      <w:proofErr w:type="spellStart"/>
      <w:r w:rsidRPr="006F5449">
        <w:t>eTPR</w:t>
      </w:r>
      <w:proofErr w:type="spellEnd"/>
      <w:r w:rsidRPr="006F5449">
        <w:t>)</w:t>
      </w:r>
      <w:r>
        <w:t>.</w:t>
      </w:r>
    </w:p>
    <w:p w14:paraId="3462BDDC" w14:textId="77777777" w:rsidR="00644E87" w:rsidRDefault="00644E87" w:rsidP="00644E87">
      <w:pPr>
        <w:pStyle w:val="BodyText"/>
        <w:numPr>
          <w:ilvl w:val="0"/>
          <w:numId w:val="11"/>
        </w:numPr>
      </w:pPr>
      <w:r>
        <w:t>Peabody web application provides users the capability to add, modify, or delete non-logging functions such as preventative maintenance (PM) schedules, user permission access,</w:t>
      </w:r>
      <w:r w:rsidRPr="006F5449">
        <w:t xml:space="preserve"> callb</w:t>
      </w:r>
      <w:r>
        <w:t xml:space="preserve">ack lists, </w:t>
      </w:r>
      <w:r w:rsidRPr="006F5449">
        <w:t>TPR templates</w:t>
      </w:r>
      <w:r>
        <w:t>, and equipment/module profiles:</w:t>
      </w:r>
    </w:p>
    <w:p w14:paraId="4B1A61BC" w14:textId="77777777" w:rsidR="00644E87" w:rsidRPr="00D54E99" w:rsidRDefault="00644E87" w:rsidP="00644E87">
      <w:pPr>
        <w:pStyle w:val="BodyText"/>
        <w:numPr>
          <w:ilvl w:val="1"/>
          <w:numId w:val="11"/>
        </w:numPr>
      </w:pPr>
      <w:r w:rsidRPr="00D54E99">
        <w:t>Equipment - A complete collection of manufactured assemblies or components that make up a complex system/facility (ex. transmitter, receiver, etc.)</w:t>
      </w:r>
      <w:r>
        <w:t xml:space="preserve">. </w:t>
      </w:r>
      <w:r w:rsidRPr="00D54E99">
        <w:t>Information is provided by the manufacturer/vendor in the build of materials or Technical Instruction Books/Manuals Parts Listing</w:t>
      </w:r>
      <w:r>
        <w:t>.</w:t>
      </w:r>
    </w:p>
    <w:p w14:paraId="4E2447B5" w14:textId="77777777" w:rsidR="00644E87" w:rsidRDefault="00644E87" w:rsidP="00644E87">
      <w:pPr>
        <w:pStyle w:val="BodyText"/>
        <w:numPr>
          <w:ilvl w:val="1"/>
          <w:numId w:val="11"/>
        </w:numPr>
      </w:pPr>
      <w:r w:rsidRPr="00D54E99">
        <w:t xml:space="preserve">Module – A complete collection of sub-assemblies or sub-components that make up a complete assembly/component or unit (ex. transmitter power supply, receiver local </w:t>
      </w:r>
      <w:r w:rsidRPr="00D54E99">
        <w:lastRenderedPageBreak/>
        <w:t>oscillator, etc.)</w:t>
      </w:r>
      <w:r>
        <w:t xml:space="preserve">. </w:t>
      </w:r>
      <w:r w:rsidRPr="00D54E99">
        <w:t>Information is provided by the manufacturer/vendor in the build of materials or Technical Instructi</w:t>
      </w:r>
      <w:r>
        <w:t>on Books/Manuals Parts Listing.</w:t>
      </w:r>
    </w:p>
    <w:p w14:paraId="60DFBF7F" w14:textId="77777777" w:rsidR="00644E87" w:rsidRDefault="00644E87" w:rsidP="00644E87">
      <w:pPr>
        <w:pStyle w:val="Heading3"/>
      </w:pPr>
      <w:bookmarkStart w:id="188" w:name="_Toc482715605"/>
      <w:r>
        <w:t>National Remote Maintenance Monitoring (RMM) Network (NRN)</w:t>
      </w:r>
      <w:bookmarkEnd w:id="188"/>
    </w:p>
    <w:p w14:paraId="02C255B0" w14:textId="77777777" w:rsidR="00644E87" w:rsidRDefault="00644E87" w:rsidP="00644E87">
      <w:pPr>
        <w:pStyle w:val="BodyText"/>
      </w:pPr>
      <w:r>
        <w:t>While the NRN is considered out of scope for MMIXM 1.0, the description is included here to differentiate it from the NLN.</w:t>
      </w:r>
    </w:p>
    <w:p w14:paraId="745DFFA6" w14:textId="77777777" w:rsidR="00644E87" w:rsidRDefault="00644E87" w:rsidP="00644E87">
      <w:pPr>
        <w:pStyle w:val="BodyText"/>
      </w:pPr>
      <w:r>
        <w:t>To support RMM, NRN consists of the:</w:t>
      </w:r>
    </w:p>
    <w:p w14:paraId="552584C8" w14:textId="77777777" w:rsidR="00644E87" w:rsidRDefault="00644E87" w:rsidP="00644E87">
      <w:pPr>
        <w:pStyle w:val="BodyText"/>
        <w:numPr>
          <w:ilvl w:val="0"/>
          <w:numId w:val="12"/>
        </w:numPr>
      </w:pPr>
      <w:r>
        <w:t>Remote Maintenance Monitoring Configuration and Administrative Tool (RMMCAT) to support RMM. This is a more recent web-based tool.</w:t>
      </w:r>
    </w:p>
    <w:p w14:paraId="1B63D8C8" w14:textId="77777777" w:rsidR="00644E87" w:rsidRDefault="00644E87" w:rsidP="00644E87">
      <w:pPr>
        <w:pStyle w:val="BodyText"/>
        <w:numPr>
          <w:ilvl w:val="0"/>
          <w:numId w:val="12"/>
        </w:numPr>
      </w:pPr>
      <w:r>
        <w:t>Maintenance Automation System Software (MASS) Monitor Control Function (MCF) is the older system that provides users a capability to remotely monitor and control NAS systems.</w:t>
      </w:r>
    </w:p>
    <w:p w14:paraId="60802840" w14:textId="77777777" w:rsidR="00644E87" w:rsidRDefault="00644E87" w:rsidP="00644E87">
      <w:pPr>
        <w:pStyle w:val="Heading3"/>
        <w:keepNext/>
      </w:pPr>
      <w:bookmarkStart w:id="189" w:name="_Toc482715606"/>
      <w:r>
        <w:t>Interfaces</w:t>
      </w:r>
      <w:bookmarkEnd w:id="189"/>
    </w:p>
    <w:p w14:paraId="2F9516E9" w14:textId="77777777" w:rsidR="00644E87" w:rsidRPr="0001098C" w:rsidRDefault="00644E87" w:rsidP="00644E87">
      <w:pPr>
        <w:pStyle w:val="BodyText"/>
        <w:keepNext/>
      </w:pPr>
      <w:r>
        <w:t xml:space="preserve">Note: Integration with FSEP is still in the development stage and should be completed by 2017. </w:t>
      </w:r>
    </w:p>
    <w:tbl>
      <w:tblPr>
        <w:tblStyle w:val="GridTable1Light-Accent11"/>
        <w:tblW w:w="9352" w:type="dxa"/>
        <w:tblLook w:val="0600" w:firstRow="0" w:lastRow="0" w:firstColumn="0" w:lastColumn="0" w:noHBand="1" w:noVBand="1"/>
      </w:tblPr>
      <w:tblGrid>
        <w:gridCol w:w="1162"/>
        <w:gridCol w:w="1080"/>
        <w:gridCol w:w="1620"/>
        <w:gridCol w:w="1890"/>
        <w:gridCol w:w="3600"/>
      </w:tblGrid>
      <w:tr w:rsidR="00644E87" w:rsidRPr="006C529F" w14:paraId="72F7C8F6" w14:textId="77777777" w:rsidTr="000C5876">
        <w:trPr>
          <w:trHeight w:val="403"/>
        </w:trPr>
        <w:tc>
          <w:tcPr>
            <w:tcW w:w="1162" w:type="dxa"/>
          </w:tcPr>
          <w:p w14:paraId="059CC58F" w14:textId="77777777" w:rsidR="00644E87" w:rsidRPr="00086408" w:rsidRDefault="00644E87" w:rsidP="000C5876">
            <w:pPr>
              <w:keepNext/>
              <w:jc w:val="center"/>
              <w:rPr>
                <w:b/>
                <w:sz w:val="20"/>
                <w:szCs w:val="20"/>
              </w:rPr>
            </w:pPr>
            <w:r w:rsidRPr="00086408">
              <w:rPr>
                <w:b/>
                <w:sz w:val="20"/>
                <w:szCs w:val="20"/>
              </w:rPr>
              <w:t>System</w:t>
            </w:r>
          </w:p>
        </w:tc>
        <w:tc>
          <w:tcPr>
            <w:tcW w:w="1080" w:type="dxa"/>
          </w:tcPr>
          <w:p w14:paraId="6A53BB6A" w14:textId="77777777" w:rsidR="00644E87" w:rsidRPr="00086408" w:rsidRDefault="00644E87" w:rsidP="000C5876">
            <w:pPr>
              <w:jc w:val="center"/>
              <w:rPr>
                <w:b/>
                <w:sz w:val="20"/>
                <w:szCs w:val="20"/>
              </w:rPr>
            </w:pPr>
            <w:r w:rsidRPr="00086408">
              <w:rPr>
                <w:b/>
                <w:sz w:val="20"/>
                <w:szCs w:val="20"/>
              </w:rPr>
              <w:t>Direction</w:t>
            </w:r>
          </w:p>
        </w:tc>
        <w:tc>
          <w:tcPr>
            <w:tcW w:w="1620" w:type="dxa"/>
          </w:tcPr>
          <w:p w14:paraId="2949C1C1" w14:textId="77777777" w:rsidR="00644E87" w:rsidRPr="00086408" w:rsidRDefault="00644E87" w:rsidP="000C5876">
            <w:pPr>
              <w:jc w:val="center"/>
              <w:rPr>
                <w:b/>
                <w:sz w:val="20"/>
                <w:szCs w:val="20"/>
              </w:rPr>
            </w:pPr>
            <w:r w:rsidRPr="00086408">
              <w:rPr>
                <w:b/>
                <w:sz w:val="20"/>
                <w:szCs w:val="20"/>
              </w:rPr>
              <w:t>Frequency</w:t>
            </w:r>
          </w:p>
        </w:tc>
        <w:tc>
          <w:tcPr>
            <w:tcW w:w="1890" w:type="dxa"/>
          </w:tcPr>
          <w:p w14:paraId="0D9AC057" w14:textId="77777777" w:rsidR="00644E87" w:rsidRPr="00086408" w:rsidRDefault="00644E87" w:rsidP="000C5876">
            <w:pPr>
              <w:jc w:val="center"/>
              <w:rPr>
                <w:b/>
                <w:sz w:val="20"/>
                <w:szCs w:val="20"/>
              </w:rPr>
            </w:pPr>
            <w:r w:rsidRPr="00086408">
              <w:rPr>
                <w:b/>
                <w:sz w:val="20"/>
                <w:szCs w:val="20"/>
              </w:rPr>
              <w:t>Format</w:t>
            </w:r>
          </w:p>
        </w:tc>
        <w:tc>
          <w:tcPr>
            <w:tcW w:w="3600" w:type="dxa"/>
          </w:tcPr>
          <w:p w14:paraId="04D17811" w14:textId="77777777" w:rsidR="00644E87" w:rsidRPr="00086408" w:rsidRDefault="00644E87" w:rsidP="000C5876">
            <w:pPr>
              <w:jc w:val="center"/>
              <w:rPr>
                <w:b/>
                <w:sz w:val="20"/>
                <w:szCs w:val="20"/>
              </w:rPr>
            </w:pPr>
            <w:r>
              <w:rPr>
                <w:b/>
                <w:sz w:val="20"/>
                <w:szCs w:val="20"/>
              </w:rPr>
              <w:t xml:space="preserve">Information Exchange </w:t>
            </w:r>
            <w:r w:rsidRPr="00086408">
              <w:rPr>
                <w:b/>
                <w:sz w:val="20"/>
                <w:szCs w:val="20"/>
              </w:rPr>
              <w:t>Description</w:t>
            </w:r>
          </w:p>
        </w:tc>
      </w:tr>
      <w:tr w:rsidR="00644E87" w:rsidRPr="006C529F" w14:paraId="34605805" w14:textId="77777777" w:rsidTr="000C5876">
        <w:trPr>
          <w:trHeight w:val="403"/>
        </w:trPr>
        <w:tc>
          <w:tcPr>
            <w:tcW w:w="1162" w:type="dxa"/>
          </w:tcPr>
          <w:p w14:paraId="26E58CB1" w14:textId="77777777" w:rsidR="00644E87" w:rsidRPr="00EB0476" w:rsidRDefault="00644E87" w:rsidP="000C5876">
            <w:pPr>
              <w:rPr>
                <w:color w:val="000000" w:themeColor="text1"/>
                <w:sz w:val="20"/>
              </w:rPr>
            </w:pPr>
            <w:r w:rsidRPr="00EB0476">
              <w:rPr>
                <w:color w:val="000000" w:themeColor="text1"/>
                <w:sz w:val="20"/>
              </w:rPr>
              <w:t>Central Server</w:t>
            </w:r>
          </w:p>
        </w:tc>
        <w:tc>
          <w:tcPr>
            <w:tcW w:w="1080" w:type="dxa"/>
          </w:tcPr>
          <w:p w14:paraId="4F531793" w14:textId="77777777" w:rsidR="00644E87" w:rsidRPr="00EB0476" w:rsidRDefault="00644E87" w:rsidP="000C5876">
            <w:pPr>
              <w:rPr>
                <w:color w:val="000000" w:themeColor="text1"/>
                <w:sz w:val="20"/>
              </w:rPr>
            </w:pPr>
            <w:r w:rsidRPr="00EB0476">
              <w:rPr>
                <w:color w:val="000000" w:themeColor="text1"/>
                <w:sz w:val="20"/>
              </w:rPr>
              <w:t>Outbound</w:t>
            </w:r>
          </w:p>
        </w:tc>
        <w:tc>
          <w:tcPr>
            <w:tcW w:w="1620" w:type="dxa"/>
          </w:tcPr>
          <w:p w14:paraId="41BC41DC" w14:textId="77777777" w:rsidR="00644E87" w:rsidRPr="00EB0476" w:rsidRDefault="00644E87" w:rsidP="000C5876">
            <w:pPr>
              <w:rPr>
                <w:color w:val="000000" w:themeColor="text1"/>
                <w:sz w:val="20"/>
              </w:rPr>
            </w:pPr>
            <w:r w:rsidRPr="003321FB">
              <w:rPr>
                <w:color w:val="000000" w:themeColor="text1"/>
                <w:sz w:val="20"/>
                <w:szCs w:val="20"/>
              </w:rPr>
              <w:t>Immediate</w:t>
            </w:r>
          </w:p>
        </w:tc>
        <w:tc>
          <w:tcPr>
            <w:tcW w:w="1890" w:type="dxa"/>
          </w:tcPr>
          <w:p w14:paraId="6E377E7E" w14:textId="77777777" w:rsidR="00644E87" w:rsidRPr="00EB0476" w:rsidRDefault="00644E87" w:rsidP="000C5876">
            <w:pPr>
              <w:rPr>
                <w:color w:val="000000" w:themeColor="text1"/>
                <w:sz w:val="20"/>
              </w:rPr>
            </w:pPr>
            <w:r w:rsidRPr="003321FB">
              <w:rPr>
                <w:color w:val="000000" w:themeColor="text1"/>
                <w:sz w:val="20"/>
                <w:szCs w:val="20"/>
              </w:rPr>
              <w:t>TBD</w:t>
            </w:r>
          </w:p>
        </w:tc>
        <w:tc>
          <w:tcPr>
            <w:tcW w:w="3600" w:type="dxa"/>
          </w:tcPr>
          <w:p w14:paraId="61FCA55A" w14:textId="77777777" w:rsidR="00644E87" w:rsidRPr="00EB0476" w:rsidRDefault="00644E87" w:rsidP="000C5876">
            <w:pPr>
              <w:rPr>
                <w:color w:val="000000" w:themeColor="text1"/>
                <w:sz w:val="20"/>
              </w:rPr>
            </w:pPr>
            <w:r w:rsidRPr="003321FB">
              <w:rPr>
                <w:color w:val="000000" w:themeColor="text1"/>
                <w:sz w:val="20"/>
                <w:szCs w:val="20"/>
              </w:rPr>
              <w:t>The Central Server database is a repository for other system owners to extract RMLS data, but it is not part of the RMLS architecture. Systems extracting data from the Central Server include FNS, LCATS, TechNet, NASPAS, TOMT, and other systems TBD.</w:t>
            </w:r>
          </w:p>
        </w:tc>
      </w:tr>
      <w:tr w:rsidR="00644E87" w:rsidRPr="006C529F" w14:paraId="22A7C6CF" w14:textId="77777777" w:rsidTr="000C5876">
        <w:trPr>
          <w:trHeight w:val="403"/>
        </w:trPr>
        <w:tc>
          <w:tcPr>
            <w:tcW w:w="1162" w:type="dxa"/>
          </w:tcPr>
          <w:p w14:paraId="6F1D87FD" w14:textId="77777777" w:rsidR="00644E87" w:rsidRPr="00EB0476" w:rsidRDefault="00644E87" w:rsidP="000C5876">
            <w:pPr>
              <w:rPr>
                <w:color w:val="000000" w:themeColor="text1"/>
                <w:sz w:val="20"/>
              </w:rPr>
            </w:pPr>
            <w:r w:rsidRPr="00EB0476">
              <w:rPr>
                <w:color w:val="000000" w:themeColor="text1"/>
                <w:sz w:val="20"/>
              </w:rPr>
              <w:t xml:space="preserve">RMM </w:t>
            </w:r>
            <w:r>
              <w:rPr>
                <w:color w:val="000000" w:themeColor="text1"/>
                <w:sz w:val="20"/>
                <w:szCs w:val="20"/>
              </w:rPr>
              <w:t xml:space="preserve">SWIM </w:t>
            </w:r>
            <w:r w:rsidRPr="00EB0476">
              <w:rPr>
                <w:color w:val="000000" w:themeColor="text1"/>
                <w:sz w:val="20"/>
              </w:rPr>
              <w:t>Interfaces</w:t>
            </w:r>
          </w:p>
        </w:tc>
        <w:tc>
          <w:tcPr>
            <w:tcW w:w="1080" w:type="dxa"/>
          </w:tcPr>
          <w:p w14:paraId="5AF6DC63" w14:textId="77777777" w:rsidR="00644E87" w:rsidRPr="00EB0476" w:rsidRDefault="00644E87" w:rsidP="000C5876">
            <w:pPr>
              <w:rPr>
                <w:color w:val="000000" w:themeColor="text1"/>
                <w:sz w:val="20"/>
              </w:rPr>
            </w:pPr>
            <w:r w:rsidRPr="00EB0476">
              <w:rPr>
                <w:color w:val="000000" w:themeColor="text1"/>
                <w:sz w:val="20"/>
              </w:rPr>
              <w:t>Inbound, Outbound</w:t>
            </w:r>
          </w:p>
        </w:tc>
        <w:tc>
          <w:tcPr>
            <w:tcW w:w="1620" w:type="dxa"/>
          </w:tcPr>
          <w:p w14:paraId="4B7195F6" w14:textId="77777777" w:rsidR="00644E87" w:rsidRPr="003321FB" w:rsidRDefault="00644E87" w:rsidP="000C5876">
            <w:pPr>
              <w:rPr>
                <w:color w:val="000000" w:themeColor="text1"/>
                <w:sz w:val="20"/>
                <w:szCs w:val="20"/>
              </w:rPr>
            </w:pPr>
            <w:r w:rsidRPr="00EB0476">
              <w:rPr>
                <w:color w:val="000000" w:themeColor="text1"/>
                <w:sz w:val="20"/>
              </w:rPr>
              <w:t>Seconds</w:t>
            </w:r>
          </w:p>
        </w:tc>
        <w:tc>
          <w:tcPr>
            <w:tcW w:w="1890" w:type="dxa"/>
          </w:tcPr>
          <w:p w14:paraId="5F92C998" w14:textId="77777777" w:rsidR="00644E87" w:rsidRPr="003321FB" w:rsidRDefault="00644E87" w:rsidP="000C5876">
            <w:pPr>
              <w:rPr>
                <w:color w:val="000000" w:themeColor="text1"/>
                <w:sz w:val="20"/>
                <w:szCs w:val="20"/>
              </w:rPr>
            </w:pPr>
            <w:r w:rsidRPr="00EB0476">
              <w:rPr>
                <w:color w:val="000000" w:themeColor="text1"/>
                <w:sz w:val="20"/>
              </w:rPr>
              <w:t>Various</w:t>
            </w:r>
          </w:p>
        </w:tc>
        <w:tc>
          <w:tcPr>
            <w:tcW w:w="3600" w:type="dxa"/>
          </w:tcPr>
          <w:p w14:paraId="1D4CB426" w14:textId="77777777" w:rsidR="00644E87" w:rsidRPr="003321FB" w:rsidRDefault="00644E87" w:rsidP="000C5876">
            <w:pPr>
              <w:rPr>
                <w:color w:val="000000" w:themeColor="text1"/>
                <w:sz w:val="20"/>
                <w:szCs w:val="20"/>
              </w:rPr>
            </w:pPr>
            <w:r w:rsidRPr="00EB0476">
              <w:rPr>
                <w:color w:val="000000" w:themeColor="text1"/>
                <w:sz w:val="20"/>
              </w:rPr>
              <w:t xml:space="preserve">These </w:t>
            </w:r>
            <w:r w:rsidRPr="003321FB">
              <w:rPr>
                <w:color w:val="000000" w:themeColor="text1"/>
                <w:sz w:val="20"/>
                <w:szCs w:val="20"/>
              </w:rPr>
              <w:t>interface</w:t>
            </w:r>
            <w:r>
              <w:rPr>
                <w:color w:val="000000" w:themeColor="text1"/>
                <w:sz w:val="20"/>
                <w:szCs w:val="20"/>
              </w:rPr>
              <w:t>s</w:t>
            </w:r>
            <w:r w:rsidRPr="00EB0476">
              <w:rPr>
                <w:color w:val="000000" w:themeColor="text1"/>
                <w:sz w:val="20"/>
              </w:rPr>
              <w:t xml:space="preserve"> are remotely monitoring the health of NAS devices</w:t>
            </w:r>
            <w:r>
              <w:rPr>
                <w:color w:val="000000" w:themeColor="text1"/>
                <w:sz w:val="20"/>
                <w:szCs w:val="20"/>
              </w:rPr>
              <w:t xml:space="preserve"> and services</w:t>
            </w:r>
            <w:r w:rsidRPr="003321FB">
              <w:rPr>
                <w:color w:val="000000" w:themeColor="text1"/>
                <w:sz w:val="20"/>
                <w:szCs w:val="20"/>
              </w:rPr>
              <w:t>.</w:t>
            </w:r>
            <w:r w:rsidRPr="00EB0476">
              <w:rPr>
                <w:color w:val="000000" w:themeColor="text1"/>
                <w:sz w:val="20"/>
              </w:rPr>
              <w:t xml:space="preserve"> Command control capabilities may exist for devices monitored.</w:t>
            </w:r>
          </w:p>
        </w:tc>
      </w:tr>
    </w:tbl>
    <w:p w14:paraId="1982C519" w14:textId="77777777" w:rsidR="00644E87" w:rsidRPr="00062FD4" w:rsidRDefault="00644E87" w:rsidP="00644E87"/>
    <w:p w14:paraId="48D01803" w14:textId="77777777" w:rsidR="00644E87" w:rsidRDefault="00644E87" w:rsidP="00644E87">
      <w:pPr>
        <w:rPr>
          <w:rFonts w:ascii="Arial" w:eastAsia="Times New Roman" w:hAnsi="Arial" w:cs="Arial"/>
          <w:b/>
          <w:bCs/>
          <w:color w:val="44546A" w:themeColor="text2"/>
          <w:sz w:val="28"/>
          <w:szCs w:val="24"/>
        </w:rPr>
      </w:pPr>
      <w:r>
        <w:rPr>
          <w:color w:val="44546A" w:themeColor="text2"/>
        </w:rPr>
        <w:br w:type="page"/>
      </w:r>
    </w:p>
    <w:p w14:paraId="72361350" w14:textId="77777777" w:rsidR="00644E87" w:rsidRPr="00644E87" w:rsidRDefault="00644E87" w:rsidP="00644E87"/>
    <w:p w14:paraId="1F8FD74E" w14:textId="77777777" w:rsidR="00D30430" w:rsidRPr="00C849ED" w:rsidRDefault="007C4E82" w:rsidP="007C4E82">
      <w:pPr>
        <w:pStyle w:val="Heading1"/>
      </w:pPr>
      <w:bookmarkStart w:id="190" w:name="_Toc482715607"/>
      <w:r>
        <w:t>Appendix B</w:t>
      </w:r>
      <w:r w:rsidR="00D30430" w:rsidRPr="00C849ED">
        <w:t xml:space="preserve">: </w:t>
      </w:r>
      <w:r w:rsidR="00D30430" w:rsidRPr="007C4E82">
        <w:t>Common</w:t>
      </w:r>
      <w:r w:rsidR="00D30430" w:rsidRPr="00C849ED">
        <w:t xml:space="preserve"> Terms used in Conceptual Model Diagrams</w:t>
      </w:r>
      <w:bookmarkEnd w:id="154"/>
      <w:bookmarkEnd w:id="190"/>
    </w:p>
    <w:p w14:paraId="6C438CE5" w14:textId="77777777" w:rsidR="00D30430" w:rsidRDefault="00D30430" w:rsidP="004D4956">
      <w:pPr>
        <w:pStyle w:val="Heading2"/>
        <w:numPr>
          <w:ilvl w:val="0"/>
          <w:numId w:val="0"/>
        </w:numPr>
        <w:ind w:left="720"/>
      </w:pPr>
      <w:bookmarkStart w:id="191" w:name="_Toc482715608"/>
      <w:r>
        <w:t>Terms</w:t>
      </w:r>
      <w:bookmarkEnd w:id="191"/>
    </w:p>
    <w:p w14:paraId="76812AEB"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Attribute </w:t>
      </w:r>
      <w:r>
        <w:rPr>
          <w:rFonts w:ascii="Arial" w:hAnsi="Arial" w:cs="Arial"/>
          <w:color w:val="000000"/>
          <w:szCs w:val="22"/>
        </w:rPr>
        <w:t xml:space="preserve">- Attributes are features of a Class that represent the properties or internal data elements of that Class. </w:t>
      </w:r>
    </w:p>
    <w:p w14:paraId="545871C8" w14:textId="77777777" w:rsidR="00D30430" w:rsidRDefault="00D30430" w:rsidP="00D30430"/>
    <w:p w14:paraId="6011DB99"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Class </w:t>
      </w:r>
      <w:r>
        <w:rPr>
          <w:rFonts w:ascii="Arial" w:hAnsi="Arial" w:cs="Arial"/>
          <w:color w:val="000000"/>
          <w:szCs w:val="22"/>
        </w:rPr>
        <w:t>- A Class is a representation of objects that reflects their structure and behavior within the system. It is a template from which actual instances are created.</w:t>
      </w:r>
    </w:p>
    <w:p w14:paraId="28226389" w14:textId="77777777" w:rsidR="00D30430" w:rsidRDefault="00D30430" w:rsidP="00D30430"/>
    <w:p w14:paraId="4A514846"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Connector </w:t>
      </w:r>
      <w:r>
        <w:rPr>
          <w:rFonts w:ascii="Arial" w:hAnsi="Arial" w:cs="Arial"/>
          <w:color w:val="000000"/>
          <w:szCs w:val="22"/>
        </w:rPr>
        <w:t>- Connector is a generalization of the types of relationships defined between Classes in the model.</w:t>
      </w:r>
    </w:p>
    <w:p w14:paraId="2B4E868A" w14:textId="77777777" w:rsidR="00D30430" w:rsidRDefault="00D30430" w:rsidP="00D30430"/>
    <w:p w14:paraId="7E8C1F31"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Multiplicity </w:t>
      </w:r>
      <w:r>
        <w:rPr>
          <w:rFonts w:ascii="Arial" w:hAnsi="Arial" w:cs="Arial"/>
          <w:color w:val="000000"/>
          <w:szCs w:val="22"/>
        </w:rPr>
        <w:t>- The cardinality expressed in a relationship between two classes.</w:t>
      </w:r>
    </w:p>
    <w:p w14:paraId="60958A71" w14:textId="77777777" w:rsidR="00D30430" w:rsidRDefault="00D30430" w:rsidP="004D4956">
      <w:pPr>
        <w:pStyle w:val="Heading2"/>
        <w:numPr>
          <w:ilvl w:val="0"/>
          <w:numId w:val="0"/>
        </w:numPr>
        <w:ind w:left="720"/>
      </w:pPr>
      <w:bookmarkStart w:id="192" w:name="_Toc482715609"/>
      <w:r>
        <w:t>Connector Types</w:t>
      </w:r>
      <w:bookmarkEnd w:id="192"/>
    </w:p>
    <w:p w14:paraId="63ED03C4"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Association </w:t>
      </w:r>
      <w:r>
        <w:rPr>
          <w:rFonts w:ascii="Arial" w:hAnsi="Arial" w:cs="Arial"/>
          <w:color w:val="000000"/>
          <w:szCs w:val="22"/>
        </w:rPr>
        <w:t>- An Association implies two elements have a relationship. This connector can include named roles at each end, multiplicity, direction and constraints. Association is the general relationship type between elements.</w:t>
      </w:r>
    </w:p>
    <w:p w14:paraId="16B65391" w14:textId="77777777" w:rsidR="00D30430" w:rsidRDefault="00D30430" w:rsidP="00D30430">
      <w:pPr>
        <w:pStyle w:val="NormalWeb"/>
        <w:spacing w:before="0" w:beforeAutospacing="0" w:after="0" w:afterAutospacing="0"/>
      </w:pPr>
      <w:r>
        <w:rPr>
          <w:rFonts w:ascii="Arial" w:hAnsi="Arial" w:cs="Arial"/>
          <w:noProof/>
          <w:color w:val="000000"/>
          <w:szCs w:val="22"/>
          <w:lang w:eastAsia="en-US"/>
        </w:rPr>
        <w:drawing>
          <wp:inline distT="0" distB="0" distL="0" distR="0" wp14:anchorId="26C4FA01" wp14:editId="6DB7BFD8">
            <wp:extent cx="2955925" cy="829310"/>
            <wp:effectExtent l="0" t="0" r="0" b="8890"/>
            <wp:docPr id="11" name="Picture 11" descr="https://lh5.googleusercontent.com/JniM0LPYLluOmfzltNH6e4ptod_DGy4I4hfP0dclyn3_ArRpR67DB4Fl45lMuBm_K7mz5Mx7TpRmQcEgGU_veU-lJvXlBjuNQYGEgqwx83wm54YHAOGIHCBjr0zBR6n6HmlXCam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JniM0LPYLluOmfzltNH6e4ptod_DGy4I4hfP0dclyn3_ArRpR67DB4Fl45lMuBm_K7mz5Mx7TpRmQcEgGU_veU-lJvXlBjuNQYGEgqwx83wm54YHAOGIHCBjr0zBR6n6HmlXCamZ"/>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55925" cy="829310"/>
                    </a:xfrm>
                    <a:prstGeom prst="rect">
                      <a:avLst/>
                    </a:prstGeom>
                    <a:noFill/>
                    <a:ln>
                      <a:noFill/>
                    </a:ln>
                  </pic:spPr>
                </pic:pic>
              </a:graphicData>
            </a:graphic>
          </wp:inline>
        </w:drawing>
      </w:r>
    </w:p>
    <w:p w14:paraId="6BB0A196"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Generalize </w:t>
      </w:r>
      <w:r>
        <w:rPr>
          <w:rFonts w:ascii="Arial" w:hAnsi="Arial" w:cs="Arial"/>
          <w:color w:val="000000"/>
          <w:szCs w:val="22"/>
        </w:rPr>
        <w:t xml:space="preserve">- A Generalize </w:t>
      </w:r>
      <w:r w:rsidR="00F37185">
        <w:rPr>
          <w:rFonts w:ascii="Arial" w:hAnsi="Arial" w:cs="Arial"/>
          <w:color w:val="000000"/>
          <w:szCs w:val="22"/>
        </w:rPr>
        <w:t xml:space="preserve">connector </w:t>
      </w:r>
      <w:r>
        <w:rPr>
          <w:rFonts w:ascii="Arial" w:hAnsi="Arial" w:cs="Arial"/>
          <w:color w:val="000000"/>
          <w:szCs w:val="22"/>
        </w:rPr>
        <w:t>is used to indicate inheritance. Drawn from the specific classifier to a general classifier, the generalize implication is that the source inherits the target's characteristics.</w:t>
      </w:r>
    </w:p>
    <w:p w14:paraId="7233F55E" w14:textId="77777777" w:rsidR="00D30430" w:rsidRDefault="00D30430" w:rsidP="00D30430">
      <w:pPr>
        <w:pStyle w:val="NormalWeb"/>
        <w:spacing w:before="0" w:beforeAutospacing="0" w:after="0" w:afterAutospacing="0"/>
      </w:pPr>
      <w:r>
        <w:rPr>
          <w:rFonts w:ascii="Arial" w:hAnsi="Arial" w:cs="Arial"/>
          <w:noProof/>
          <w:color w:val="000000"/>
          <w:szCs w:val="22"/>
          <w:lang w:eastAsia="en-US"/>
        </w:rPr>
        <w:lastRenderedPageBreak/>
        <w:drawing>
          <wp:inline distT="0" distB="0" distL="0" distR="0" wp14:anchorId="3D47A63F" wp14:editId="00C1A492">
            <wp:extent cx="712470" cy="2594610"/>
            <wp:effectExtent l="0" t="0" r="0" b="0"/>
            <wp:docPr id="10" name="Picture 10" descr="https://lh6.googleusercontent.com/3f6iQL2fU5vghs580LNEHXyvw4TOm4PPK1q2DFI1IVSNVbyAIUePQdSfx0fM3Or7C4fVBIvO3UJ7xnAdu5NurjNrVv87w720wFBZQjAi3GTwXLrrTyzWedO5jQaYdJcj-MS3zG5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3f6iQL2fU5vghs580LNEHXyvw4TOm4PPK1q2DFI1IVSNVbyAIUePQdSfx0fM3Or7C4fVBIvO3UJ7xnAdu5NurjNrVv87w720wFBZQjAi3GTwXLrrTyzWedO5jQaYdJcj-MS3zG5k"/>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12470" cy="2594610"/>
                    </a:xfrm>
                    <a:prstGeom prst="rect">
                      <a:avLst/>
                    </a:prstGeom>
                    <a:noFill/>
                    <a:ln>
                      <a:noFill/>
                    </a:ln>
                  </pic:spPr>
                </pic:pic>
              </a:graphicData>
            </a:graphic>
          </wp:inline>
        </w:drawing>
      </w:r>
    </w:p>
    <w:p w14:paraId="4E591D58"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Composite </w:t>
      </w:r>
      <w:r>
        <w:rPr>
          <w:rFonts w:ascii="Arial" w:hAnsi="Arial" w:cs="Arial"/>
          <w:color w:val="000000"/>
          <w:szCs w:val="22"/>
        </w:rPr>
        <w:t>- A Composite Aggregation is used to depict an element that is made up of smaller components</w:t>
      </w:r>
      <w:r w:rsidR="003F2696">
        <w:rPr>
          <w:rFonts w:ascii="Arial" w:hAnsi="Arial" w:cs="Arial"/>
          <w:color w:val="000000"/>
          <w:szCs w:val="22"/>
        </w:rPr>
        <w:t xml:space="preserve">. </w:t>
      </w:r>
      <w:r>
        <w:rPr>
          <w:rFonts w:ascii="Arial" w:hAnsi="Arial" w:cs="Arial"/>
          <w:color w:val="000000"/>
          <w:szCs w:val="22"/>
        </w:rPr>
        <w:t>A component - or part instance - can be included in a maximum of one composition at a time. If a composition is deleted, usually all of its parts are deleted with it; however, a part can be individually removed from a composition without having to delete the entire composition. Compositions are transitive, asymmetric relationships and can be recursive.</w:t>
      </w:r>
    </w:p>
    <w:p w14:paraId="4BC79F18" w14:textId="77777777" w:rsidR="00D30430" w:rsidRDefault="00D30430" w:rsidP="00D30430">
      <w:pPr>
        <w:pStyle w:val="NormalWeb"/>
        <w:spacing w:before="0" w:beforeAutospacing="0" w:after="0" w:afterAutospacing="0"/>
      </w:pPr>
      <w:r>
        <w:rPr>
          <w:rFonts w:ascii="Arial" w:hAnsi="Arial" w:cs="Arial"/>
          <w:noProof/>
          <w:color w:val="000000"/>
          <w:szCs w:val="22"/>
          <w:lang w:eastAsia="en-US"/>
        </w:rPr>
        <w:drawing>
          <wp:inline distT="0" distB="0" distL="0" distR="0" wp14:anchorId="1FD314D0" wp14:editId="7FD223A3">
            <wp:extent cx="2753995" cy="893445"/>
            <wp:effectExtent l="0" t="0" r="8255" b="1905"/>
            <wp:docPr id="9" name="Picture 9" descr="https://lh6.googleusercontent.com/91vfQ9RXCkO_EuIc_r8WY90bkcmoHYhC-HXwXy59sDUieFBukYawX7sjqioz9TcC_r3bAuUvZcONfQL-I7YqkrA7y6wzejP_TTd8Z9xgQeOjmv1q7ZCmT8OomyvWeS6Qzgo2MO8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91vfQ9RXCkO_EuIc_r8WY90bkcmoHYhC-HXwXy59sDUieFBukYawX7sjqioz9TcC_r3bAuUvZcONfQL-I7YqkrA7y6wzejP_TTd8Z9xgQeOjmv1q7ZCmT8OomyvWeS6Qzgo2MO8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53995" cy="893445"/>
                    </a:xfrm>
                    <a:prstGeom prst="rect">
                      <a:avLst/>
                    </a:prstGeom>
                    <a:noFill/>
                    <a:ln>
                      <a:noFill/>
                    </a:ln>
                  </pic:spPr>
                </pic:pic>
              </a:graphicData>
            </a:graphic>
          </wp:inline>
        </w:drawing>
      </w:r>
    </w:p>
    <w:p w14:paraId="442F4BA9" w14:textId="77777777" w:rsidR="00D30430" w:rsidRDefault="00D30430" w:rsidP="00D30430">
      <w:pPr>
        <w:pStyle w:val="NormalWeb"/>
        <w:spacing w:before="0" w:beforeAutospacing="0" w:after="0" w:afterAutospacing="0"/>
      </w:pPr>
      <w:r>
        <w:rPr>
          <w:rFonts w:ascii="Arial" w:hAnsi="Arial" w:cs="Arial"/>
          <w:b/>
          <w:bCs/>
          <w:i/>
          <w:iCs/>
          <w:color w:val="000000"/>
          <w:szCs w:val="22"/>
        </w:rPr>
        <w:t xml:space="preserve">Aggregation </w:t>
      </w:r>
      <w:r>
        <w:rPr>
          <w:rFonts w:ascii="Arial" w:hAnsi="Arial" w:cs="Arial"/>
          <w:color w:val="000000"/>
          <w:szCs w:val="22"/>
        </w:rPr>
        <w:t>- An Aggregation connector is a type of association that shows that an element contains or is composed of other elements. It is used in models to show how more complex elements (aggregates) are built from a collection of simpler elements (component parts; for example, a car from wheels, tires, motor and so on).</w:t>
      </w:r>
    </w:p>
    <w:p w14:paraId="65767A78" w14:textId="77777777" w:rsidR="00D30430" w:rsidRDefault="00D30430" w:rsidP="00D30430">
      <w:pPr>
        <w:pStyle w:val="NormalWeb"/>
        <w:spacing w:before="0" w:beforeAutospacing="0" w:after="0" w:afterAutospacing="0"/>
      </w:pPr>
      <w:r>
        <w:rPr>
          <w:rFonts w:ascii="Arial" w:hAnsi="Arial" w:cs="Arial"/>
          <w:noProof/>
          <w:color w:val="000000"/>
          <w:szCs w:val="22"/>
          <w:lang w:eastAsia="en-US"/>
        </w:rPr>
        <w:drawing>
          <wp:inline distT="0" distB="0" distL="0" distR="0" wp14:anchorId="3BAE12C6" wp14:editId="2012FD0A">
            <wp:extent cx="2424430" cy="893445"/>
            <wp:effectExtent l="0" t="0" r="0" b="1905"/>
            <wp:docPr id="1" name="Picture 1" descr="https://lh4.googleusercontent.com/eFD8GHgREVv4PLzuwtPXLaZvdLlI4FK59imzo8EADKlYkpStXyeQQI47bmNkCes-fwlY2mHWwhAaUWhSYjE2f-izSialDH4JIp6hcOM8lYYcZca9yNpvG4k6MLLSu_edvQ58lS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4.googleusercontent.com/eFD8GHgREVv4PLzuwtPXLaZvdLlI4FK59imzo8EADKlYkpStXyeQQI47bmNkCes-fwlY2mHWwhAaUWhSYjE2f-izSialDH4JIp6hcOM8lYYcZca9yNpvG4k6MLLSu_edvQ58lSc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24430" cy="893445"/>
                    </a:xfrm>
                    <a:prstGeom prst="rect">
                      <a:avLst/>
                    </a:prstGeom>
                    <a:noFill/>
                    <a:ln>
                      <a:noFill/>
                    </a:ln>
                  </pic:spPr>
                </pic:pic>
              </a:graphicData>
            </a:graphic>
          </wp:inline>
        </w:drawing>
      </w:r>
    </w:p>
    <w:p w14:paraId="0D4532E6" w14:textId="77777777" w:rsidR="00D30430" w:rsidRDefault="00D30430" w:rsidP="002546AF"/>
    <w:p w14:paraId="32BE6B36" w14:textId="77777777" w:rsidR="007E4028" w:rsidRDefault="007E4028" w:rsidP="002546AF"/>
    <w:p w14:paraId="4E23BF4C" w14:textId="77777777" w:rsidR="007E4028" w:rsidRDefault="007E4028" w:rsidP="002546AF">
      <w:pPr>
        <w:sectPr w:rsidR="007E4028" w:rsidSect="003E52E6">
          <w:footerReference w:type="default" r:id="rId64"/>
          <w:pgSz w:w="12240" w:h="15840"/>
          <w:pgMar w:top="1440" w:right="1440" w:bottom="1440" w:left="1440" w:header="720" w:footer="864" w:gutter="0"/>
          <w:pgNumType w:chapStyle="7"/>
          <w:cols w:space="720"/>
          <w:docGrid w:linePitch="360"/>
        </w:sectPr>
      </w:pPr>
    </w:p>
    <w:p w14:paraId="4C6EA7CA" w14:textId="77777777" w:rsidR="003C325A" w:rsidRPr="00AA4131" w:rsidRDefault="007C4E82" w:rsidP="007C4E82">
      <w:pPr>
        <w:pStyle w:val="Heading1"/>
      </w:pPr>
      <w:bookmarkStart w:id="193" w:name="_Toc482715610"/>
      <w:r>
        <w:lastRenderedPageBreak/>
        <w:t>Appendix C</w:t>
      </w:r>
      <w:r w:rsidR="002546AF" w:rsidRPr="00AA4131">
        <w:t>: Relevant BPR Documentation</w:t>
      </w:r>
      <w:bookmarkEnd w:id="193"/>
    </w:p>
    <w:p w14:paraId="4C27E0C6" w14:textId="77777777" w:rsidR="007A4B64" w:rsidRDefault="005948FB" w:rsidP="002546AF">
      <w:pPr>
        <w:pStyle w:val="BodyText"/>
        <w:rPr>
          <w:szCs w:val="24"/>
        </w:rPr>
      </w:pPr>
      <w:r>
        <w:t>Documentation</w:t>
      </w:r>
      <w:r w:rsidR="002546AF">
        <w:t xml:space="preserve"> </w:t>
      </w:r>
      <w:r w:rsidR="007E4028">
        <w:t xml:space="preserve">previously </w:t>
      </w:r>
      <w:r>
        <w:t xml:space="preserve">developed </w:t>
      </w:r>
      <w:r w:rsidR="00C85F9D">
        <w:t xml:space="preserve">for </w:t>
      </w:r>
      <w:r w:rsidR="002546AF">
        <w:t>the Business Process Reengineering (BPR</w:t>
      </w:r>
      <w:r w:rsidR="00C85F9D">
        <w:t xml:space="preserve">) </w:t>
      </w:r>
      <w:r w:rsidR="00DD7A4E">
        <w:rPr>
          <w:szCs w:val="24"/>
        </w:rPr>
        <w:t xml:space="preserve">activity </w:t>
      </w:r>
      <w:r>
        <w:rPr>
          <w:szCs w:val="24"/>
        </w:rPr>
        <w:t xml:space="preserve">is </w:t>
      </w:r>
      <w:r>
        <w:t xml:space="preserve">stored on the FAA KSN site and </w:t>
      </w:r>
      <w:r w:rsidR="00C85F9D">
        <w:rPr>
          <w:szCs w:val="24"/>
        </w:rPr>
        <w:t xml:space="preserve">has been reviewed by the </w:t>
      </w:r>
      <w:r w:rsidR="00CF54DB">
        <w:rPr>
          <w:szCs w:val="24"/>
        </w:rPr>
        <w:t>MMIXM Development Team</w:t>
      </w:r>
      <w:r>
        <w:rPr>
          <w:szCs w:val="24"/>
        </w:rPr>
        <w:t xml:space="preserve">. This appendix gives a brief description of the </w:t>
      </w:r>
      <w:r w:rsidR="007A4B64">
        <w:rPr>
          <w:szCs w:val="24"/>
        </w:rPr>
        <w:t xml:space="preserve">relevant documentation to the MMIXM effort including </w:t>
      </w:r>
      <w:r>
        <w:rPr>
          <w:szCs w:val="24"/>
        </w:rPr>
        <w:t xml:space="preserve">use cases and </w:t>
      </w:r>
      <w:r w:rsidR="007A4B64">
        <w:rPr>
          <w:szCs w:val="24"/>
        </w:rPr>
        <w:t xml:space="preserve">process flow </w:t>
      </w:r>
      <w:r>
        <w:rPr>
          <w:szCs w:val="24"/>
        </w:rPr>
        <w:t>diagrams</w:t>
      </w:r>
      <w:r w:rsidR="007E4028">
        <w:rPr>
          <w:szCs w:val="24"/>
        </w:rPr>
        <w:t>.</w:t>
      </w:r>
    </w:p>
    <w:p w14:paraId="30E6F774" w14:textId="77777777" w:rsidR="007A4B64" w:rsidRPr="00C97784" w:rsidRDefault="007A4B64" w:rsidP="004D4956">
      <w:pPr>
        <w:pStyle w:val="Heading2"/>
        <w:numPr>
          <w:ilvl w:val="0"/>
          <w:numId w:val="0"/>
        </w:numPr>
        <w:ind w:left="720"/>
      </w:pPr>
      <w:bookmarkStart w:id="194" w:name="_Toc482715611"/>
      <w:r>
        <w:t>BPR Core Documents</w:t>
      </w:r>
      <w:bookmarkEnd w:id="194"/>
    </w:p>
    <w:p w14:paraId="27AFE9B8" w14:textId="77777777" w:rsidR="007A4B64" w:rsidRPr="00DC16EF" w:rsidRDefault="007A4B64" w:rsidP="007A4B64">
      <w:pPr>
        <w:pStyle w:val="NormalWeb"/>
        <w:shd w:val="clear" w:color="auto" w:fill="FFFFFF"/>
        <w:spacing w:before="150" w:beforeAutospacing="0" w:after="0" w:afterAutospacing="0" w:line="300" w:lineRule="atLeast"/>
        <w:rPr>
          <w:rFonts w:ascii="Times New Roman" w:hAnsi="Times New Roman" w:cs="Times New Roman"/>
          <w:color w:val="333333"/>
          <w:szCs w:val="21"/>
        </w:rPr>
      </w:pPr>
      <w:r w:rsidRPr="00DC16EF">
        <w:rPr>
          <w:rFonts w:ascii="Times New Roman" w:hAnsi="Times New Roman" w:cs="Times New Roman"/>
          <w:color w:val="333333"/>
          <w:szCs w:val="21"/>
        </w:rPr>
        <w:t>These are the primary documents that define and guide the BPR effort.</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2157"/>
        <w:gridCol w:w="2157"/>
        <w:gridCol w:w="2158"/>
        <w:gridCol w:w="3960"/>
        <w:gridCol w:w="1530"/>
        <w:gridCol w:w="982"/>
      </w:tblGrid>
      <w:tr w:rsidR="007A4B64" w:rsidRPr="00C97784" w14:paraId="3340559C" w14:textId="77777777" w:rsidTr="00C97784">
        <w:trPr>
          <w:tblHeader/>
        </w:trPr>
        <w:tc>
          <w:tcPr>
            <w:tcW w:w="2157"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22A603C0" w14:textId="77777777" w:rsidR="007A4B64" w:rsidRPr="00AA4131" w:rsidRDefault="00CF5AE3" w:rsidP="00CF5AE3">
            <w:pPr>
              <w:rPr>
                <w:b/>
                <w:bCs/>
                <w:color w:val="44546A" w:themeColor="text2"/>
                <w:sz w:val="20"/>
                <w:szCs w:val="20"/>
              </w:rPr>
            </w:pPr>
            <w:r>
              <w:rPr>
                <w:b/>
                <w:bCs/>
                <w:color w:val="44546A" w:themeColor="text2"/>
                <w:sz w:val="20"/>
                <w:szCs w:val="20"/>
              </w:rPr>
              <w:t>Title</w:t>
            </w:r>
          </w:p>
        </w:tc>
        <w:tc>
          <w:tcPr>
            <w:tcW w:w="2157"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5EA904D" w14:textId="77777777" w:rsidR="007A4B64" w:rsidRPr="00AA4131" w:rsidRDefault="007A4B64" w:rsidP="007A4B64">
            <w:pPr>
              <w:rPr>
                <w:b/>
                <w:bCs/>
                <w:color w:val="44546A" w:themeColor="text2"/>
                <w:sz w:val="20"/>
                <w:szCs w:val="20"/>
              </w:rPr>
            </w:pPr>
            <w:r w:rsidRPr="00AA4131">
              <w:rPr>
                <w:b/>
                <w:bCs/>
                <w:color w:val="44546A" w:themeColor="text2"/>
                <w:sz w:val="20"/>
                <w:szCs w:val="20"/>
              </w:rPr>
              <w:t>Quick Summary</w:t>
            </w:r>
          </w:p>
        </w:tc>
        <w:tc>
          <w:tcPr>
            <w:tcW w:w="2158"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22AEB29D" w14:textId="77777777" w:rsidR="007A4B64" w:rsidRPr="00AA4131" w:rsidRDefault="007A4B64" w:rsidP="007A4B64">
            <w:pPr>
              <w:rPr>
                <w:b/>
                <w:bCs/>
                <w:color w:val="44546A" w:themeColor="text2"/>
                <w:sz w:val="20"/>
                <w:szCs w:val="20"/>
              </w:rPr>
            </w:pPr>
            <w:r w:rsidRPr="00AA4131">
              <w:rPr>
                <w:b/>
                <w:bCs/>
                <w:color w:val="44546A" w:themeColor="text2"/>
                <w:sz w:val="20"/>
                <w:szCs w:val="20"/>
              </w:rPr>
              <w:t>Notable</w:t>
            </w:r>
          </w:p>
        </w:tc>
        <w:tc>
          <w:tcPr>
            <w:tcW w:w="396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2307064E" w14:textId="77777777" w:rsidR="007A4B64" w:rsidRPr="00AA4131" w:rsidRDefault="007A4B64" w:rsidP="007A4B64">
            <w:pPr>
              <w:rPr>
                <w:b/>
                <w:bCs/>
                <w:color w:val="44546A" w:themeColor="text2"/>
                <w:sz w:val="20"/>
                <w:szCs w:val="20"/>
              </w:rPr>
            </w:pPr>
            <w:r w:rsidRPr="00AA4131">
              <w:rPr>
                <w:b/>
                <w:bCs/>
                <w:color w:val="44546A" w:themeColor="text2"/>
                <w:sz w:val="20"/>
                <w:szCs w:val="20"/>
              </w:rPr>
              <w:t>Descriptive Quote</w:t>
            </w:r>
          </w:p>
        </w:tc>
        <w:tc>
          <w:tcPr>
            <w:tcW w:w="153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F89ACEF" w14:textId="77777777" w:rsidR="007A4B64" w:rsidRPr="00AA4131" w:rsidRDefault="007A4B64" w:rsidP="007A4B64">
            <w:pPr>
              <w:rPr>
                <w:b/>
                <w:bCs/>
                <w:color w:val="44546A" w:themeColor="text2"/>
                <w:sz w:val="20"/>
                <w:szCs w:val="20"/>
              </w:rPr>
            </w:pPr>
            <w:r w:rsidRPr="00AA4131">
              <w:rPr>
                <w:b/>
                <w:bCs/>
                <w:color w:val="44546A" w:themeColor="text2"/>
                <w:sz w:val="20"/>
                <w:szCs w:val="20"/>
              </w:rPr>
              <w:t>Published</w:t>
            </w:r>
          </w:p>
        </w:tc>
        <w:tc>
          <w:tcPr>
            <w:tcW w:w="98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3FBC3B6B" w14:textId="77777777" w:rsidR="007A4B64" w:rsidRPr="00AA4131" w:rsidRDefault="007A4B64" w:rsidP="007A4B64">
            <w:pPr>
              <w:rPr>
                <w:b/>
                <w:bCs/>
                <w:color w:val="44546A" w:themeColor="text2"/>
                <w:sz w:val="20"/>
                <w:szCs w:val="20"/>
              </w:rPr>
            </w:pPr>
            <w:r w:rsidRPr="00AA4131">
              <w:rPr>
                <w:b/>
                <w:bCs/>
                <w:color w:val="44546A" w:themeColor="text2"/>
                <w:sz w:val="20"/>
                <w:szCs w:val="20"/>
              </w:rPr>
              <w:t>Pages</w:t>
            </w:r>
          </w:p>
        </w:tc>
      </w:tr>
      <w:tr w:rsidR="007A4B64" w:rsidRPr="00C97784" w14:paraId="38E20FD0" w14:textId="77777777" w:rsidTr="00C97784">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620FE10" w14:textId="77777777" w:rsidR="007A4B64" w:rsidRPr="00C97784" w:rsidRDefault="007A4B64" w:rsidP="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NAS Lifecycle Support Business Pr</w:t>
            </w:r>
            <w:r w:rsidR="00CF5AE3">
              <w:rPr>
                <w:rFonts w:ascii="Times New Roman" w:hAnsi="Times New Roman" w:cs="Times New Roman"/>
                <w:color w:val="333333"/>
                <w:sz w:val="20"/>
                <w:szCs w:val="20"/>
              </w:rPr>
              <w:t>ocess Reengineering Version 1.0</w:t>
            </w:r>
          </w:p>
        </w:tc>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ABF9515" w14:textId="77777777" w:rsidR="007A4B64" w:rsidRPr="00C97784" w:rsidRDefault="007A4B64">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This is the deliverable for improving configuration management, event management and coordination, maintenance and supply support. It has 24 recommendations.</w:t>
            </w:r>
            <w:r w:rsidR="00F72013">
              <w:rPr>
                <w:rStyle w:val="apple-converted-space"/>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There is no mention of MMIXM.</w:t>
            </w:r>
          </w:p>
        </w:tc>
        <w:tc>
          <w:tcPr>
            <w:tcW w:w="215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2C74EB3" w14:textId="77777777" w:rsidR="007A4B64" w:rsidRPr="00C97784" w:rsidRDefault="007A4B64">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Recommendations:</w:t>
            </w:r>
          </w:p>
          <w:p w14:paraId="5322FD78" w14:textId="77777777" w:rsidR="007A4B64" w:rsidRPr="00C97784" w:rsidRDefault="007A4B64">
            <w:pPr>
              <w:pStyle w:val="NormalWeb"/>
              <w:spacing w:before="15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3. ...develop a data exchange model...</w:t>
            </w:r>
          </w:p>
          <w:p w14:paraId="0062D9A3" w14:textId="77777777" w:rsidR="007A4B64" w:rsidRPr="00C97784" w:rsidRDefault="007A4B64">
            <w:pPr>
              <w:pStyle w:val="NormalWeb"/>
              <w:spacing w:before="15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18. Develop maintenance data exchange standard.</w:t>
            </w:r>
          </w:p>
          <w:p w14:paraId="6B43EB0C" w14:textId="77777777" w:rsidR="007A4B64" w:rsidRPr="00C97784" w:rsidRDefault="007A4B64">
            <w:pPr>
              <w:pStyle w:val="NormalWeb"/>
              <w:spacing w:before="15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19. Develop a method to electronically communicate with air traffic.</w:t>
            </w:r>
          </w:p>
        </w:tc>
        <w:tc>
          <w:tcPr>
            <w:tcW w:w="39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79D2B57" w14:textId="77777777" w:rsidR="007A4B64" w:rsidRPr="00C97784" w:rsidRDefault="007A4B64">
            <w:pPr>
              <w:rPr>
                <w:color w:val="333333"/>
                <w:sz w:val="20"/>
                <w:szCs w:val="20"/>
              </w:rPr>
            </w:pPr>
            <w:r w:rsidRPr="00C97784">
              <w:rPr>
                <w:rStyle w:val="Emphasis"/>
                <w:color w:val="333333"/>
                <w:sz w:val="20"/>
                <w:szCs w:val="20"/>
              </w:rPr>
              <w:t>This document provides an overview of Business Process Reengineering (BPR) conducted on functions directly tied to NAS Lifecycle Support. The BPR addresses Technical Operations (AJW) and Logistics Center resources, personnel, processes, and programs while supporting legacy NAS systems and transitioning to NextGen technology. The document also contains a proposed implementation strategy to serve as a basis for tactical actions on a short, mid, and long-term basis. It will be used as a basis by the strategic planning team.</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39473C2" w14:textId="77777777" w:rsidR="007A4B64" w:rsidRPr="00C97784" w:rsidRDefault="007A4B64">
            <w:pPr>
              <w:rPr>
                <w:color w:val="333333"/>
                <w:sz w:val="20"/>
                <w:szCs w:val="20"/>
              </w:rPr>
            </w:pPr>
            <w:r w:rsidRPr="00C97784">
              <w:rPr>
                <w:color w:val="333333"/>
                <w:sz w:val="20"/>
                <w:szCs w:val="20"/>
              </w:rPr>
              <w:t>5/1/2015 by FAA</w:t>
            </w:r>
          </w:p>
        </w:tc>
        <w:tc>
          <w:tcPr>
            <w:tcW w:w="98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129BA70" w14:textId="77777777" w:rsidR="007A4B64" w:rsidRPr="00C97784" w:rsidRDefault="007A4B64">
            <w:pPr>
              <w:rPr>
                <w:color w:val="333333"/>
                <w:sz w:val="20"/>
                <w:szCs w:val="20"/>
              </w:rPr>
            </w:pPr>
            <w:r w:rsidRPr="00C97784">
              <w:rPr>
                <w:color w:val="333333"/>
                <w:sz w:val="20"/>
                <w:szCs w:val="20"/>
              </w:rPr>
              <w:t>58</w:t>
            </w:r>
          </w:p>
        </w:tc>
      </w:tr>
      <w:tr w:rsidR="007A4B64" w:rsidRPr="00C97784" w14:paraId="32787B14" w14:textId="77777777" w:rsidTr="00C97784">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3857016" w14:textId="77777777" w:rsidR="007A4B64" w:rsidRPr="00C97784" w:rsidRDefault="007A4B64" w:rsidP="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NAS Lifecycle Business Process Reengineering Proj</w:t>
            </w:r>
            <w:r w:rsidR="00CF5AE3">
              <w:rPr>
                <w:rFonts w:ascii="Times New Roman" w:hAnsi="Times New Roman" w:cs="Times New Roman"/>
                <w:color w:val="333333"/>
                <w:sz w:val="20"/>
                <w:szCs w:val="20"/>
              </w:rPr>
              <w:t>ect Management Plan Version 1.0</w:t>
            </w:r>
          </w:p>
        </w:tc>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129D2E9" w14:textId="77777777" w:rsidR="007A4B64" w:rsidRPr="00C97784" w:rsidRDefault="007A4B64">
            <w:pPr>
              <w:rPr>
                <w:color w:val="333333"/>
                <w:sz w:val="20"/>
                <w:szCs w:val="20"/>
              </w:rPr>
            </w:pPr>
            <w:r w:rsidRPr="00C97784">
              <w:rPr>
                <w:color w:val="333333"/>
                <w:sz w:val="20"/>
                <w:szCs w:val="20"/>
              </w:rPr>
              <w:t>This is an early document establishing a time line for the development of requirements.</w:t>
            </w:r>
          </w:p>
        </w:tc>
        <w:tc>
          <w:tcPr>
            <w:tcW w:w="215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C8D0317" w14:textId="77777777" w:rsidR="007A4B64" w:rsidRPr="00C97784" w:rsidRDefault="007A4B64">
            <w:pPr>
              <w:rPr>
                <w:color w:val="333333"/>
                <w:sz w:val="20"/>
                <w:szCs w:val="20"/>
              </w:rPr>
            </w:pPr>
            <w:r w:rsidRPr="00C97784">
              <w:rPr>
                <w:color w:val="333333"/>
                <w:sz w:val="20"/>
                <w:szCs w:val="20"/>
              </w:rPr>
              <w:t>13 deliverables. Final milestone was 9/9/15 for "Requirement development."</w:t>
            </w:r>
          </w:p>
        </w:tc>
        <w:tc>
          <w:tcPr>
            <w:tcW w:w="39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8BC9060" w14:textId="77777777" w:rsidR="007A4B64" w:rsidRPr="00C97784" w:rsidRDefault="007A4B64">
            <w:pPr>
              <w:pStyle w:val="NormalWeb"/>
              <w:spacing w:before="0" w:beforeAutospacing="0" w:after="0" w:afterAutospacing="0"/>
              <w:rPr>
                <w:rFonts w:ascii="Times New Roman" w:hAnsi="Times New Roman" w:cs="Times New Roman"/>
                <w:color w:val="333333"/>
                <w:sz w:val="20"/>
                <w:szCs w:val="20"/>
              </w:rPr>
            </w:pPr>
            <w:r w:rsidRPr="00C97784">
              <w:rPr>
                <w:rStyle w:val="Strong"/>
                <w:rFonts w:ascii="Times New Roman" w:hAnsi="Times New Roman" w:cs="Times New Roman"/>
                <w:i/>
                <w:iCs/>
                <w:color w:val="333333"/>
                <w:sz w:val="20"/>
                <w:szCs w:val="20"/>
              </w:rPr>
              <w:t>Goals and Objectives</w:t>
            </w:r>
          </w:p>
          <w:p w14:paraId="04FB9902" w14:textId="77777777" w:rsidR="007A4B64" w:rsidRPr="00C97784" w:rsidRDefault="007A4B64">
            <w:pPr>
              <w:pStyle w:val="NormalWeb"/>
              <w:spacing w:before="150" w:beforeAutospacing="0" w:after="0" w:afterAutospacing="0"/>
              <w:rPr>
                <w:rFonts w:ascii="Times New Roman" w:hAnsi="Times New Roman" w:cs="Times New Roman"/>
                <w:color w:val="333333"/>
                <w:sz w:val="20"/>
                <w:szCs w:val="20"/>
              </w:rPr>
            </w:pPr>
            <w:r w:rsidRPr="00C97784">
              <w:rPr>
                <w:rStyle w:val="Emphasis"/>
                <w:rFonts w:ascii="Times New Roman" w:hAnsi="Times New Roman" w:cs="Times New Roman"/>
                <w:color w:val="333333"/>
                <w:sz w:val="20"/>
                <w:szCs w:val="20"/>
              </w:rPr>
              <w:t>This project will meet the following customer goals and objectives:</w:t>
            </w:r>
          </w:p>
          <w:p w14:paraId="432984F1" w14:textId="77777777" w:rsidR="007A4B64" w:rsidRPr="00C97784" w:rsidRDefault="007A4B64" w:rsidP="006637F0">
            <w:pPr>
              <w:numPr>
                <w:ilvl w:val="0"/>
                <w:numId w:val="16"/>
              </w:numPr>
              <w:spacing w:before="100" w:beforeAutospacing="1" w:after="100" w:afterAutospacing="1"/>
              <w:ind w:left="0"/>
              <w:rPr>
                <w:color w:val="333333"/>
                <w:sz w:val="20"/>
                <w:szCs w:val="20"/>
              </w:rPr>
            </w:pPr>
            <w:r w:rsidRPr="00C97784">
              <w:rPr>
                <w:rStyle w:val="Emphasis"/>
                <w:color w:val="333333"/>
                <w:sz w:val="20"/>
                <w:szCs w:val="20"/>
              </w:rPr>
              <w:t>Identify process strength, weakness, opportunities, and threats for selected</w:t>
            </w:r>
            <w:r w:rsidR="00F72013">
              <w:rPr>
                <w:rStyle w:val="apple-converted-space"/>
                <w:i/>
                <w:iCs/>
                <w:color w:val="333333"/>
                <w:sz w:val="20"/>
                <w:szCs w:val="20"/>
              </w:rPr>
              <w:t xml:space="preserve"> </w:t>
            </w:r>
            <w:r w:rsidRPr="00C97784">
              <w:rPr>
                <w:rStyle w:val="Strong"/>
                <w:i/>
                <w:iCs/>
                <w:color w:val="333333"/>
                <w:sz w:val="20"/>
                <w:szCs w:val="20"/>
              </w:rPr>
              <w:lastRenderedPageBreak/>
              <w:t>coordination and oversight, maintenance, and supply support functions</w:t>
            </w:r>
            <w:r w:rsidR="00F72013">
              <w:rPr>
                <w:rStyle w:val="apple-converted-space"/>
                <w:i/>
                <w:iCs/>
                <w:color w:val="333333"/>
                <w:sz w:val="20"/>
                <w:szCs w:val="20"/>
              </w:rPr>
              <w:t xml:space="preserve"> </w:t>
            </w:r>
            <w:r w:rsidRPr="00C97784">
              <w:rPr>
                <w:rStyle w:val="Emphasis"/>
                <w:color w:val="333333"/>
                <w:sz w:val="20"/>
                <w:szCs w:val="20"/>
              </w:rPr>
              <w:t>for Tech Ops.</w:t>
            </w:r>
          </w:p>
          <w:p w14:paraId="2ADDF9A1" w14:textId="77777777" w:rsidR="007A4B64" w:rsidRPr="00C97784" w:rsidRDefault="007A4B64" w:rsidP="006637F0">
            <w:pPr>
              <w:numPr>
                <w:ilvl w:val="0"/>
                <w:numId w:val="16"/>
              </w:numPr>
              <w:spacing w:before="100" w:beforeAutospacing="1" w:after="100" w:afterAutospacing="1"/>
              <w:ind w:left="0"/>
              <w:rPr>
                <w:color w:val="333333"/>
                <w:sz w:val="20"/>
                <w:szCs w:val="20"/>
              </w:rPr>
            </w:pPr>
            <w:r w:rsidRPr="00C97784">
              <w:rPr>
                <w:rStyle w:val="Emphasis"/>
                <w:color w:val="333333"/>
                <w:sz w:val="20"/>
                <w:szCs w:val="20"/>
              </w:rPr>
              <w:t>Develop recommendations and requirements for improvement.</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0BE546E" w14:textId="77777777" w:rsidR="007A4B64" w:rsidRPr="00C97784" w:rsidRDefault="007A4B64">
            <w:pPr>
              <w:rPr>
                <w:color w:val="333333"/>
                <w:sz w:val="20"/>
                <w:szCs w:val="20"/>
              </w:rPr>
            </w:pPr>
            <w:r w:rsidRPr="00C97784">
              <w:rPr>
                <w:color w:val="333333"/>
                <w:sz w:val="20"/>
                <w:szCs w:val="20"/>
              </w:rPr>
              <w:lastRenderedPageBreak/>
              <w:t>11/26/2014 by Project Manager</w:t>
            </w:r>
            <w:r w:rsidR="00F72013">
              <w:rPr>
                <w:rStyle w:val="apple-tab-span"/>
                <w:color w:val="333333"/>
                <w:sz w:val="20"/>
                <w:szCs w:val="20"/>
              </w:rPr>
              <w:t xml:space="preserve"> </w:t>
            </w:r>
            <w:r w:rsidRPr="00C97784">
              <w:rPr>
                <w:color w:val="333333"/>
                <w:sz w:val="20"/>
                <w:szCs w:val="20"/>
              </w:rPr>
              <w:t>Nina Barker, AJW-131</w:t>
            </w:r>
          </w:p>
        </w:tc>
        <w:tc>
          <w:tcPr>
            <w:tcW w:w="98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B9C99E" w14:textId="77777777" w:rsidR="007A4B64" w:rsidRPr="00C97784" w:rsidRDefault="007A4B64">
            <w:pPr>
              <w:rPr>
                <w:color w:val="333333"/>
                <w:sz w:val="20"/>
                <w:szCs w:val="20"/>
              </w:rPr>
            </w:pPr>
            <w:r w:rsidRPr="00C97784">
              <w:rPr>
                <w:color w:val="333333"/>
                <w:sz w:val="20"/>
                <w:szCs w:val="20"/>
              </w:rPr>
              <w:t>7</w:t>
            </w:r>
          </w:p>
        </w:tc>
      </w:tr>
      <w:tr w:rsidR="007A4B64" w:rsidRPr="00C97784" w14:paraId="4C21A5CD" w14:textId="77777777" w:rsidTr="00C97784">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3168F72" w14:textId="77777777" w:rsidR="007A4B64" w:rsidRPr="00C97784" w:rsidRDefault="007A4B64" w:rsidP="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Maintenance Logging, Event Management,</w:t>
            </w:r>
            <w:r w:rsidR="00CF5AE3">
              <w:rPr>
                <w:rFonts w:ascii="Times New Roman" w:hAnsi="Times New Roman" w:cs="Times New Roman"/>
                <w:color w:val="333333"/>
                <w:sz w:val="20"/>
                <w:szCs w:val="20"/>
              </w:rPr>
              <w:t xml:space="preserve"> and Logistics BPR Scope Report</w:t>
            </w:r>
          </w:p>
        </w:tc>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389F8CF" w14:textId="77777777" w:rsidR="007A4B64" w:rsidRPr="00C97784" w:rsidRDefault="007A4B64">
            <w:pPr>
              <w:rPr>
                <w:color w:val="333333"/>
                <w:sz w:val="20"/>
                <w:szCs w:val="20"/>
              </w:rPr>
            </w:pPr>
            <w:r w:rsidRPr="00C97784">
              <w:rPr>
                <w:color w:val="333333"/>
                <w:sz w:val="20"/>
                <w:szCs w:val="20"/>
              </w:rPr>
              <w:t>This is an early document laying out the scope of the project.</w:t>
            </w:r>
          </w:p>
        </w:tc>
        <w:tc>
          <w:tcPr>
            <w:tcW w:w="215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F1AE25B" w14:textId="77777777" w:rsidR="007A4B64" w:rsidRPr="00C97784" w:rsidRDefault="007A4B64">
            <w:pPr>
              <w:rPr>
                <w:color w:val="333333"/>
                <w:sz w:val="20"/>
                <w:szCs w:val="20"/>
              </w:rPr>
            </w:pPr>
            <w:r w:rsidRPr="00C97784">
              <w:rPr>
                <w:color w:val="333333"/>
                <w:sz w:val="20"/>
                <w:szCs w:val="20"/>
              </w:rPr>
              <w:t>Several areas of NAS lifecycle management are inefficient or do not exist, and as a result are not cost effective and prohibit effective sustainment planning and NextGen integration.</w:t>
            </w:r>
            <w:r w:rsidR="00F72013">
              <w:rPr>
                <w:color w:val="333333"/>
                <w:sz w:val="20"/>
                <w:szCs w:val="20"/>
              </w:rPr>
              <w:t xml:space="preserve"> </w:t>
            </w:r>
          </w:p>
        </w:tc>
        <w:tc>
          <w:tcPr>
            <w:tcW w:w="39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56AB000" w14:textId="77777777" w:rsidR="007A4B64" w:rsidRPr="00C97784" w:rsidRDefault="007A4B64">
            <w:pPr>
              <w:pStyle w:val="NormalWeb"/>
              <w:spacing w:before="0" w:beforeAutospacing="0" w:after="0" w:afterAutospacing="0"/>
              <w:rPr>
                <w:rFonts w:ascii="Times New Roman" w:hAnsi="Times New Roman" w:cs="Times New Roman"/>
                <w:color w:val="333333"/>
                <w:sz w:val="20"/>
                <w:szCs w:val="20"/>
              </w:rPr>
            </w:pPr>
            <w:r w:rsidRPr="00C97784">
              <w:rPr>
                <w:rStyle w:val="Emphasis"/>
                <w:rFonts w:ascii="Times New Roman" w:hAnsi="Times New Roman" w:cs="Times New Roman"/>
                <w:color w:val="333333"/>
                <w:sz w:val="20"/>
                <w:szCs w:val="20"/>
              </w:rPr>
              <w:t>The BPR is comprised of two threads: 1) to evaluate NAS system requirements configuration management throughout a NAS system’s lifecycle, and 2) to evaluate NAS system lifecycle management through disposal, focusing on maintenance and supply support functions. As a result, recommendations will be created and prioritized to help drive improvement efforts. The focus of this document is thread 2, related to the operations supporting maintenance and management of NAS systems.</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8EEBC0E" w14:textId="77777777" w:rsidR="007A4B64" w:rsidRPr="00C97784" w:rsidRDefault="007A4B64">
            <w:pPr>
              <w:rPr>
                <w:color w:val="333333"/>
                <w:sz w:val="20"/>
                <w:szCs w:val="20"/>
              </w:rPr>
            </w:pPr>
            <w:r w:rsidRPr="00C97784">
              <w:rPr>
                <w:color w:val="333333"/>
                <w:sz w:val="20"/>
                <w:szCs w:val="20"/>
              </w:rPr>
              <w:t xml:space="preserve">9/29/2014 </w:t>
            </w:r>
            <w:r w:rsidR="00F72013" w:rsidRPr="00C97784">
              <w:rPr>
                <w:color w:val="333333"/>
                <w:sz w:val="20"/>
                <w:szCs w:val="20"/>
              </w:rPr>
              <w:t>by Project</w:t>
            </w:r>
            <w:r w:rsidRPr="00C97784">
              <w:rPr>
                <w:color w:val="333333"/>
                <w:sz w:val="20"/>
                <w:szCs w:val="20"/>
              </w:rPr>
              <w:t xml:space="preserve"> Manager</w:t>
            </w:r>
            <w:r w:rsidR="00F72013">
              <w:rPr>
                <w:rStyle w:val="apple-tab-span"/>
                <w:color w:val="333333"/>
                <w:sz w:val="20"/>
                <w:szCs w:val="20"/>
              </w:rPr>
              <w:t xml:space="preserve"> </w:t>
            </w:r>
            <w:r w:rsidRPr="00C97784">
              <w:rPr>
                <w:color w:val="333333"/>
                <w:sz w:val="20"/>
                <w:szCs w:val="20"/>
              </w:rPr>
              <w:t>Nina Barker, AJW-131</w:t>
            </w:r>
          </w:p>
        </w:tc>
        <w:tc>
          <w:tcPr>
            <w:tcW w:w="98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9B12692" w14:textId="77777777" w:rsidR="007A4B64" w:rsidRPr="00C97784" w:rsidRDefault="007A4B64">
            <w:pPr>
              <w:rPr>
                <w:color w:val="333333"/>
                <w:sz w:val="20"/>
                <w:szCs w:val="20"/>
              </w:rPr>
            </w:pPr>
            <w:r w:rsidRPr="00C97784">
              <w:rPr>
                <w:color w:val="333333"/>
                <w:sz w:val="20"/>
                <w:szCs w:val="20"/>
              </w:rPr>
              <w:t>8</w:t>
            </w:r>
          </w:p>
        </w:tc>
      </w:tr>
      <w:tr w:rsidR="007A4B64" w:rsidRPr="00C97784" w14:paraId="2BEB2FE4" w14:textId="77777777" w:rsidTr="00C97784">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1E27F7E" w14:textId="77777777" w:rsidR="007A4B64" w:rsidRPr="00C97784" w:rsidRDefault="007A4B64" w:rsidP="00CF5AE3">
            <w:pPr>
              <w:pStyle w:val="covertitle"/>
              <w:spacing w:before="0" w:beforeAutospacing="0" w:after="0" w:afterAutospacing="0"/>
              <w:rPr>
                <w:color w:val="333333"/>
                <w:sz w:val="20"/>
                <w:szCs w:val="20"/>
              </w:rPr>
            </w:pPr>
            <w:r w:rsidRPr="00C97784">
              <w:rPr>
                <w:color w:val="333333"/>
                <w:sz w:val="20"/>
                <w:szCs w:val="20"/>
              </w:rPr>
              <w:t>Event M</w:t>
            </w:r>
            <w:r w:rsidR="00CF5AE3">
              <w:rPr>
                <w:color w:val="333333"/>
                <w:sz w:val="20"/>
                <w:szCs w:val="20"/>
              </w:rPr>
              <w:t>anagement “As-Is” Process Flows</w:t>
            </w:r>
          </w:p>
        </w:tc>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941CC55" w14:textId="77777777" w:rsidR="007A4B64" w:rsidRPr="00C97784" w:rsidRDefault="007A4B64">
            <w:pPr>
              <w:rPr>
                <w:color w:val="333333"/>
                <w:sz w:val="20"/>
                <w:szCs w:val="20"/>
              </w:rPr>
            </w:pPr>
            <w:r w:rsidRPr="00C97784">
              <w:rPr>
                <w:color w:val="333333"/>
                <w:sz w:val="20"/>
                <w:szCs w:val="20"/>
              </w:rPr>
              <w:t>This contains about 40 flow charts of maintenance activities.</w:t>
            </w:r>
          </w:p>
        </w:tc>
        <w:tc>
          <w:tcPr>
            <w:tcW w:w="215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C489E43" w14:textId="77777777" w:rsidR="007A4B64" w:rsidRPr="00C97784" w:rsidRDefault="007A4B64">
            <w:pPr>
              <w:rPr>
                <w:color w:val="333333"/>
                <w:sz w:val="20"/>
                <w:szCs w:val="20"/>
              </w:rPr>
            </w:pPr>
            <w:r w:rsidRPr="00C97784">
              <w:rPr>
                <w:color w:val="333333"/>
                <w:sz w:val="20"/>
                <w:szCs w:val="20"/>
              </w:rPr>
              <w:t>Includes event logging and coordination of accidents, outages, admin, and maintenance. Also includes enterprise services diagrams.</w:t>
            </w:r>
          </w:p>
        </w:tc>
        <w:tc>
          <w:tcPr>
            <w:tcW w:w="39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8EC51D2" w14:textId="77777777" w:rsidR="007A4B64" w:rsidRPr="00C97784" w:rsidRDefault="007A4B64">
            <w:pPr>
              <w:pStyle w:val="NormalWeb"/>
              <w:spacing w:before="0" w:beforeAutospacing="0" w:after="0" w:afterAutospacing="0"/>
              <w:rPr>
                <w:rFonts w:ascii="Times New Roman" w:hAnsi="Times New Roman" w:cs="Times New Roman"/>
                <w:color w:val="333333"/>
                <w:sz w:val="20"/>
                <w:szCs w:val="20"/>
              </w:rPr>
            </w:pPr>
            <w:r w:rsidRPr="00C97784">
              <w:rPr>
                <w:rStyle w:val="Emphasis"/>
                <w:rFonts w:ascii="Times New Roman" w:hAnsi="Times New Roman" w:cs="Times New Roman"/>
                <w:color w:val="333333"/>
                <w:sz w:val="20"/>
                <w:szCs w:val="20"/>
              </w:rPr>
              <w:t>This document provides a complete overview of all element details for Event Management As-Is process flow charts.</w:t>
            </w:r>
          </w:p>
          <w:p w14:paraId="4D0BCB31" w14:textId="77777777" w:rsidR="007A4B64" w:rsidRPr="00C97784" w:rsidRDefault="007A4B64">
            <w:pPr>
              <w:pStyle w:val="NormalWeb"/>
              <w:spacing w:before="150" w:beforeAutospacing="0" w:after="0" w:afterAutospacing="0"/>
              <w:rPr>
                <w:rFonts w:ascii="Times New Roman" w:hAnsi="Times New Roman" w:cs="Times New Roman"/>
                <w:color w:val="333333"/>
                <w:sz w:val="20"/>
                <w:szCs w:val="20"/>
              </w:rPr>
            </w:pPr>
            <w:r w:rsidRPr="00C97784">
              <w:rPr>
                <w:rStyle w:val="Emphasis"/>
                <w:rFonts w:ascii="Times New Roman" w:hAnsi="Times New Roman" w:cs="Times New Roman"/>
                <w:color w:val="333333"/>
                <w:sz w:val="20"/>
                <w:szCs w:val="20"/>
              </w:rPr>
              <w:t>The event management study team developed the “as-is” process flows to provide a detailed understanding of the current processes and be able to identify the strengths and weaknesses of event management current processes. The event management process flow charts are organized in two process areas:</w:t>
            </w:r>
            <w:r w:rsidR="00F72013">
              <w:rPr>
                <w:rStyle w:val="apple-converted-space"/>
                <w:rFonts w:ascii="Times New Roman" w:hAnsi="Times New Roman" w:cs="Times New Roman"/>
                <w:i/>
                <w:iCs/>
                <w:color w:val="333333"/>
                <w:sz w:val="20"/>
                <w:szCs w:val="20"/>
              </w:rPr>
              <w:t xml:space="preserve"> </w:t>
            </w:r>
            <w:r w:rsidRPr="00C97784">
              <w:rPr>
                <w:rStyle w:val="Emphasis"/>
                <w:rFonts w:ascii="Times New Roman" w:hAnsi="Times New Roman" w:cs="Times New Roman"/>
                <w:color w:val="333333"/>
                <w:sz w:val="20"/>
                <w:szCs w:val="20"/>
              </w:rPr>
              <w:t xml:space="preserve">Event </w:t>
            </w:r>
            <w:r w:rsidRPr="00C97784">
              <w:rPr>
                <w:rStyle w:val="Emphasis"/>
                <w:rFonts w:ascii="Times New Roman" w:hAnsi="Times New Roman" w:cs="Times New Roman"/>
                <w:color w:val="333333"/>
                <w:sz w:val="20"/>
                <w:szCs w:val="20"/>
              </w:rPr>
              <w:lastRenderedPageBreak/>
              <w:t>Management Interrupt Reporting (EMIR) Process and</w:t>
            </w:r>
            <w:r w:rsidR="00F72013">
              <w:rPr>
                <w:rStyle w:val="apple-converted-space"/>
                <w:rFonts w:ascii="Times New Roman" w:hAnsi="Times New Roman" w:cs="Times New Roman"/>
                <w:i/>
                <w:iCs/>
                <w:color w:val="333333"/>
                <w:sz w:val="20"/>
                <w:szCs w:val="20"/>
              </w:rPr>
              <w:t xml:space="preserve"> </w:t>
            </w:r>
            <w:r w:rsidRPr="00C97784">
              <w:rPr>
                <w:rStyle w:val="Emphasis"/>
                <w:rFonts w:ascii="Times New Roman" w:hAnsi="Times New Roman" w:cs="Times New Roman"/>
                <w:color w:val="333333"/>
                <w:sz w:val="20"/>
                <w:szCs w:val="20"/>
              </w:rPr>
              <w:t>NAS Event Management and Coordination (NEMAC).</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87EF1D6" w14:textId="77777777" w:rsidR="007A4B64" w:rsidRPr="00C97784" w:rsidRDefault="007A4B64">
            <w:pPr>
              <w:rPr>
                <w:color w:val="333333"/>
                <w:sz w:val="20"/>
                <w:szCs w:val="20"/>
              </w:rPr>
            </w:pPr>
            <w:r w:rsidRPr="00C97784">
              <w:rPr>
                <w:color w:val="333333"/>
                <w:sz w:val="20"/>
                <w:szCs w:val="20"/>
              </w:rPr>
              <w:lastRenderedPageBreak/>
              <w:t>10/2/2014 by Nina Barker</w:t>
            </w:r>
          </w:p>
        </w:tc>
        <w:tc>
          <w:tcPr>
            <w:tcW w:w="98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910932F" w14:textId="77777777" w:rsidR="007A4B64" w:rsidRPr="00C97784" w:rsidRDefault="00F72013">
            <w:pPr>
              <w:rPr>
                <w:color w:val="333333"/>
                <w:sz w:val="20"/>
                <w:szCs w:val="20"/>
              </w:rPr>
            </w:pPr>
            <w:r>
              <w:rPr>
                <w:color w:val="333333"/>
                <w:sz w:val="20"/>
                <w:szCs w:val="20"/>
              </w:rPr>
              <w:t xml:space="preserve"> </w:t>
            </w:r>
            <w:r w:rsidR="007A4B64" w:rsidRPr="00C97784">
              <w:rPr>
                <w:color w:val="333333"/>
                <w:sz w:val="20"/>
                <w:szCs w:val="20"/>
              </w:rPr>
              <w:t>56</w:t>
            </w:r>
          </w:p>
        </w:tc>
      </w:tr>
    </w:tbl>
    <w:p w14:paraId="7899120B" w14:textId="77777777" w:rsidR="007A4B64" w:rsidRDefault="007A4B64" w:rsidP="002546AF">
      <w:pPr>
        <w:pStyle w:val="BodyText"/>
        <w:rPr>
          <w:szCs w:val="24"/>
        </w:rPr>
      </w:pPr>
    </w:p>
    <w:p w14:paraId="2356367F" w14:textId="77777777" w:rsidR="00C97784" w:rsidRPr="00C97784" w:rsidRDefault="00C97784" w:rsidP="004D4956">
      <w:pPr>
        <w:pStyle w:val="Heading2"/>
        <w:numPr>
          <w:ilvl w:val="0"/>
          <w:numId w:val="0"/>
        </w:numPr>
        <w:ind w:left="720"/>
      </w:pPr>
      <w:bookmarkStart w:id="195" w:name="_Toc482715612"/>
      <w:r>
        <w:t>BPR Supplemental Documents</w:t>
      </w:r>
      <w:bookmarkEnd w:id="195"/>
    </w:p>
    <w:tbl>
      <w:tblPr>
        <w:tblW w:w="0" w:type="auto"/>
        <w:tblLayout w:type="fixed"/>
        <w:tblCellMar>
          <w:top w:w="15" w:type="dxa"/>
          <w:left w:w="15" w:type="dxa"/>
          <w:bottom w:w="15" w:type="dxa"/>
          <w:right w:w="15" w:type="dxa"/>
        </w:tblCellMar>
        <w:tblLook w:val="04A0" w:firstRow="1" w:lastRow="0" w:firstColumn="1" w:lastColumn="0" w:noHBand="0" w:noVBand="1"/>
      </w:tblPr>
      <w:tblGrid>
        <w:gridCol w:w="2157"/>
        <w:gridCol w:w="4948"/>
        <w:gridCol w:w="1440"/>
        <w:gridCol w:w="1350"/>
        <w:gridCol w:w="892"/>
      </w:tblGrid>
      <w:tr w:rsidR="00CF5AE3" w:rsidRPr="00C97784" w14:paraId="001B7D1C" w14:textId="77777777" w:rsidTr="00E479E8">
        <w:trPr>
          <w:tblHeader/>
        </w:trPr>
        <w:tc>
          <w:tcPr>
            <w:tcW w:w="2157"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3D755B69" w14:textId="77777777" w:rsidR="00CF5AE3" w:rsidRPr="00AA4131" w:rsidRDefault="00CF5AE3" w:rsidP="00C97784">
            <w:pPr>
              <w:rPr>
                <w:b/>
                <w:bCs/>
                <w:color w:val="44546A" w:themeColor="text2"/>
                <w:sz w:val="20"/>
                <w:szCs w:val="20"/>
              </w:rPr>
            </w:pPr>
            <w:r w:rsidRPr="00AA4131">
              <w:rPr>
                <w:b/>
                <w:bCs/>
                <w:color w:val="44546A" w:themeColor="text2"/>
                <w:sz w:val="20"/>
                <w:szCs w:val="20"/>
              </w:rPr>
              <w:t>Title</w:t>
            </w:r>
          </w:p>
        </w:tc>
        <w:tc>
          <w:tcPr>
            <w:tcW w:w="4948"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A40AA9A" w14:textId="77777777" w:rsidR="00CF5AE3" w:rsidRPr="00AA4131" w:rsidRDefault="00CF5AE3" w:rsidP="00C97784">
            <w:pPr>
              <w:rPr>
                <w:b/>
                <w:bCs/>
                <w:color w:val="44546A" w:themeColor="text2"/>
                <w:sz w:val="20"/>
                <w:szCs w:val="20"/>
              </w:rPr>
            </w:pPr>
            <w:r w:rsidRPr="00AA4131">
              <w:rPr>
                <w:b/>
                <w:bCs/>
                <w:color w:val="44546A" w:themeColor="text2"/>
                <w:sz w:val="20"/>
                <w:szCs w:val="20"/>
              </w:rPr>
              <w:t>Description</w:t>
            </w:r>
          </w:p>
        </w:tc>
        <w:tc>
          <w:tcPr>
            <w:tcW w:w="144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DDDBF84" w14:textId="77777777" w:rsidR="00CF5AE3" w:rsidRPr="00AA4131" w:rsidRDefault="00CF5AE3" w:rsidP="00C97784">
            <w:pPr>
              <w:rPr>
                <w:b/>
                <w:bCs/>
                <w:color w:val="44546A" w:themeColor="text2"/>
                <w:sz w:val="20"/>
                <w:szCs w:val="20"/>
              </w:rPr>
            </w:pPr>
            <w:r w:rsidRPr="00AA4131">
              <w:rPr>
                <w:b/>
                <w:bCs/>
                <w:color w:val="44546A" w:themeColor="text2"/>
                <w:sz w:val="20"/>
                <w:szCs w:val="20"/>
              </w:rPr>
              <w:t>Author</w:t>
            </w:r>
          </w:p>
        </w:tc>
        <w:tc>
          <w:tcPr>
            <w:tcW w:w="135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3F092889" w14:textId="77777777" w:rsidR="00CF5AE3" w:rsidRPr="00AA4131" w:rsidRDefault="00CF5AE3" w:rsidP="00C97784">
            <w:pPr>
              <w:rPr>
                <w:b/>
                <w:bCs/>
                <w:color w:val="44546A" w:themeColor="text2"/>
                <w:sz w:val="20"/>
                <w:szCs w:val="20"/>
              </w:rPr>
            </w:pPr>
            <w:r w:rsidRPr="00AA4131">
              <w:rPr>
                <w:b/>
                <w:bCs/>
                <w:color w:val="44546A" w:themeColor="text2"/>
                <w:sz w:val="20"/>
                <w:szCs w:val="20"/>
              </w:rPr>
              <w:t>Date</w:t>
            </w:r>
          </w:p>
        </w:tc>
        <w:tc>
          <w:tcPr>
            <w:tcW w:w="89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D64D3BA" w14:textId="77777777" w:rsidR="00CF5AE3" w:rsidRPr="00AA4131" w:rsidRDefault="00CF5AE3" w:rsidP="00C97784">
            <w:pPr>
              <w:rPr>
                <w:b/>
                <w:bCs/>
                <w:color w:val="44546A" w:themeColor="text2"/>
                <w:sz w:val="20"/>
                <w:szCs w:val="20"/>
              </w:rPr>
            </w:pPr>
            <w:r w:rsidRPr="00AA4131">
              <w:rPr>
                <w:b/>
                <w:bCs/>
                <w:color w:val="44546A" w:themeColor="text2"/>
                <w:sz w:val="20"/>
                <w:szCs w:val="20"/>
              </w:rPr>
              <w:t>Pages</w:t>
            </w:r>
          </w:p>
        </w:tc>
      </w:tr>
      <w:tr w:rsidR="00CF5AE3" w:rsidRPr="00C97784" w14:paraId="4CA96496"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99B5C49" w14:textId="77777777" w:rsidR="00CF5AE3" w:rsidRPr="00C97784" w:rsidRDefault="00CF5AE3">
            <w:pPr>
              <w:rPr>
                <w:color w:val="333333"/>
                <w:sz w:val="20"/>
                <w:szCs w:val="20"/>
              </w:rPr>
            </w:pPr>
            <w:r w:rsidRPr="00C97784">
              <w:rPr>
                <w:color w:val="333333"/>
                <w:sz w:val="20"/>
                <w:szCs w:val="20"/>
              </w:rPr>
              <w:t>Design or Process Failure Modes and Effects Analysis (FMEA)</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8303072" w14:textId="77777777" w:rsidR="00CF5AE3" w:rsidRPr="00C97784" w:rsidRDefault="00CF5AE3">
            <w:pPr>
              <w:rPr>
                <w:color w:val="333333"/>
                <w:sz w:val="20"/>
                <w:szCs w:val="20"/>
              </w:rPr>
            </w:pPr>
            <w:r w:rsidRPr="00C97784">
              <w:rPr>
                <w:color w:val="333333"/>
                <w:sz w:val="20"/>
                <w:szCs w:val="20"/>
              </w:rPr>
              <w:t>Spreadsheet of various failure modes and effects concerned with lifecycles.</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BBF31B3" w14:textId="77777777" w:rsidR="00CF5AE3" w:rsidRPr="00C97784" w:rsidRDefault="00CF5AE3">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E260EA" w14:textId="77777777" w:rsidR="00CF5AE3" w:rsidRPr="00C97784" w:rsidRDefault="00CF5AE3">
            <w:pPr>
              <w:rPr>
                <w:color w:val="333333"/>
                <w:sz w:val="20"/>
                <w:szCs w:val="20"/>
              </w:rPr>
            </w:pPr>
            <w:r w:rsidRPr="00C97784">
              <w:rPr>
                <w:color w:val="333333"/>
                <w:sz w:val="20"/>
                <w:szCs w:val="20"/>
              </w:rPr>
              <w:t>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7ACD663" w14:textId="77777777" w:rsidR="00CF5AE3" w:rsidRPr="00C97784" w:rsidRDefault="00CF5AE3">
            <w:pPr>
              <w:rPr>
                <w:color w:val="333333"/>
                <w:sz w:val="20"/>
                <w:szCs w:val="20"/>
              </w:rPr>
            </w:pPr>
            <w:r w:rsidRPr="00C97784">
              <w:rPr>
                <w:color w:val="333333"/>
                <w:sz w:val="20"/>
                <w:szCs w:val="20"/>
              </w:rPr>
              <w:t>5</w:t>
            </w:r>
          </w:p>
        </w:tc>
      </w:tr>
      <w:tr w:rsidR="00CF5AE3" w:rsidRPr="00C97784" w14:paraId="62A3CE5D"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984B96B" w14:textId="77777777" w:rsidR="00CF5AE3" w:rsidRPr="00C97784" w:rsidRDefault="00CF5AE3">
            <w:pPr>
              <w:rPr>
                <w:color w:val="333333"/>
                <w:sz w:val="20"/>
                <w:szCs w:val="20"/>
              </w:rPr>
            </w:pPr>
            <w:r w:rsidRPr="00C97784">
              <w:rPr>
                <w:color w:val="333333"/>
                <w:sz w:val="20"/>
                <w:szCs w:val="20"/>
              </w:rPr>
              <w:t>Logistics Center Metrics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3C9F911" w14:textId="77777777" w:rsidR="00CF5AE3" w:rsidRPr="00C97784" w:rsidRDefault="00CF5AE3">
            <w:pPr>
              <w:rPr>
                <w:color w:val="333333"/>
                <w:sz w:val="20"/>
                <w:szCs w:val="20"/>
              </w:rPr>
            </w:pPr>
            <w:r w:rsidRPr="00C97784">
              <w:rPr>
                <w:color w:val="333333"/>
                <w:sz w:val="20"/>
                <w:szCs w:val="20"/>
              </w:rPr>
              <w:t>A list of 35 metrics seemingly used to evaluate logistics center performance.</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664C7AF" w14:textId="77777777" w:rsidR="00CF5AE3" w:rsidRPr="00C97784" w:rsidRDefault="00CF5AE3">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34D5B7E" w14:textId="77777777" w:rsidR="00CF5AE3" w:rsidRPr="00C97784" w:rsidRDefault="00CF5AE3">
            <w:pPr>
              <w:rPr>
                <w:color w:val="333333"/>
                <w:sz w:val="20"/>
                <w:szCs w:val="20"/>
              </w:rPr>
            </w:pPr>
            <w:r w:rsidRPr="00C97784">
              <w:rPr>
                <w:color w:val="333333"/>
                <w:sz w:val="20"/>
                <w:szCs w:val="20"/>
              </w:rPr>
              <w:t>5/1/2015</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9BBBF39" w14:textId="77777777" w:rsidR="00CF5AE3" w:rsidRPr="00C97784" w:rsidRDefault="00CF5AE3">
            <w:pPr>
              <w:rPr>
                <w:color w:val="333333"/>
                <w:sz w:val="20"/>
                <w:szCs w:val="20"/>
              </w:rPr>
            </w:pPr>
            <w:r w:rsidRPr="00C97784">
              <w:rPr>
                <w:color w:val="333333"/>
                <w:sz w:val="20"/>
                <w:szCs w:val="20"/>
              </w:rPr>
              <w:t>2</w:t>
            </w:r>
          </w:p>
        </w:tc>
      </w:tr>
      <w:tr w:rsidR="00CF5AE3" w:rsidRPr="00C97784" w14:paraId="5F84EB24"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130ABC3" w14:textId="77777777" w:rsidR="00CF5AE3" w:rsidRPr="00C97784" w:rsidRDefault="00CF5AE3">
            <w:pPr>
              <w:rPr>
                <w:color w:val="333333"/>
                <w:sz w:val="20"/>
                <w:szCs w:val="20"/>
              </w:rPr>
            </w:pPr>
            <w:r w:rsidRPr="00C97784">
              <w:rPr>
                <w:color w:val="333333"/>
                <w:sz w:val="20"/>
                <w:szCs w:val="20"/>
              </w:rPr>
              <w:t>Design or Process Failure Modes and Effects Analysis (FMEA)</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33A39DA" w14:textId="77777777" w:rsidR="00CF5AE3" w:rsidRPr="00C97784" w:rsidRDefault="00CF5AE3">
            <w:pPr>
              <w:rPr>
                <w:color w:val="333333"/>
                <w:sz w:val="20"/>
                <w:szCs w:val="20"/>
              </w:rPr>
            </w:pPr>
            <w:r w:rsidRPr="00C97784">
              <w:rPr>
                <w:color w:val="333333"/>
                <w:sz w:val="20"/>
                <w:szCs w:val="20"/>
              </w:rPr>
              <w:t>Spreadsheet of various failure modes and effects concerned with maintenance management.</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BCA03C9" w14:textId="77777777" w:rsidR="00CF5AE3" w:rsidRPr="00C97784" w:rsidRDefault="00CF5AE3">
            <w:pPr>
              <w:rPr>
                <w:color w:val="333333"/>
                <w:sz w:val="20"/>
                <w:szCs w:val="20"/>
              </w:rPr>
            </w:pPr>
            <w:r w:rsidRPr="00C97784">
              <w:rPr>
                <w:color w:val="333333"/>
                <w:sz w:val="20"/>
                <w:szCs w:val="20"/>
              </w:rPr>
              <w:t>Christopher Marshall, 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001A93" w14:textId="77777777" w:rsidR="00CF5AE3" w:rsidRPr="00C97784" w:rsidRDefault="00CF5AE3">
            <w:pPr>
              <w:rPr>
                <w:color w:val="333333"/>
                <w:sz w:val="20"/>
                <w:szCs w:val="20"/>
              </w:rPr>
            </w:pPr>
            <w:r w:rsidRPr="00C97784">
              <w:rPr>
                <w:color w:val="333333"/>
                <w:sz w:val="20"/>
                <w:szCs w:val="20"/>
              </w:rPr>
              <w:t>1/31/2015</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F08612D" w14:textId="77777777" w:rsidR="00CF5AE3" w:rsidRPr="00C97784" w:rsidRDefault="00CF5AE3">
            <w:pPr>
              <w:rPr>
                <w:color w:val="333333"/>
                <w:sz w:val="20"/>
                <w:szCs w:val="20"/>
              </w:rPr>
            </w:pPr>
            <w:r w:rsidRPr="00C97784">
              <w:rPr>
                <w:color w:val="333333"/>
                <w:sz w:val="20"/>
                <w:szCs w:val="20"/>
              </w:rPr>
              <w:t>5</w:t>
            </w:r>
          </w:p>
        </w:tc>
      </w:tr>
      <w:tr w:rsidR="00CF5AE3" w:rsidRPr="00C97784" w14:paraId="4DB2C730"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93D9E38" w14:textId="77777777" w:rsidR="00CF5AE3" w:rsidRPr="00C97784" w:rsidRDefault="00CF5AE3">
            <w:pPr>
              <w:rPr>
                <w:color w:val="333333"/>
                <w:sz w:val="20"/>
                <w:szCs w:val="20"/>
              </w:rPr>
            </w:pPr>
            <w:r w:rsidRPr="00C97784">
              <w:rPr>
                <w:color w:val="333333"/>
                <w:sz w:val="20"/>
                <w:szCs w:val="20"/>
              </w:rPr>
              <w:t>Public Law 112-95 Section 215</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BEB9187" w14:textId="77777777" w:rsidR="00CF5AE3" w:rsidRPr="00C97784" w:rsidRDefault="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The Administrator shall ensure that equipment, systems, or services used in the national airspace system meet appropriate certification requirements regardless of whether the equipment, system, or service is publicly or privately owned.</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73AB0F3" w14:textId="77777777" w:rsidR="00CF5AE3" w:rsidRPr="00C97784" w:rsidRDefault="00CF5AE3">
            <w:pPr>
              <w:rPr>
                <w:color w:val="333333"/>
                <w:sz w:val="20"/>
                <w:szCs w:val="20"/>
              </w:rPr>
            </w:pPr>
            <w:r w:rsidRPr="00C97784">
              <w:rPr>
                <w:color w:val="333333"/>
                <w:sz w:val="20"/>
                <w:szCs w:val="20"/>
              </w:rPr>
              <w:t>Congress</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1A32A00" w14:textId="77777777" w:rsidR="00CF5AE3" w:rsidRPr="00C97784" w:rsidRDefault="00CF5AE3">
            <w:pPr>
              <w:rPr>
                <w:color w:val="333333"/>
                <w:sz w:val="20"/>
                <w:szCs w:val="20"/>
              </w:rPr>
            </w:pPr>
            <w:r w:rsidRPr="00C97784">
              <w:rPr>
                <w:color w:val="333333"/>
                <w:sz w:val="20"/>
                <w:szCs w:val="20"/>
              </w:rPr>
              <w:t>2/14/2012</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B8F2607" w14:textId="77777777" w:rsidR="00CF5AE3" w:rsidRPr="00C97784" w:rsidRDefault="00CF5AE3">
            <w:pPr>
              <w:rPr>
                <w:color w:val="333333"/>
                <w:sz w:val="20"/>
                <w:szCs w:val="20"/>
              </w:rPr>
            </w:pPr>
            <w:r w:rsidRPr="00C97784">
              <w:rPr>
                <w:color w:val="333333"/>
                <w:sz w:val="20"/>
                <w:szCs w:val="20"/>
              </w:rPr>
              <w:t>1</w:t>
            </w:r>
          </w:p>
        </w:tc>
      </w:tr>
      <w:tr w:rsidR="00CF5AE3" w:rsidRPr="00C97784" w14:paraId="1160E156"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E9064D0" w14:textId="77777777" w:rsidR="00CF5AE3" w:rsidRPr="00C97784" w:rsidRDefault="00CF5AE3">
            <w:pPr>
              <w:rPr>
                <w:color w:val="333333"/>
                <w:sz w:val="20"/>
                <w:szCs w:val="20"/>
              </w:rPr>
            </w:pPr>
            <w:r w:rsidRPr="00C97784">
              <w:rPr>
                <w:color w:val="333333"/>
                <w:sz w:val="20"/>
                <w:szCs w:val="20"/>
              </w:rPr>
              <w:t xml:space="preserve">Maintenance Automation System </w:t>
            </w:r>
            <w:r w:rsidRPr="00C97784">
              <w:rPr>
                <w:color w:val="333333"/>
                <w:sz w:val="20"/>
                <w:szCs w:val="20"/>
              </w:rPr>
              <w:lastRenderedPageBreak/>
              <w:t>Storyboarding</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4785A60" w14:textId="77777777" w:rsidR="00CF5AE3" w:rsidRPr="00C97784" w:rsidRDefault="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lastRenderedPageBreak/>
              <w:t>Shows sequence of events for two scenarios:</w:t>
            </w:r>
          </w:p>
          <w:p w14:paraId="782FF468" w14:textId="77777777" w:rsidR="00CF5AE3" w:rsidRPr="00C97784" w:rsidRDefault="00CF5AE3">
            <w:pPr>
              <w:pStyle w:val="NormalWeb"/>
              <w:spacing w:before="15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(1)</w:t>
            </w:r>
            <w:r>
              <w:rPr>
                <w:rStyle w:val="apple-converted-space"/>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RMM issue detected,</w:t>
            </w:r>
            <w:r>
              <w:rPr>
                <w:rStyle w:val="apple-converted-space"/>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 xml:space="preserve">NOTAM and ticket generated, </w:t>
            </w:r>
            <w:r w:rsidRPr="00C97784">
              <w:rPr>
                <w:rFonts w:ascii="Times New Roman" w:hAnsi="Times New Roman" w:cs="Times New Roman"/>
                <w:color w:val="333333"/>
                <w:sz w:val="20"/>
                <w:szCs w:val="20"/>
              </w:rPr>
              <w:lastRenderedPageBreak/>
              <w:t>corrective Maintenance required</w:t>
            </w:r>
          </w:p>
          <w:p w14:paraId="62C02A52" w14:textId="77777777" w:rsidR="00CF5AE3" w:rsidRPr="00C97784" w:rsidRDefault="00CF5AE3">
            <w:pPr>
              <w:pStyle w:val="NormalWeb"/>
              <w:spacing w:before="15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(2)</w:t>
            </w:r>
            <w:r>
              <w:rPr>
                <w:rStyle w:val="apple-converted-space"/>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Outage requested, and system determines if outage is viable before forwarding to air traffic.</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1248567" w14:textId="77777777" w:rsidR="00CF5AE3" w:rsidRPr="00C97784" w:rsidRDefault="00CF5AE3">
            <w:pPr>
              <w:rPr>
                <w:color w:val="333333"/>
                <w:sz w:val="20"/>
                <w:szCs w:val="20"/>
              </w:rPr>
            </w:pPr>
            <w:r>
              <w:rPr>
                <w:color w:val="333333"/>
                <w:sz w:val="20"/>
                <w:szCs w:val="20"/>
              </w:rPr>
              <w:lastRenderedPageBreak/>
              <w:t xml:space="preserve"> </w:t>
            </w: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11E6C53" w14:textId="77777777" w:rsidR="00CF5AE3" w:rsidRPr="00C97784" w:rsidRDefault="00CF5AE3">
            <w:pPr>
              <w:rPr>
                <w:color w:val="333333"/>
                <w:sz w:val="20"/>
                <w:szCs w:val="20"/>
              </w:rPr>
            </w:pPr>
            <w:r w:rsidRPr="00C97784">
              <w:rPr>
                <w:color w:val="333333"/>
                <w:sz w:val="20"/>
                <w:szCs w:val="20"/>
              </w:rPr>
              <w:t>3/24/2015</w:t>
            </w:r>
            <w:r>
              <w:rPr>
                <w:color w:val="333333"/>
                <w:sz w:val="20"/>
                <w:szCs w:val="20"/>
              </w:rPr>
              <w:t xml:space="preserve"> </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72E96ED" w14:textId="77777777" w:rsidR="00CF5AE3" w:rsidRPr="00C97784" w:rsidRDefault="00CF5AE3">
            <w:pPr>
              <w:rPr>
                <w:color w:val="333333"/>
                <w:sz w:val="20"/>
                <w:szCs w:val="20"/>
              </w:rPr>
            </w:pPr>
            <w:r w:rsidRPr="00C97784">
              <w:rPr>
                <w:color w:val="333333"/>
                <w:sz w:val="20"/>
                <w:szCs w:val="20"/>
              </w:rPr>
              <w:t>46</w:t>
            </w:r>
          </w:p>
        </w:tc>
      </w:tr>
      <w:tr w:rsidR="00CF5AE3" w:rsidRPr="00C97784" w14:paraId="32818DCE"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CB14E8C" w14:textId="77777777" w:rsidR="00CF5AE3" w:rsidRPr="00C97784" w:rsidRDefault="00CF5AE3">
            <w:pPr>
              <w:rPr>
                <w:color w:val="333333"/>
                <w:sz w:val="20"/>
                <w:szCs w:val="20"/>
              </w:rPr>
            </w:pPr>
            <w:r w:rsidRPr="00C97784">
              <w:rPr>
                <w:color w:val="333333"/>
                <w:sz w:val="20"/>
                <w:szCs w:val="20"/>
              </w:rPr>
              <w:t>Escalation Policy for System/Service Restoration</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91F3470" w14:textId="77777777" w:rsidR="00CF5AE3" w:rsidRPr="00C97784" w:rsidRDefault="00CF5AE3">
            <w:pPr>
              <w:rPr>
                <w:color w:val="333333"/>
                <w:sz w:val="20"/>
                <w:szCs w:val="20"/>
              </w:rPr>
            </w:pPr>
            <w:r w:rsidRPr="00C97784">
              <w:rPr>
                <w:color w:val="333333"/>
                <w:sz w:val="20"/>
                <w:szCs w:val="20"/>
              </w:rPr>
              <w:t>Defines process for restoring services when an outage occurs, stepping from SSC to TSOG to OESG to the national support system.</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D2B95E3" w14:textId="77777777" w:rsidR="00CF5AE3" w:rsidRPr="00C97784" w:rsidRDefault="00CF5AE3">
            <w:pPr>
              <w:rPr>
                <w:color w:val="333333"/>
                <w:sz w:val="20"/>
                <w:szCs w:val="20"/>
              </w:rPr>
            </w:pPr>
            <w:r w:rsidRPr="00C97784">
              <w:rPr>
                <w:color w:val="333333"/>
                <w:sz w:val="20"/>
                <w:szCs w:val="20"/>
              </w:rPr>
              <w:t>All Service Area Directors</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C220035" w14:textId="77777777" w:rsidR="00CF5AE3" w:rsidRPr="00C97784" w:rsidRDefault="00CF5AE3">
            <w:pPr>
              <w:rPr>
                <w:color w:val="333333"/>
                <w:sz w:val="20"/>
                <w:szCs w:val="20"/>
              </w:rPr>
            </w:pPr>
            <w:r w:rsidRPr="00C97784">
              <w:rPr>
                <w:color w:val="333333"/>
                <w:sz w:val="20"/>
                <w:szCs w:val="20"/>
              </w:rPr>
              <w:t>2/21/2013</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F6EA374" w14:textId="77777777" w:rsidR="00CF5AE3" w:rsidRPr="00C97784" w:rsidRDefault="00CF5AE3">
            <w:pPr>
              <w:rPr>
                <w:color w:val="333333"/>
                <w:sz w:val="20"/>
                <w:szCs w:val="20"/>
              </w:rPr>
            </w:pPr>
            <w:r w:rsidRPr="00C97784">
              <w:rPr>
                <w:color w:val="333333"/>
                <w:sz w:val="20"/>
                <w:szCs w:val="20"/>
              </w:rPr>
              <w:t>3</w:t>
            </w:r>
          </w:p>
        </w:tc>
      </w:tr>
      <w:tr w:rsidR="00CF5AE3" w:rsidRPr="00C97784" w14:paraId="03DBBDD7"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F29EA8F" w14:textId="77777777" w:rsidR="00CF5AE3" w:rsidRPr="00C97784" w:rsidRDefault="00CF5AE3">
            <w:pPr>
              <w:rPr>
                <w:color w:val="333333"/>
                <w:sz w:val="20"/>
                <w:szCs w:val="20"/>
              </w:rPr>
            </w:pPr>
            <w:r w:rsidRPr="00C97784">
              <w:rPr>
                <w:color w:val="333333"/>
                <w:sz w:val="20"/>
                <w:szCs w:val="20"/>
              </w:rPr>
              <w:t>Training Orders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61837CD" w14:textId="77777777" w:rsidR="00CF5AE3" w:rsidRPr="00C97784" w:rsidRDefault="00CF5AE3">
            <w:pPr>
              <w:rPr>
                <w:color w:val="333333"/>
                <w:sz w:val="20"/>
                <w:szCs w:val="20"/>
              </w:rPr>
            </w:pPr>
            <w:r w:rsidRPr="00C97784">
              <w:rPr>
                <w:color w:val="333333"/>
                <w:sz w:val="20"/>
                <w:szCs w:val="20"/>
              </w:rPr>
              <w:t>Identifies title, office and date of various training Orders.</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A21BB18" w14:textId="77777777" w:rsidR="00CF5AE3" w:rsidRPr="00C97784" w:rsidRDefault="00CF5AE3">
            <w:pPr>
              <w:rPr>
                <w:color w:val="333333"/>
                <w:sz w:val="20"/>
                <w:szCs w:val="20"/>
              </w:rPr>
            </w:pPr>
            <w:r>
              <w:rPr>
                <w:color w:val="333333"/>
                <w:sz w:val="20"/>
                <w:szCs w:val="20"/>
              </w:rPr>
              <w:t xml:space="preserve"> </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B1358DE" w14:textId="77777777" w:rsidR="00CF5AE3" w:rsidRPr="00C97784" w:rsidRDefault="00CF5AE3">
            <w:pPr>
              <w:rPr>
                <w:color w:val="333333"/>
                <w:sz w:val="20"/>
                <w:szCs w:val="20"/>
              </w:rPr>
            </w:pPr>
            <w:r w:rsidRPr="00C97784">
              <w:rPr>
                <w:color w:val="333333"/>
                <w:sz w:val="20"/>
                <w:szCs w:val="20"/>
              </w:rPr>
              <w:t>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0450B9F" w14:textId="77777777" w:rsidR="00CF5AE3" w:rsidRPr="00C97784" w:rsidRDefault="00CF5AE3">
            <w:pPr>
              <w:rPr>
                <w:color w:val="333333"/>
                <w:sz w:val="20"/>
                <w:szCs w:val="20"/>
              </w:rPr>
            </w:pPr>
            <w:r w:rsidRPr="00C97784">
              <w:rPr>
                <w:color w:val="333333"/>
                <w:sz w:val="20"/>
                <w:szCs w:val="20"/>
              </w:rPr>
              <w:t>1</w:t>
            </w:r>
          </w:p>
        </w:tc>
      </w:tr>
      <w:tr w:rsidR="00CF5AE3" w:rsidRPr="00C97784" w14:paraId="012D86C2"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00E83E0" w14:textId="77777777" w:rsidR="00CF5AE3" w:rsidRPr="00C97784" w:rsidRDefault="00CF5AE3">
            <w:pPr>
              <w:rPr>
                <w:color w:val="333333"/>
                <w:sz w:val="20"/>
                <w:szCs w:val="20"/>
              </w:rPr>
            </w:pPr>
            <w:r w:rsidRPr="00C97784">
              <w:rPr>
                <w:color w:val="333333"/>
                <w:sz w:val="20"/>
                <w:szCs w:val="20"/>
              </w:rPr>
              <w:t>NAPRS Operation Control Center (OCC) Review</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7E5E6A3" w14:textId="77777777" w:rsidR="00CF5AE3" w:rsidRPr="00C97784" w:rsidRDefault="00CF5AE3">
            <w:pPr>
              <w:pStyle w:val="NormalWeb"/>
              <w:spacing w:before="0" w:beforeAutospacing="0" w:after="0" w:afterAutospacing="0"/>
              <w:rPr>
                <w:rFonts w:ascii="Times New Roman" w:hAnsi="Times New Roman" w:cs="Times New Roman"/>
                <w:color w:val="333333"/>
                <w:sz w:val="20"/>
                <w:szCs w:val="20"/>
              </w:rPr>
            </w:pPr>
            <w:r w:rsidRPr="00C97784">
              <w:rPr>
                <w:rFonts w:ascii="Times New Roman" w:hAnsi="Times New Roman" w:cs="Times New Roman"/>
                <w:color w:val="333333"/>
                <w:sz w:val="20"/>
                <w:szCs w:val="20"/>
              </w:rPr>
              <w:t>AJW-1B, NAPRS Program Office, conducted site visits to each of the three Operational Control Centers (OCCs) to conduct a review of operational and procedural practices to find what the similarities and differences were between them</w:t>
            </w:r>
            <w:r>
              <w:rPr>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This site visit</w:t>
            </w:r>
            <w:r>
              <w:rPr>
                <w:rFonts w:ascii="Times New Roman" w:hAnsi="Times New Roman" w:cs="Times New Roman"/>
                <w:color w:val="333333"/>
                <w:sz w:val="20"/>
                <w:szCs w:val="20"/>
              </w:rPr>
              <w:t xml:space="preserve"> </w:t>
            </w:r>
            <w:r w:rsidRPr="00C97784">
              <w:rPr>
                <w:rFonts w:ascii="Times New Roman" w:hAnsi="Times New Roman" w:cs="Times New Roman"/>
                <w:color w:val="333333"/>
                <w:sz w:val="20"/>
                <w:szCs w:val="20"/>
              </w:rPr>
              <w:t>included discussions with Managers, staff, and operations personnel</w:t>
            </w:r>
            <w:r>
              <w:rPr>
                <w:rFonts w:ascii="Times New Roman" w:hAnsi="Times New Roman" w:cs="Times New Roman"/>
                <w:color w:val="333333"/>
                <w:sz w:val="20"/>
                <w:szCs w:val="20"/>
              </w:rPr>
              <w:t xml:space="preserve">. </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9CDF93E" w14:textId="77777777" w:rsidR="00CF5AE3" w:rsidRPr="00C97784" w:rsidRDefault="00CF5AE3">
            <w:pPr>
              <w:rPr>
                <w:color w:val="333333"/>
                <w:sz w:val="20"/>
                <w:szCs w:val="20"/>
              </w:rPr>
            </w:pPr>
            <w:r w:rsidRPr="00C97784">
              <w:rPr>
                <w:color w:val="333333"/>
                <w:sz w:val="20"/>
                <w:szCs w:val="20"/>
              </w:rPr>
              <w:t>Ben Beddall</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DDFAD4A" w14:textId="77777777" w:rsidR="00CF5AE3" w:rsidRPr="00C97784" w:rsidRDefault="00CF5AE3">
            <w:pPr>
              <w:rPr>
                <w:color w:val="333333"/>
                <w:sz w:val="20"/>
                <w:szCs w:val="20"/>
              </w:rPr>
            </w:pPr>
            <w:r w:rsidRPr="00C97784">
              <w:rPr>
                <w:color w:val="333333"/>
                <w:sz w:val="20"/>
                <w:szCs w:val="20"/>
              </w:rPr>
              <w:t>9/18/2014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907F422" w14:textId="77777777" w:rsidR="00CF5AE3" w:rsidRPr="00C97784" w:rsidRDefault="00CF5AE3">
            <w:pPr>
              <w:rPr>
                <w:color w:val="333333"/>
                <w:sz w:val="20"/>
                <w:szCs w:val="20"/>
              </w:rPr>
            </w:pPr>
            <w:r w:rsidRPr="00C97784">
              <w:rPr>
                <w:color w:val="333333"/>
                <w:sz w:val="20"/>
                <w:szCs w:val="20"/>
              </w:rPr>
              <w:t>15</w:t>
            </w:r>
          </w:p>
        </w:tc>
      </w:tr>
      <w:tr w:rsidR="00CF5AE3" w:rsidRPr="00C97784" w14:paraId="54ACD23C"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A97821D" w14:textId="77777777" w:rsidR="00CF5AE3" w:rsidRPr="00C97784" w:rsidRDefault="00CF5AE3">
            <w:pPr>
              <w:rPr>
                <w:color w:val="333333"/>
                <w:sz w:val="20"/>
                <w:szCs w:val="20"/>
              </w:rPr>
            </w:pPr>
            <w:r w:rsidRPr="00C97784">
              <w:rPr>
                <w:color w:val="333333"/>
                <w:sz w:val="20"/>
                <w:szCs w:val="20"/>
              </w:rPr>
              <w:t>Process Flow Data Collection Event Management</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16770DF" w14:textId="77777777" w:rsidR="00CF5AE3" w:rsidRPr="00C97784" w:rsidRDefault="00CF5AE3">
            <w:pPr>
              <w:rPr>
                <w:color w:val="333333"/>
                <w:sz w:val="20"/>
                <w:szCs w:val="20"/>
              </w:rPr>
            </w:pPr>
            <w:r w:rsidRPr="00C97784">
              <w:rPr>
                <w:color w:val="333333"/>
                <w:sz w:val="20"/>
                <w:szCs w:val="20"/>
              </w:rPr>
              <w:t>Template for Excel-based flow chart depiction. (Open in Excel; does not display properly in Chrome extension.)</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861F440" w14:textId="77777777" w:rsidR="00CF5AE3" w:rsidRPr="00C97784" w:rsidRDefault="00CF5AE3">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0E421E8" w14:textId="77777777" w:rsidR="00CF5AE3" w:rsidRPr="00C97784" w:rsidRDefault="00CF5AE3">
            <w:pPr>
              <w:rPr>
                <w:color w:val="333333"/>
                <w:sz w:val="20"/>
                <w:szCs w:val="20"/>
              </w:rPr>
            </w:pPr>
            <w:r w:rsidRPr="00C97784">
              <w:rPr>
                <w:color w:val="333333"/>
                <w:sz w:val="20"/>
                <w:szCs w:val="20"/>
              </w:rPr>
              <w:t>9/10/2014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AF56EEA" w14:textId="77777777" w:rsidR="00CF5AE3" w:rsidRPr="00C97784" w:rsidRDefault="00CF5AE3">
            <w:pPr>
              <w:rPr>
                <w:color w:val="333333"/>
                <w:sz w:val="20"/>
                <w:szCs w:val="20"/>
              </w:rPr>
            </w:pPr>
            <w:r w:rsidRPr="00C97784">
              <w:rPr>
                <w:color w:val="333333"/>
                <w:sz w:val="20"/>
                <w:szCs w:val="20"/>
              </w:rPr>
              <w:t>3</w:t>
            </w:r>
          </w:p>
        </w:tc>
      </w:tr>
      <w:tr w:rsidR="00CF5AE3" w:rsidRPr="00C97784" w14:paraId="519A5935"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50A2FBA" w14:textId="77777777" w:rsidR="00CF5AE3" w:rsidRPr="00C97784" w:rsidRDefault="00CF5AE3">
            <w:pPr>
              <w:rPr>
                <w:color w:val="333333"/>
                <w:sz w:val="20"/>
                <w:szCs w:val="20"/>
              </w:rPr>
            </w:pPr>
            <w:r w:rsidRPr="00C97784">
              <w:rPr>
                <w:color w:val="333333"/>
                <w:sz w:val="20"/>
                <w:szCs w:val="20"/>
              </w:rPr>
              <w:t>Flight Inspection IFP Quality Measures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2D5A392" w14:textId="77777777" w:rsidR="00CF5AE3" w:rsidRPr="00C97784" w:rsidRDefault="00CF5AE3">
            <w:pPr>
              <w:rPr>
                <w:color w:val="333333"/>
                <w:sz w:val="20"/>
                <w:szCs w:val="20"/>
              </w:rPr>
            </w:pPr>
            <w:r w:rsidRPr="00C97784">
              <w:rPr>
                <w:color w:val="333333"/>
                <w:sz w:val="20"/>
                <w:szCs w:val="20"/>
              </w:rPr>
              <w:t>Graphics on the performance of flight inspections between 10/1/2014 and 11/20/2014.</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8F1104D" w14:textId="77777777" w:rsidR="00CF5AE3" w:rsidRPr="00C97784" w:rsidRDefault="00CF5AE3">
            <w:pPr>
              <w:rPr>
                <w:color w:val="333333"/>
                <w:sz w:val="20"/>
                <w:szCs w:val="20"/>
              </w:rPr>
            </w:pPr>
            <w:r w:rsidRPr="00C97784">
              <w:rPr>
                <w:color w:val="333333"/>
                <w:sz w:val="20"/>
                <w:szCs w:val="20"/>
              </w:rPr>
              <w:t>Wade Terrell</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30B21FB" w14:textId="77777777" w:rsidR="00CF5AE3" w:rsidRPr="00C97784" w:rsidRDefault="00CF5AE3">
            <w:pPr>
              <w:rPr>
                <w:color w:val="333333"/>
                <w:sz w:val="20"/>
                <w:szCs w:val="20"/>
              </w:rPr>
            </w:pPr>
            <w:r w:rsidRPr="00C97784">
              <w:rPr>
                <w:color w:val="333333"/>
                <w:sz w:val="20"/>
                <w:szCs w:val="20"/>
              </w:rPr>
              <w:t>12/11/2014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D236303" w14:textId="77777777" w:rsidR="00CF5AE3" w:rsidRPr="00C97784" w:rsidRDefault="00CF5AE3">
            <w:pPr>
              <w:rPr>
                <w:color w:val="333333"/>
                <w:sz w:val="20"/>
                <w:szCs w:val="20"/>
              </w:rPr>
            </w:pPr>
            <w:r w:rsidRPr="00C97784">
              <w:rPr>
                <w:color w:val="333333"/>
                <w:sz w:val="20"/>
                <w:szCs w:val="20"/>
              </w:rPr>
              <w:t>17</w:t>
            </w:r>
          </w:p>
        </w:tc>
      </w:tr>
      <w:tr w:rsidR="00CF5AE3" w:rsidRPr="00C97784" w14:paraId="2F6CE327"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95D2E7B" w14:textId="77777777" w:rsidR="00CF5AE3" w:rsidRPr="00C97784" w:rsidRDefault="00CF5AE3">
            <w:pPr>
              <w:rPr>
                <w:color w:val="333333"/>
                <w:sz w:val="20"/>
                <w:szCs w:val="20"/>
              </w:rPr>
            </w:pPr>
            <w:r w:rsidRPr="00C97784">
              <w:rPr>
                <w:color w:val="333333"/>
                <w:sz w:val="20"/>
                <w:szCs w:val="20"/>
              </w:rPr>
              <w:t>Flight Inspection Analysis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6CCF18F" w14:textId="77777777" w:rsidR="00CF5AE3" w:rsidRPr="00C97784" w:rsidRDefault="00CF5AE3">
            <w:pPr>
              <w:rPr>
                <w:color w:val="333333"/>
                <w:sz w:val="20"/>
                <w:szCs w:val="20"/>
              </w:rPr>
            </w:pPr>
            <w:r w:rsidRPr="00C97784">
              <w:rPr>
                <w:color w:val="333333"/>
                <w:sz w:val="20"/>
                <w:szCs w:val="20"/>
              </w:rPr>
              <w:t>Analysis of flight inspection delays and disruptions between 11/23/2014 and 12/20/2014.</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F5BE2BA" w14:textId="77777777" w:rsidR="00CF5AE3" w:rsidRPr="00C97784" w:rsidRDefault="00CF5AE3">
            <w:pPr>
              <w:rPr>
                <w:color w:val="333333"/>
                <w:sz w:val="20"/>
                <w:szCs w:val="20"/>
              </w:rPr>
            </w:pPr>
            <w:r w:rsidRPr="00C97784">
              <w:rPr>
                <w:color w:val="333333"/>
                <w:sz w:val="20"/>
                <w:szCs w:val="20"/>
              </w:rPr>
              <w:t xml:space="preserve">Bob </w:t>
            </w:r>
            <w:proofErr w:type="spellStart"/>
            <w:r w:rsidRPr="00C97784">
              <w:rPr>
                <w:color w:val="333333"/>
                <w:sz w:val="20"/>
                <w:szCs w:val="20"/>
              </w:rPr>
              <w:t>Crumrine</w:t>
            </w:r>
            <w:proofErr w:type="spellEnd"/>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315C312" w14:textId="77777777" w:rsidR="00CF5AE3" w:rsidRPr="00C97784" w:rsidRDefault="00CF5AE3">
            <w:pPr>
              <w:rPr>
                <w:color w:val="333333"/>
                <w:sz w:val="20"/>
                <w:szCs w:val="20"/>
              </w:rPr>
            </w:pPr>
            <w:r w:rsidRPr="00C97784">
              <w:rPr>
                <w:color w:val="333333"/>
                <w:sz w:val="20"/>
                <w:szCs w:val="20"/>
              </w:rPr>
              <w:t>12/30/2014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4E99103" w14:textId="77777777" w:rsidR="00CF5AE3" w:rsidRPr="00C97784" w:rsidRDefault="00CF5AE3">
            <w:pPr>
              <w:rPr>
                <w:color w:val="333333"/>
                <w:sz w:val="20"/>
                <w:szCs w:val="20"/>
              </w:rPr>
            </w:pPr>
            <w:r w:rsidRPr="00C97784">
              <w:rPr>
                <w:color w:val="333333"/>
                <w:sz w:val="20"/>
                <w:szCs w:val="20"/>
              </w:rPr>
              <w:t>2</w:t>
            </w:r>
          </w:p>
        </w:tc>
      </w:tr>
      <w:tr w:rsidR="00CF5AE3" w:rsidRPr="00C97784" w14:paraId="33D6F1BD"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F531872" w14:textId="77777777" w:rsidR="00CF5AE3" w:rsidRPr="00C97784" w:rsidRDefault="00CF5AE3">
            <w:pPr>
              <w:rPr>
                <w:color w:val="333333"/>
                <w:sz w:val="20"/>
                <w:szCs w:val="20"/>
              </w:rPr>
            </w:pPr>
            <w:r w:rsidRPr="00C97784">
              <w:rPr>
                <w:color w:val="333333"/>
                <w:sz w:val="20"/>
                <w:szCs w:val="20"/>
              </w:rPr>
              <w:t>NAS Initiatives Quality Function Deployment (QFD)</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1DDBFFB" w14:textId="77777777" w:rsidR="00CF5AE3" w:rsidRPr="00C97784" w:rsidRDefault="00CF5AE3">
            <w:pPr>
              <w:rPr>
                <w:color w:val="333333"/>
                <w:sz w:val="20"/>
                <w:szCs w:val="20"/>
              </w:rPr>
            </w:pPr>
            <w:r w:rsidRPr="00C97784">
              <w:rPr>
                <w:color w:val="333333"/>
                <w:sz w:val="20"/>
                <w:szCs w:val="20"/>
              </w:rPr>
              <w:t>Mapping of customer needs using QFD matrix (</w:t>
            </w:r>
            <w:hyperlink r:id="rId65" w:history="1">
              <w:r w:rsidRPr="00C97784">
                <w:rPr>
                  <w:rStyle w:val="Hyperlink"/>
                  <w:sz w:val="20"/>
                  <w:szCs w:val="20"/>
                </w:rPr>
                <w:t>http://www.qfdonline.com/</w:t>
              </w:r>
            </w:hyperlink>
            <w:r w:rsidRPr="00C97784">
              <w:rPr>
                <w:color w:val="333333"/>
                <w:sz w:val="20"/>
                <w:szCs w:val="20"/>
              </w:rPr>
              <w:t>). Appears very incomplete.</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31ACFAF" w14:textId="77777777" w:rsidR="00CF5AE3" w:rsidRPr="00C97784" w:rsidRDefault="00CF5AE3">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69E3BB3" w14:textId="77777777" w:rsidR="00CF5AE3" w:rsidRPr="00C97784" w:rsidRDefault="00CF5AE3">
            <w:pPr>
              <w:rPr>
                <w:color w:val="333333"/>
                <w:sz w:val="20"/>
                <w:szCs w:val="20"/>
              </w:rPr>
            </w:pPr>
            <w:r w:rsidRPr="00C97784">
              <w:rPr>
                <w:color w:val="333333"/>
                <w:sz w:val="20"/>
                <w:szCs w:val="20"/>
              </w:rPr>
              <w:t>11/11/2014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F6514AD" w14:textId="77777777" w:rsidR="00CF5AE3" w:rsidRPr="00C97784" w:rsidRDefault="00CF5AE3">
            <w:pPr>
              <w:rPr>
                <w:color w:val="333333"/>
                <w:sz w:val="20"/>
                <w:szCs w:val="20"/>
              </w:rPr>
            </w:pPr>
            <w:r w:rsidRPr="00C97784">
              <w:rPr>
                <w:color w:val="333333"/>
                <w:sz w:val="20"/>
                <w:szCs w:val="20"/>
              </w:rPr>
              <w:t>12</w:t>
            </w:r>
          </w:p>
        </w:tc>
      </w:tr>
      <w:tr w:rsidR="00CF5AE3" w:rsidRPr="00C97784" w14:paraId="27F42000"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8049EAC" w14:textId="77777777" w:rsidR="00CF5AE3" w:rsidRPr="00C97784" w:rsidRDefault="00CF5AE3">
            <w:pPr>
              <w:rPr>
                <w:color w:val="333333"/>
                <w:sz w:val="20"/>
                <w:szCs w:val="20"/>
              </w:rPr>
            </w:pPr>
            <w:r w:rsidRPr="00C97784">
              <w:rPr>
                <w:color w:val="333333"/>
                <w:sz w:val="20"/>
                <w:szCs w:val="20"/>
              </w:rPr>
              <w:t xml:space="preserve">Maintenance </w:t>
            </w:r>
            <w:r w:rsidRPr="00C97784">
              <w:rPr>
                <w:color w:val="333333"/>
                <w:sz w:val="20"/>
                <w:szCs w:val="20"/>
              </w:rPr>
              <w:lastRenderedPageBreak/>
              <w:t>Management Technology Effectiveness Logging and Event Management and Coordination Processes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4482378" w14:textId="77777777" w:rsidR="00CF5AE3" w:rsidRPr="00C97784" w:rsidRDefault="00CF5AE3">
            <w:pPr>
              <w:rPr>
                <w:color w:val="333333"/>
                <w:sz w:val="20"/>
                <w:szCs w:val="20"/>
              </w:rPr>
            </w:pPr>
            <w:r w:rsidRPr="00C97784">
              <w:rPr>
                <w:color w:val="333333"/>
                <w:sz w:val="20"/>
                <w:szCs w:val="20"/>
              </w:rPr>
              <w:lastRenderedPageBreak/>
              <w:t xml:space="preserve">The purpose of this white paper is to analyze the </w:t>
            </w:r>
            <w:r w:rsidRPr="00C97784">
              <w:rPr>
                <w:color w:val="333333"/>
                <w:sz w:val="20"/>
                <w:szCs w:val="20"/>
              </w:rPr>
              <w:lastRenderedPageBreak/>
              <w:t>different types of technologies used for maintenance logging and event management coordination processes, primarily RMLS</w:t>
            </w:r>
            <w:r>
              <w:rPr>
                <w:color w:val="333333"/>
                <w:sz w:val="20"/>
                <w:szCs w:val="20"/>
              </w:rPr>
              <w:t xml:space="preserve">. </w:t>
            </w:r>
            <w:r w:rsidRPr="00C97784">
              <w:rPr>
                <w:color w:val="333333"/>
                <w:sz w:val="20"/>
                <w:szCs w:val="20"/>
              </w:rPr>
              <w:t>The technology effectiveness focus areas, shown below, include: communications network, software applications, user hardware and telecommunications (telecom) tools</w:t>
            </w:r>
            <w:r>
              <w:rPr>
                <w:color w:val="333333"/>
                <w:sz w:val="20"/>
                <w:szCs w:val="20"/>
              </w:rPr>
              <w:t xml:space="preserve">. </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E859D85" w14:textId="77777777" w:rsidR="00CF5AE3" w:rsidRPr="00C97784" w:rsidRDefault="00CF5AE3">
            <w:pPr>
              <w:rPr>
                <w:color w:val="333333"/>
                <w:sz w:val="20"/>
                <w:szCs w:val="20"/>
              </w:rPr>
            </w:pPr>
            <w:r w:rsidRPr="00C97784">
              <w:rPr>
                <w:color w:val="333333"/>
                <w:sz w:val="20"/>
                <w:szCs w:val="20"/>
              </w:rPr>
              <w:lastRenderedPageBreak/>
              <w:t xml:space="preserve">Melissa </w:t>
            </w:r>
            <w:proofErr w:type="spellStart"/>
            <w:r w:rsidRPr="00C97784">
              <w:rPr>
                <w:color w:val="333333"/>
                <w:sz w:val="20"/>
                <w:szCs w:val="20"/>
              </w:rPr>
              <w:lastRenderedPageBreak/>
              <w:t>Arauz</w:t>
            </w:r>
            <w:proofErr w:type="spellEnd"/>
            <w:r w:rsidRPr="00C97784">
              <w:rPr>
                <w:color w:val="333333"/>
                <w:sz w:val="20"/>
                <w:szCs w:val="20"/>
              </w:rPr>
              <w:t>, 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6F8B283" w14:textId="77777777" w:rsidR="00CF5AE3" w:rsidRPr="00C97784" w:rsidRDefault="00CF5AE3">
            <w:pPr>
              <w:rPr>
                <w:color w:val="333333"/>
                <w:sz w:val="20"/>
                <w:szCs w:val="20"/>
              </w:rPr>
            </w:pPr>
            <w:r w:rsidRPr="00C97784">
              <w:rPr>
                <w:color w:val="333333"/>
                <w:sz w:val="20"/>
                <w:szCs w:val="20"/>
              </w:rPr>
              <w:lastRenderedPageBreak/>
              <w:t>12/16/2014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DE5121A" w14:textId="77777777" w:rsidR="00CF5AE3" w:rsidRPr="00C97784" w:rsidRDefault="00CF5AE3">
            <w:pPr>
              <w:rPr>
                <w:color w:val="333333"/>
                <w:sz w:val="20"/>
                <w:szCs w:val="20"/>
              </w:rPr>
            </w:pPr>
            <w:r w:rsidRPr="00C97784">
              <w:rPr>
                <w:color w:val="333333"/>
                <w:sz w:val="20"/>
                <w:szCs w:val="20"/>
              </w:rPr>
              <w:t>12</w:t>
            </w:r>
          </w:p>
        </w:tc>
      </w:tr>
      <w:tr w:rsidR="00CF5AE3" w:rsidRPr="00C97784" w14:paraId="637CEB44"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B7C6E73" w14:textId="77777777" w:rsidR="00CF5AE3" w:rsidRPr="00C97784" w:rsidRDefault="00CF5AE3">
            <w:pPr>
              <w:rPr>
                <w:color w:val="333333"/>
                <w:sz w:val="20"/>
                <w:szCs w:val="20"/>
              </w:rPr>
            </w:pPr>
            <w:proofErr w:type="spellStart"/>
            <w:r w:rsidRPr="00C97784">
              <w:rPr>
                <w:color w:val="333333"/>
                <w:sz w:val="20"/>
                <w:szCs w:val="20"/>
              </w:rPr>
              <w:t>WebCM</w:t>
            </w:r>
            <w:proofErr w:type="spellEnd"/>
            <w:r w:rsidRPr="00C97784">
              <w:rPr>
                <w:color w:val="333333"/>
                <w:sz w:val="20"/>
                <w:szCs w:val="20"/>
              </w:rPr>
              <w:t xml:space="preserve"> Case File/NCP/CCD Workflow</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FA6126F" w14:textId="77777777" w:rsidR="00CF5AE3" w:rsidRPr="00C97784" w:rsidRDefault="00CF5AE3">
            <w:pPr>
              <w:rPr>
                <w:color w:val="333333"/>
                <w:sz w:val="20"/>
                <w:szCs w:val="20"/>
              </w:rPr>
            </w:pPr>
            <w:proofErr w:type="spellStart"/>
            <w:r w:rsidRPr="00C97784">
              <w:rPr>
                <w:color w:val="333333"/>
                <w:sz w:val="20"/>
                <w:szCs w:val="20"/>
              </w:rPr>
              <w:t>Promergent</w:t>
            </w:r>
            <w:proofErr w:type="spellEnd"/>
            <w:r w:rsidRPr="00C97784">
              <w:rPr>
                <w:color w:val="333333"/>
                <w:sz w:val="20"/>
                <w:szCs w:val="20"/>
              </w:rPr>
              <w:t xml:space="preserve"> documentation of their </w:t>
            </w:r>
            <w:proofErr w:type="spellStart"/>
            <w:r w:rsidRPr="00C97784">
              <w:rPr>
                <w:color w:val="333333"/>
                <w:sz w:val="20"/>
                <w:szCs w:val="20"/>
              </w:rPr>
              <w:t>WebCM</w:t>
            </w:r>
            <w:proofErr w:type="spellEnd"/>
            <w:r w:rsidRPr="00C97784">
              <w:rPr>
                <w:color w:val="333333"/>
                <w:sz w:val="20"/>
                <w:szCs w:val="20"/>
              </w:rPr>
              <w:t xml:space="preserve"> solution:</w:t>
            </w:r>
            <w:r>
              <w:rPr>
                <w:rStyle w:val="apple-converted-space"/>
                <w:color w:val="333333"/>
                <w:sz w:val="20"/>
                <w:szCs w:val="20"/>
              </w:rPr>
              <w:t xml:space="preserve"> </w:t>
            </w:r>
            <w:r w:rsidRPr="00C97784">
              <w:rPr>
                <w:color w:val="000000"/>
                <w:sz w:val="20"/>
                <w:szCs w:val="20"/>
              </w:rPr>
              <w:t xml:space="preserve">Created for the FAA and built on PROMERGENT's Eden Architecture™, </w:t>
            </w:r>
            <w:proofErr w:type="spellStart"/>
            <w:r w:rsidRPr="00C97784">
              <w:rPr>
                <w:color w:val="000000"/>
                <w:sz w:val="20"/>
                <w:szCs w:val="20"/>
              </w:rPr>
              <w:t>WebCM</w:t>
            </w:r>
            <w:proofErr w:type="spellEnd"/>
            <w:r w:rsidRPr="00C97784">
              <w:rPr>
                <w:color w:val="000000"/>
                <w:sz w:val="20"/>
                <w:szCs w:val="20"/>
              </w:rPr>
              <w:t xml:space="preserve"> is a customized, web-based application that automates the FAA's manual configuration management workflow process. Eden's object-oriented design allows for quick and easy modifications of the </w:t>
            </w:r>
            <w:proofErr w:type="spellStart"/>
            <w:r w:rsidRPr="00C97784">
              <w:rPr>
                <w:color w:val="000000"/>
                <w:sz w:val="20"/>
                <w:szCs w:val="20"/>
              </w:rPr>
              <w:t>WebCM</w:t>
            </w:r>
            <w:proofErr w:type="spellEnd"/>
            <w:r w:rsidRPr="00C97784">
              <w:rPr>
                <w:color w:val="000000"/>
                <w:sz w:val="20"/>
                <w:szCs w:val="20"/>
              </w:rPr>
              <w:t xml:space="preserve"> application.</w:t>
            </w:r>
          </w:p>
        </w:tc>
        <w:tc>
          <w:tcPr>
            <w:tcW w:w="144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11E124E" w14:textId="77777777" w:rsidR="00CF5AE3" w:rsidRPr="00C97784" w:rsidRDefault="00CF5AE3">
            <w:pPr>
              <w:rPr>
                <w:color w:val="333333"/>
                <w:sz w:val="20"/>
                <w:szCs w:val="20"/>
              </w:rPr>
            </w:pPr>
            <w:proofErr w:type="spellStart"/>
            <w:r w:rsidRPr="00C97784">
              <w:rPr>
                <w:color w:val="333333"/>
                <w:sz w:val="20"/>
                <w:szCs w:val="20"/>
              </w:rPr>
              <w:t>Promergent</w:t>
            </w:r>
            <w:proofErr w:type="spellEnd"/>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9B0F5FA" w14:textId="77777777" w:rsidR="00CF5AE3" w:rsidRPr="00C97784" w:rsidRDefault="00CF5AE3">
            <w:pPr>
              <w:rPr>
                <w:color w:val="333333"/>
                <w:sz w:val="20"/>
                <w:szCs w:val="20"/>
              </w:rPr>
            </w:pPr>
            <w:r w:rsidRPr="00C97784">
              <w:rPr>
                <w:color w:val="333333"/>
                <w:sz w:val="20"/>
                <w:szCs w:val="20"/>
              </w:rPr>
              <w:t>12/19/2011</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4D96823" w14:textId="77777777" w:rsidR="00CF5AE3" w:rsidRPr="00C97784" w:rsidRDefault="00CF5AE3">
            <w:pPr>
              <w:rPr>
                <w:color w:val="333333"/>
                <w:sz w:val="20"/>
                <w:szCs w:val="20"/>
              </w:rPr>
            </w:pPr>
            <w:r w:rsidRPr="00C97784">
              <w:rPr>
                <w:color w:val="333333"/>
                <w:sz w:val="20"/>
                <w:szCs w:val="20"/>
              </w:rPr>
              <w:t>22</w:t>
            </w:r>
          </w:p>
        </w:tc>
      </w:tr>
    </w:tbl>
    <w:p w14:paraId="4A5A86C4" w14:textId="77777777" w:rsidR="007A4B64" w:rsidRDefault="007A4B64" w:rsidP="002546AF">
      <w:pPr>
        <w:pStyle w:val="BodyText"/>
        <w:rPr>
          <w:szCs w:val="24"/>
        </w:rPr>
      </w:pPr>
    </w:p>
    <w:p w14:paraId="0DF0D8BC" w14:textId="77777777" w:rsidR="00E479E8" w:rsidRPr="00E479E8" w:rsidRDefault="00E479E8" w:rsidP="004D4956">
      <w:pPr>
        <w:pStyle w:val="Heading2"/>
        <w:numPr>
          <w:ilvl w:val="0"/>
          <w:numId w:val="0"/>
        </w:numPr>
        <w:ind w:left="720"/>
      </w:pPr>
      <w:bookmarkStart w:id="196" w:name="_Toc482715613"/>
      <w:r>
        <w:t>BPR Existing Systems Documentation</w:t>
      </w:r>
      <w:bookmarkEnd w:id="196"/>
    </w:p>
    <w:tbl>
      <w:tblPr>
        <w:tblW w:w="0" w:type="auto"/>
        <w:tblLayout w:type="fixed"/>
        <w:tblCellMar>
          <w:top w:w="15" w:type="dxa"/>
          <w:left w:w="15" w:type="dxa"/>
          <w:bottom w:w="15" w:type="dxa"/>
          <w:right w:w="15" w:type="dxa"/>
        </w:tblCellMar>
        <w:tblLook w:val="04A0" w:firstRow="1" w:lastRow="0" w:firstColumn="1" w:lastColumn="0" w:noHBand="0" w:noVBand="1"/>
      </w:tblPr>
      <w:tblGrid>
        <w:gridCol w:w="2157"/>
        <w:gridCol w:w="4948"/>
        <w:gridCol w:w="1530"/>
        <w:gridCol w:w="1260"/>
        <w:gridCol w:w="892"/>
      </w:tblGrid>
      <w:tr w:rsidR="00CF5AE3" w:rsidRPr="00E479E8" w14:paraId="312D3544" w14:textId="77777777" w:rsidTr="00E479E8">
        <w:trPr>
          <w:tblHeader/>
        </w:trPr>
        <w:tc>
          <w:tcPr>
            <w:tcW w:w="2157"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6BB75B5E" w14:textId="77777777" w:rsidR="00CF5AE3" w:rsidRPr="00AA4131" w:rsidRDefault="00CF5AE3" w:rsidP="00E479E8">
            <w:pPr>
              <w:rPr>
                <w:b/>
                <w:bCs/>
                <w:color w:val="44546A" w:themeColor="text2"/>
                <w:sz w:val="20"/>
                <w:szCs w:val="20"/>
              </w:rPr>
            </w:pPr>
            <w:r w:rsidRPr="00AA4131">
              <w:rPr>
                <w:b/>
                <w:bCs/>
                <w:color w:val="44546A" w:themeColor="text2"/>
                <w:sz w:val="20"/>
                <w:szCs w:val="20"/>
              </w:rPr>
              <w:t>Title</w:t>
            </w:r>
          </w:p>
        </w:tc>
        <w:tc>
          <w:tcPr>
            <w:tcW w:w="4948"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4391264" w14:textId="77777777" w:rsidR="00CF5AE3" w:rsidRPr="00AA4131" w:rsidRDefault="00CF5AE3" w:rsidP="00E479E8">
            <w:pPr>
              <w:rPr>
                <w:b/>
                <w:bCs/>
                <w:color w:val="44546A" w:themeColor="text2"/>
                <w:sz w:val="20"/>
                <w:szCs w:val="20"/>
              </w:rPr>
            </w:pPr>
            <w:r w:rsidRPr="00AA4131">
              <w:rPr>
                <w:b/>
                <w:bCs/>
                <w:color w:val="44546A" w:themeColor="text2"/>
                <w:sz w:val="20"/>
                <w:szCs w:val="20"/>
              </w:rPr>
              <w:t>Description</w:t>
            </w:r>
          </w:p>
        </w:tc>
        <w:tc>
          <w:tcPr>
            <w:tcW w:w="153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C83803C" w14:textId="77777777" w:rsidR="00CF5AE3" w:rsidRPr="00AA4131" w:rsidRDefault="00CF5AE3" w:rsidP="00E479E8">
            <w:pPr>
              <w:rPr>
                <w:b/>
                <w:bCs/>
                <w:color w:val="44546A" w:themeColor="text2"/>
                <w:sz w:val="20"/>
                <w:szCs w:val="20"/>
              </w:rPr>
            </w:pPr>
            <w:r w:rsidRPr="00AA4131">
              <w:rPr>
                <w:b/>
                <w:bCs/>
                <w:color w:val="44546A" w:themeColor="text2"/>
                <w:sz w:val="20"/>
                <w:szCs w:val="20"/>
              </w:rPr>
              <w:t>Author</w:t>
            </w:r>
          </w:p>
        </w:tc>
        <w:tc>
          <w:tcPr>
            <w:tcW w:w="126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6BDB6C04" w14:textId="77777777" w:rsidR="00CF5AE3" w:rsidRPr="00AA4131" w:rsidRDefault="00CF5AE3" w:rsidP="00E479E8">
            <w:pPr>
              <w:rPr>
                <w:b/>
                <w:bCs/>
                <w:color w:val="44546A" w:themeColor="text2"/>
                <w:sz w:val="20"/>
                <w:szCs w:val="20"/>
              </w:rPr>
            </w:pPr>
            <w:r w:rsidRPr="00AA4131">
              <w:rPr>
                <w:b/>
                <w:bCs/>
                <w:color w:val="44546A" w:themeColor="text2"/>
                <w:sz w:val="20"/>
                <w:szCs w:val="20"/>
              </w:rPr>
              <w:t>Date</w:t>
            </w:r>
          </w:p>
        </w:tc>
        <w:tc>
          <w:tcPr>
            <w:tcW w:w="89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BCBB6B5" w14:textId="77777777" w:rsidR="00CF5AE3" w:rsidRPr="00AA4131" w:rsidRDefault="00CF5AE3" w:rsidP="00E479E8">
            <w:pPr>
              <w:rPr>
                <w:b/>
                <w:bCs/>
                <w:color w:val="44546A" w:themeColor="text2"/>
                <w:sz w:val="20"/>
                <w:szCs w:val="20"/>
              </w:rPr>
            </w:pPr>
            <w:r w:rsidRPr="00AA4131">
              <w:rPr>
                <w:b/>
                <w:bCs/>
                <w:color w:val="44546A" w:themeColor="text2"/>
                <w:sz w:val="20"/>
                <w:szCs w:val="20"/>
              </w:rPr>
              <w:t>Pages</w:t>
            </w:r>
          </w:p>
        </w:tc>
      </w:tr>
      <w:tr w:rsidR="00CF5AE3" w:rsidRPr="00E479E8" w14:paraId="62771341"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E6140AE" w14:textId="77777777" w:rsidR="00CF5AE3" w:rsidRPr="00E479E8" w:rsidRDefault="00CF5AE3">
            <w:pPr>
              <w:rPr>
                <w:color w:val="333333"/>
                <w:sz w:val="20"/>
                <w:szCs w:val="20"/>
              </w:rPr>
            </w:pPr>
            <w:r w:rsidRPr="00E479E8">
              <w:rPr>
                <w:color w:val="333333"/>
                <w:sz w:val="20"/>
                <w:szCs w:val="20"/>
              </w:rPr>
              <w:t>Flow Diagram Report For Event Management “As-Is” Process Flows</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3FB17EB" w14:textId="77777777" w:rsidR="00CF5AE3" w:rsidRPr="00E479E8" w:rsidRDefault="00CF5AE3">
            <w:pPr>
              <w:pStyle w:val="NormalWeb"/>
              <w:spacing w:before="0" w:beforeAutospacing="0" w:after="0" w:afterAutospacing="0"/>
              <w:rPr>
                <w:rFonts w:ascii="Times New Roman" w:hAnsi="Times New Roman" w:cs="Times New Roman"/>
                <w:color w:val="333333"/>
                <w:sz w:val="20"/>
                <w:szCs w:val="20"/>
              </w:rPr>
            </w:pPr>
            <w:r w:rsidRPr="00E479E8">
              <w:rPr>
                <w:rFonts w:ascii="Times New Roman" w:hAnsi="Times New Roman" w:cs="Times New Roman"/>
                <w:color w:val="333333"/>
                <w:sz w:val="20"/>
                <w:szCs w:val="20"/>
              </w:rPr>
              <w:t>This document provides a complete overview of all element details for Event Management As-Is process flow charts.</w:t>
            </w:r>
            <w:r w:rsidRPr="00E479E8">
              <w:rPr>
                <w:rFonts w:ascii="Times New Roman" w:hAnsi="Times New Roman" w:cs="Times New Roman"/>
                <w:color w:val="333333"/>
                <w:sz w:val="20"/>
                <w:szCs w:val="20"/>
              </w:rPr>
              <w:br/>
              <w:t>The event management study team developed the “as-is” process flows to provide a detailed understanding of the current processes and be able to identify the strengths and weaknesses of event management current processes. The event management process flow charts are organized in two process areas:</w:t>
            </w:r>
            <w:r w:rsidRPr="00E479E8">
              <w:rPr>
                <w:rFonts w:ascii="Times New Roman" w:hAnsi="Times New Roman" w:cs="Times New Roman"/>
                <w:color w:val="333333"/>
                <w:sz w:val="20"/>
                <w:szCs w:val="20"/>
              </w:rPr>
              <w:br/>
            </w:r>
            <w:r w:rsidRPr="00E479E8">
              <w:rPr>
                <w:rFonts w:ascii="Times New Roman" w:hAnsi="Times New Roman" w:cs="Times New Roman"/>
                <w:color w:val="333333"/>
                <w:sz w:val="20"/>
                <w:szCs w:val="20"/>
              </w:rPr>
              <w:lastRenderedPageBreak/>
              <w:t>• Event Management Interrupt Reporting (EMIR) Process</w:t>
            </w:r>
            <w:r w:rsidRPr="00E479E8">
              <w:rPr>
                <w:rFonts w:ascii="Times New Roman" w:hAnsi="Times New Roman" w:cs="Times New Roman"/>
                <w:color w:val="333333"/>
                <w:sz w:val="20"/>
                <w:szCs w:val="20"/>
              </w:rPr>
              <w:br/>
              <w:t>• NAS Event Management and Coordination (NEMAC)</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2D181DE" w14:textId="77777777" w:rsidR="00CF5AE3" w:rsidRPr="00E479E8" w:rsidRDefault="00CF5AE3">
            <w:pPr>
              <w:rPr>
                <w:color w:val="333333"/>
                <w:sz w:val="20"/>
                <w:szCs w:val="20"/>
              </w:rPr>
            </w:pPr>
            <w:r w:rsidRPr="00E479E8">
              <w:rPr>
                <w:color w:val="333333"/>
                <w:sz w:val="20"/>
                <w:szCs w:val="20"/>
              </w:rPr>
              <w:lastRenderedPageBreak/>
              <w:t>Addam Jordan</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A6FDFEA" w14:textId="77777777" w:rsidR="00CF5AE3" w:rsidRPr="00E479E8" w:rsidRDefault="00CF5AE3">
            <w:pPr>
              <w:rPr>
                <w:color w:val="333333"/>
                <w:sz w:val="20"/>
                <w:szCs w:val="20"/>
              </w:rPr>
            </w:pPr>
            <w:r w:rsidRPr="00E479E8">
              <w:rPr>
                <w:color w:val="333333"/>
                <w:sz w:val="20"/>
                <w:szCs w:val="20"/>
              </w:rPr>
              <w:t>10/2/2014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0EDEBAD" w14:textId="77777777" w:rsidR="00CF5AE3" w:rsidRPr="00E479E8" w:rsidRDefault="00CF5AE3">
            <w:pPr>
              <w:rPr>
                <w:color w:val="333333"/>
                <w:sz w:val="20"/>
                <w:szCs w:val="20"/>
              </w:rPr>
            </w:pPr>
            <w:r w:rsidRPr="00E479E8">
              <w:rPr>
                <w:color w:val="333333"/>
                <w:sz w:val="20"/>
                <w:szCs w:val="20"/>
              </w:rPr>
              <w:t>56</w:t>
            </w:r>
          </w:p>
        </w:tc>
      </w:tr>
      <w:tr w:rsidR="00CF5AE3" w:rsidRPr="00E479E8" w14:paraId="2696F04F"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D2A826D" w14:textId="77777777" w:rsidR="00CF5AE3" w:rsidRPr="00E479E8" w:rsidRDefault="00CF5AE3">
            <w:pPr>
              <w:rPr>
                <w:color w:val="333333"/>
                <w:sz w:val="20"/>
                <w:szCs w:val="20"/>
              </w:rPr>
            </w:pPr>
            <w:r w:rsidRPr="00E479E8">
              <w:rPr>
                <w:color w:val="333333"/>
                <w:sz w:val="20"/>
                <w:szCs w:val="20"/>
              </w:rPr>
              <w:t>FAA SOP on Batch Coordination Assignment</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2DA52F6" w14:textId="77777777" w:rsidR="00CF5AE3" w:rsidRPr="00E479E8" w:rsidRDefault="00CF5AE3">
            <w:pPr>
              <w:pStyle w:val="NormalWeb"/>
              <w:spacing w:before="0" w:beforeAutospacing="0" w:after="0" w:afterAutospacing="0"/>
              <w:rPr>
                <w:rFonts w:ascii="Times New Roman" w:hAnsi="Times New Roman" w:cs="Times New Roman"/>
                <w:color w:val="333333"/>
                <w:sz w:val="20"/>
                <w:szCs w:val="20"/>
              </w:rPr>
            </w:pPr>
            <w:r w:rsidRPr="00E479E8">
              <w:rPr>
                <w:rFonts w:ascii="Times New Roman" w:hAnsi="Times New Roman" w:cs="Times New Roman"/>
                <w:color w:val="333333"/>
                <w:sz w:val="20"/>
                <w:szCs w:val="20"/>
              </w:rPr>
              <w:t>The AOCC performs a large amount of coordination on Monday – Friday Day shifts which, at times, utilizes the majority of its resources to accomplish. As many as 8 OPS Specialists are performing Final Coordination with points of contact (POC’s) during times of high volumes of incoming calls. This causes the majority of the OPS Specialists on duty to be unavailable to answer incoming calls that could be high impacting outages to the NAS.</w:t>
            </w:r>
            <w:r>
              <w:rPr>
                <w:rStyle w:val="apple-converted-space"/>
                <w:rFonts w:ascii="Times New Roman" w:hAnsi="Times New Roman" w:cs="Times New Roman"/>
                <w:color w:val="333333"/>
                <w:sz w:val="20"/>
                <w:szCs w:val="20"/>
              </w:rPr>
              <w:t xml:space="preserve"> </w:t>
            </w:r>
            <w:r w:rsidRPr="00E479E8">
              <w:rPr>
                <w:rFonts w:ascii="Times New Roman" w:hAnsi="Times New Roman" w:cs="Times New Roman"/>
                <w:color w:val="333333"/>
                <w:sz w:val="20"/>
                <w:szCs w:val="20"/>
              </w:rPr>
              <w:t>This Standard Operating Procedure (SOP) describes the procedures that the</w:t>
            </w:r>
            <w:r>
              <w:rPr>
                <w:rStyle w:val="apple-converted-space"/>
                <w:rFonts w:ascii="Times New Roman" w:hAnsi="Times New Roman" w:cs="Times New Roman"/>
                <w:color w:val="333333"/>
                <w:sz w:val="20"/>
                <w:szCs w:val="20"/>
              </w:rPr>
              <w:t xml:space="preserve"> </w:t>
            </w:r>
            <w:r w:rsidRPr="00E479E8">
              <w:rPr>
                <w:rFonts w:ascii="Times New Roman" w:hAnsi="Times New Roman" w:cs="Times New Roman"/>
                <w:color w:val="333333"/>
                <w:sz w:val="20"/>
                <w:szCs w:val="20"/>
              </w:rPr>
              <w:t>AOCC OPS Specialists will use to perform Batch Coordination.</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CAD6627" w14:textId="77777777" w:rsidR="00CF5AE3" w:rsidRPr="00E479E8" w:rsidRDefault="00CF5AE3">
            <w:pPr>
              <w:rPr>
                <w:color w:val="333333"/>
                <w:sz w:val="20"/>
                <w:szCs w:val="20"/>
              </w:rPr>
            </w:pPr>
            <w:r w:rsidRPr="00E479E8">
              <w:rPr>
                <w:color w:val="333333"/>
                <w:sz w:val="20"/>
                <w:szCs w:val="20"/>
              </w:rPr>
              <w:t>AOCC</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334EE9D" w14:textId="77777777" w:rsidR="00CF5AE3" w:rsidRPr="00E479E8" w:rsidRDefault="00CF5AE3">
            <w:pPr>
              <w:rPr>
                <w:color w:val="333333"/>
                <w:sz w:val="20"/>
                <w:szCs w:val="20"/>
              </w:rPr>
            </w:pPr>
            <w:r w:rsidRPr="00E479E8">
              <w:rPr>
                <w:color w:val="333333"/>
                <w:sz w:val="20"/>
                <w:szCs w:val="20"/>
              </w:rPr>
              <w:t>10/24/2010</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0B2CE08" w14:textId="77777777" w:rsidR="00CF5AE3" w:rsidRPr="00E479E8" w:rsidRDefault="00CF5AE3">
            <w:pPr>
              <w:rPr>
                <w:color w:val="333333"/>
                <w:sz w:val="20"/>
                <w:szCs w:val="20"/>
              </w:rPr>
            </w:pPr>
            <w:r>
              <w:rPr>
                <w:color w:val="333333"/>
                <w:sz w:val="20"/>
                <w:szCs w:val="20"/>
              </w:rPr>
              <w:t xml:space="preserve"> </w:t>
            </w:r>
            <w:r w:rsidRPr="00E479E8">
              <w:rPr>
                <w:color w:val="333333"/>
                <w:sz w:val="20"/>
                <w:szCs w:val="20"/>
              </w:rPr>
              <w:t>5</w:t>
            </w:r>
          </w:p>
        </w:tc>
      </w:tr>
      <w:tr w:rsidR="00CF5AE3" w:rsidRPr="00E479E8" w14:paraId="0FB138DC"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78DD3A8" w14:textId="77777777" w:rsidR="00CF5AE3" w:rsidRPr="00E479E8" w:rsidRDefault="00CF5AE3">
            <w:pPr>
              <w:rPr>
                <w:color w:val="333333"/>
                <w:sz w:val="20"/>
                <w:szCs w:val="20"/>
              </w:rPr>
            </w:pPr>
            <w:r w:rsidRPr="00E479E8">
              <w:rPr>
                <w:color w:val="333333"/>
                <w:sz w:val="20"/>
                <w:szCs w:val="20"/>
              </w:rPr>
              <w:t>RMLS Event Manager Resource Guide</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6FD760C" w14:textId="77777777" w:rsidR="00CF5AE3" w:rsidRPr="00E479E8" w:rsidRDefault="00CF5AE3">
            <w:pPr>
              <w:rPr>
                <w:color w:val="333333"/>
                <w:sz w:val="20"/>
                <w:szCs w:val="20"/>
              </w:rPr>
            </w:pPr>
            <w:r w:rsidRPr="00E479E8">
              <w:rPr>
                <w:color w:val="333333"/>
                <w:sz w:val="20"/>
                <w:szCs w:val="20"/>
              </w:rPr>
              <w:t>This Resource Guide is for users of the legacy Event Manager application; it provides those users with instructions for performing new Event Manager functions: Documenting an Interruption Report.</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4A69609" w14:textId="77777777" w:rsidR="00CF5AE3" w:rsidRPr="00E479E8" w:rsidRDefault="00CF5AE3">
            <w:pPr>
              <w:rPr>
                <w:color w:val="333333"/>
                <w:sz w:val="20"/>
                <w:szCs w:val="20"/>
              </w:rPr>
            </w:pPr>
            <w:r w:rsidRPr="00E479E8">
              <w:rPr>
                <w:color w:val="333333"/>
                <w:sz w:val="20"/>
                <w:szCs w:val="20"/>
              </w:rPr>
              <w:t>Maintenance Automation Program</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5D68B6C" w14:textId="77777777" w:rsidR="00CF5AE3" w:rsidRPr="00E479E8" w:rsidRDefault="00CF5AE3">
            <w:pPr>
              <w:rPr>
                <w:color w:val="333333"/>
                <w:sz w:val="20"/>
                <w:szCs w:val="20"/>
              </w:rPr>
            </w:pPr>
            <w:r w:rsidRPr="00E479E8">
              <w:rPr>
                <w:color w:val="333333"/>
                <w:sz w:val="20"/>
                <w:szCs w:val="20"/>
              </w:rPr>
              <w:t>9/19/2009</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2AF71E5" w14:textId="77777777" w:rsidR="00CF5AE3" w:rsidRPr="00E479E8" w:rsidRDefault="00CF5AE3">
            <w:pPr>
              <w:rPr>
                <w:color w:val="333333"/>
                <w:sz w:val="20"/>
                <w:szCs w:val="20"/>
              </w:rPr>
            </w:pPr>
            <w:r w:rsidRPr="00E479E8">
              <w:rPr>
                <w:color w:val="333333"/>
                <w:sz w:val="20"/>
                <w:szCs w:val="20"/>
              </w:rPr>
              <w:t>64</w:t>
            </w:r>
          </w:p>
        </w:tc>
      </w:tr>
      <w:tr w:rsidR="00CF5AE3" w:rsidRPr="00E479E8" w14:paraId="77B442B9"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CDEFB28" w14:textId="77777777" w:rsidR="00CF5AE3" w:rsidRPr="00E479E8" w:rsidRDefault="00CF5AE3">
            <w:pPr>
              <w:rPr>
                <w:color w:val="333333"/>
                <w:sz w:val="20"/>
                <w:szCs w:val="20"/>
              </w:rPr>
            </w:pPr>
            <w:r w:rsidRPr="00E479E8">
              <w:rPr>
                <w:color w:val="333333"/>
                <w:sz w:val="20"/>
                <w:szCs w:val="20"/>
              </w:rPr>
              <w:t>FAA SOP on NOTAM Monitoring</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155FFF4" w14:textId="77777777" w:rsidR="00CF5AE3" w:rsidRPr="00E479E8" w:rsidRDefault="00CF5AE3">
            <w:pPr>
              <w:rPr>
                <w:color w:val="333333"/>
                <w:sz w:val="20"/>
                <w:szCs w:val="20"/>
              </w:rPr>
            </w:pPr>
            <w:r w:rsidRPr="00E479E8">
              <w:rPr>
                <w:color w:val="333333"/>
                <w:sz w:val="20"/>
                <w:szCs w:val="20"/>
              </w:rPr>
              <w:t>Recent changes to the Federal NOTAM System (FNS) have resulted in wider distribution of issued NOTAMs to users of the NAS. These changes have resulted in the development of automated tools used for issuing, cancelling, and monitoring NOTAMs by FAA Control Centers, Airports, and military. With these tools greater opportunities exist for ensuring FAA compliance in correctly issuing and the timely cancellation of NOTAMs.</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B4905FD" w14:textId="77777777" w:rsidR="00CF5AE3" w:rsidRPr="00E479E8" w:rsidRDefault="00CF5AE3">
            <w:pPr>
              <w:rPr>
                <w:color w:val="333333"/>
                <w:sz w:val="20"/>
                <w:szCs w:val="20"/>
              </w:rPr>
            </w:pPr>
            <w:r w:rsidRPr="00E479E8">
              <w:rPr>
                <w:color w:val="333333"/>
                <w:sz w:val="20"/>
                <w:szCs w:val="20"/>
              </w:rPr>
              <w:t>AJW-E21</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B77864A" w14:textId="77777777" w:rsidR="00CF5AE3" w:rsidRPr="00E479E8" w:rsidRDefault="00CF5AE3">
            <w:pPr>
              <w:rPr>
                <w:color w:val="333333"/>
                <w:sz w:val="20"/>
                <w:szCs w:val="20"/>
              </w:rPr>
            </w:pPr>
            <w:r w:rsidRPr="00E479E8">
              <w:rPr>
                <w:color w:val="333333"/>
                <w:sz w:val="20"/>
                <w:szCs w:val="20"/>
              </w:rPr>
              <w:t>12/5/2013</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3679462" w14:textId="77777777" w:rsidR="00CF5AE3" w:rsidRPr="00E479E8" w:rsidRDefault="00CF5AE3">
            <w:pPr>
              <w:rPr>
                <w:color w:val="333333"/>
                <w:sz w:val="20"/>
                <w:szCs w:val="20"/>
              </w:rPr>
            </w:pPr>
            <w:r w:rsidRPr="00E479E8">
              <w:rPr>
                <w:color w:val="333333"/>
                <w:sz w:val="20"/>
                <w:szCs w:val="20"/>
              </w:rPr>
              <w:t>4</w:t>
            </w:r>
          </w:p>
        </w:tc>
      </w:tr>
      <w:tr w:rsidR="00CF5AE3" w:rsidRPr="00E479E8" w14:paraId="6918E98F"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970AC37" w14:textId="77777777" w:rsidR="00CF5AE3" w:rsidRPr="00E479E8" w:rsidRDefault="00CF5AE3">
            <w:pPr>
              <w:rPr>
                <w:color w:val="333333"/>
                <w:sz w:val="20"/>
                <w:szCs w:val="20"/>
              </w:rPr>
            </w:pPr>
            <w:r w:rsidRPr="00E479E8">
              <w:rPr>
                <w:color w:val="333333"/>
                <w:sz w:val="20"/>
                <w:szCs w:val="20"/>
              </w:rPr>
              <w:t>FAA SOP on NOTAM Procedure</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28BA14E" w14:textId="77777777" w:rsidR="00CF5AE3" w:rsidRPr="00E479E8" w:rsidRDefault="00CF5AE3">
            <w:pPr>
              <w:pStyle w:val="NormalWeb"/>
              <w:spacing w:before="0" w:beforeAutospacing="0" w:after="0" w:afterAutospacing="0"/>
              <w:rPr>
                <w:rFonts w:ascii="Times New Roman" w:hAnsi="Times New Roman" w:cs="Times New Roman"/>
                <w:color w:val="333333"/>
                <w:sz w:val="20"/>
                <w:szCs w:val="20"/>
              </w:rPr>
            </w:pPr>
            <w:r w:rsidRPr="00E479E8">
              <w:rPr>
                <w:rFonts w:ascii="Times New Roman" w:hAnsi="Times New Roman" w:cs="Times New Roman"/>
                <w:color w:val="333333"/>
                <w:sz w:val="20"/>
                <w:szCs w:val="20"/>
              </w:rPr>
              <w:t>This SOP describes the process and guidance for requesting, logging and cancelling NOTAMs.</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1B819AE" w14:textId="77777777" w:rsidR="00CF5AE3" w:rsidRPr="00E479E8" w:rsidRDefault="00CF5AE3">
            <w:pPr>
              <w:rPr>
                <w:color w:val="333333"/>
                <w:sz w:val="20"/>
                <w:szCs w:val="20"/>
              </w:rPr>
            </w:pPr>
            <w:r w:rsidRPr="00E479E8">
              <w:rPr>
                <w:color w:val="333333"/>
                <w:sz w:val="20"/>
                <w:szCs w:val="20"/>
              </w:rPr>
              <w:t>AJW-E21</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EBE1B14" w14:textId="77777777" w:rsidR="00CF5AE3" w:rsidRPr="00E479E8" w:rsidRDefault="00CF5AE3">
            <w:pPr>
              <w:rPr>
                <w:color w:val="333333"/>
                <w:sz w:val="20"/>
                <w:szCs w:val="20"/>
              </w:rPr>
            </w:pPr>
            <w:r w:rsidRPr="00E479E8">
              <w:rPr>
                <w:color w:val="333333"/>
                <w:sz w:val="20"/>
                <w:szCs w:val="20"/>
              </w:rPr>
              <w:t>9/27/2013</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E219332" w14:textId="77777777" w:rsidR="00CF5AE3" w:rsidRPr="00E479E8" w:rsidRDefault="00CF5AE3">
            <w:pPr>
              <w:rPr>
                <w:color w:val="333333"/>
                <w:sz w:val="20"/>
                <w:szCs w:val="20"/>
              </w:rPr>
            </w:pPr>
            <w:r w:rsidRPr="00E479E8">
              <w:rPr>
                <w:color w:val="333333"/>
                <w:sz w:val="20"/>
                <w:szCs w:val="20"/>
              </w:rPr>
              <w:t>6</w:t>
            </w:r>
          </w:p>
        </w:tc>
      </w:tr>
      <w:tr w:rsidR="00CF5AE3" w:rsidRPr="00E479E8" w14:paraId="77027A20" w14:textId="77777777" w:rsidTr="00E479E8">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BC511A6" w14:textId="77777777" w:rsidR="00CF5AE3" w:rsidRPr="00E479E8" w:rsidRDefault="00CF5AE3">
            <w:pPr>
              <w:rPr>
                <w:color w:val="333333"/>
                <w:sz w:val="20"/>
                <w:szCs w:val="20"/>
              </w:rPr>
            </w:pPr>
            <w:r w:rsidRPr="00E479E8">
              <w:rPr>
                <w:color w:val="333333"/>
                <w:sz w:val="20"/>
                <w:szCs w:val="20"/>
              </w:rPr>
              <w:lastRenderedPageBreak/>
              <w:t>OCC Operations Specialist Training Manual</w:t>
            </w:r>
          </w:p>
        </w:tc>
        <w:tc>
          <w:tcPr>
            <w:tcW w:w="494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243136D" w14:textId="77777777" w:rsidR="00CF5AE3" w:rsidRPr="00E479E8" w:rsidRDefault="00CF5AE3">
            <w:pPr>
              <w:rPr>
                <w:color w:val="333333"/>
                <w:sz w:val="20"/>
                <w:szCs w:val="20"/>
              </w:rPr>
            </w:pPr>
            <w:r w:rsidRPr="00E479E8">
              <w:rPr>
                <w:color w:val="333333"/>
                <w:sz w:val="20"/>
                <w:szCs w:val="20"/>
              </w:rPr>
              <w:t>This manual is constructed to serve both as an online resource and a printed handbook. It is not written as a stand-alone resource and is most effective online due to the numerous links to online reference material. Indeed, a primary purpose of this material is to help the new ops specialist learn where to find the reference material key to our work. Content has been arranged in three sections - Orientation, Processes and Equipment &amp; Services. While the orientation topics should be completed first, there is no intention for the remaining material to be completed in a linear fashion. As the trainee begins to monitor and observe calls and daily processes in real time, topics can be covered as they apply to the task at hand.</w:t>
            </w:r>
          </w:p>
        </w:tc>
        <w:tc>
          <w:tcPr>
            <w:tcW w:w="153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24D1BD4" w14:textId="77777777" w:rsidR="00CF5AE3" w:rsidRPr="00E479E8" w:rsidRDefault="00CF5AE3">
            <w:pPr>
              <w:rPr>
                <w:color w:val="333333"/>
                <w:sz w:val="20"/>
                <w:szCs w:val="20"/>
              </w:rPr>
            </w:pPr>
            <w:r w:rsidRPr="00E479E8">
              <w:rPr>
                <w:color w:val="333333"/>
                <w:sz w:val="20"/>
                <w:szCs w:val="20"/>
              </w:rPr>
              <w:t>MOCC</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3318F0D" w14:textId="77777777" w:rsidR="00CF5AE3" w:rsidRPr="00E479E8" w:rsidRDefault="00CF5AE3">
            <w:pPr>
              <w:rPr>
                <w:color w:val="333333"/>
                <w:sz w:val="20"/>
                <w:szCs w:val="20"/>
              </w:rPr>
            </w:pPr>
            <w:r w:rsidRPr="00E479E8">
              <w:rPr>
                <w:color w:val="333333"/>
                <w:sz w:val="20"/>
                <w:szCs w:val="20"/>
              </w:rPr>
              <w:t>2/19/2014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F49A316" w14:textId="77777777" w:rsidR="00CF5AE3" w:rsidRPr="00E479E8" w:rsidRDefault="00CF5AE3">
            <w:pPr>
              <w:rPr>
                <w:color w:val="333333"/>
                <w:sz w:val="20"/>
                <w:szCs w:val="20"/>
              </w:rPr>
            </w:pPr>
            <w:r w:rsidRPr="00E479E8">
              <w:rPr>
                <w:color w:val="333333"/>
                <w:sz w:val="20"/>
                <w:szCs w:val="20"/>
              </w:rPr>
              <w:t>342</w:t>
            </w:r>
          </w:p>
        </w:tc>
      </w:tr>
    </w:tbl>
    <w:p w14:paraId="351416A3" w14:textId="77777777" w:rsidR="00E479E8" w:rsidRDefault="00E479E8" w:rsidP="002546AF">
      <w:pPr>
        <w:pStyle w:val="BodyText"/>
        <w:rPr>
          <w:szCs w:val="24"/>
        </w:rPr>
      </w:pPr>
    </w:p>
    <w:p w14:paraId="5EB52C2D" w14:textId="77777777" w:rsidR="00C97784" w:rsidRDefault="00C97784" w:rsidP="002546AF">
      <w:pPr>
        <w:pStyle w:val="BodyText"/>
        <w:rPr>
          <w:szCs w:val="24"/>
        </w:rPr>
      </w:pPr>
    </w:p>
    <w:p w14:paraId="676CA6B1" w14:textId="77777777" w:rsidR="00647C91" w:rsidRDefault="00647C91">
      <w:pPr>
        <w:widowControl/>
        <w:spacing w:after="200"/>
        <w:rPr>
          <w:rFonts w:ascii="Gill Sans MT" w:hAnsi="Gill Sans MT" w:cs="Arial"/>
          <w:b/>
          <w:spacing w:val="-6"/>
          <w:sz w:val="32"/>
          <w:szCs w:val="32"/>
        </w:rPr>
      </w:pPr>
      <w:r>
        <w:br w:type="page"/>
      </w:r>
    </w:p>
    <w:p w14:paraId="4E43C72A" w14:textId="77777777" w:rsidR="00FD5336" w:rsidRPr="00DC16EF" w:rsidRDefault="00FD5336" w:rsidP="004D4956">
      <w:pPr>
        <w:pStyle w:val="Heading2"/>
        <w:numPr>
          <w:ilvl w:val="0"/>
          <w:numId w:val="0"/>
        </w:numPr>
        <w:ind w:left="720"/>
      </w:pPr>
      <w:bookmarkStart w:id="197" w:name="_Toc482715614"/>
      <w:r>
        <w:lastRenderedPageBreak/>
        <w:t>BPR Requirement and Concept Documents</w:t>
      </w:r>
      <w:bookmarkEnd w:id="197"/>
    </w:p>
    <w:tbl>
      <w:tblPr>
        <w:tblW w:w="0" w:type="auto"/>
        <w:tblLayout w:type="fixed"/>
        <w:tblCellMar>
          <w:top w:w="15" w:type="dxa"/>
          <w:left w:w="15" w:type="dxa"/>
          <w:bottom w:w="15" w:type="dxa"/>
          <w:right w:w="15" w:type="dxa"/>
        </w:tblCellMar>
        <w:tblLook w:val="04A0" w:firstRow="1" w:lastRow="0" w:firstColumn="1" w:lastColumn="0" w:noHBand="0" w:noVBand="1"/>
      </w:tblPr>
      <w:tblGrid>
        <w:gridCol w:w="2157"/>
        <w:gridCol w:w="5308"/>
        <w:gridCol w:w="1170"/>
        <w:gridCol w:w="1260"/>
        <w:gridCol w:w="892"/>
      </w:tblGrid>
      <w:tr w:rsidR="00CF5AE3" w:rsidRPr="00FD5336" w14:paraId="0BB2FD5A" w14:textId="77777777" w:rsidTr="00FD5336">
        <w:trPr>
          <w:tblHeader/>
        </w:trPr>
        <w:tc>
          <w:tcPr>
            <w:tcW w:w="2157"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193C818F" w14:textId="77777777" w:rsidR="00CF5AE3" w:rsidRPr="00AA4131" w:rsidRDefault="00CF5AE3" w:rsidP="00FD5336">
            <w:pPr>
              <w:rPr>
                <w:b/>
                <w:bCs/>
                <w:color w:val="44546A" w:themeColor="text2"/>
                <w:sz w:val="20"/>
                <w:szCs w:val="20"/>
              </w:rPr>
            </w:pPr>
            <w:r w:rsidRPr="00AA4131">
              <w:rPr>
                <w:b/>
                <w:bCs/>
                <w:color w:val="44546A" w:themeColor="text2"/>
                <w:sz w:val="20"/>
                <w:szCs w:val="20"/>
              </w:rPr>
              <w:t>Title</w:t>
            </w:r>
          </w:p>
        </w:tc>
        <w:tc>
          <w:tcPr>
            <w:tcW w:w="5308"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143029F" w14:textId="77777777" w:rsidR="00CF5AE3" w:rsidRPr="00AA4131" w:rsidRDefault="00CF5AE3" w:rsidP="00FD5336">
            <w:pPr>
              <w:rPr>
                <w:b/>
                <w:bCs/>
                <w:color w:val="44546A" w:themeColor="text2"/>
                <w:sz w:val="20"/>
                <w:szCs w:val="20"/>
              </w:rPr>
            </w:pPr>
            <w:r w:rsidRPr="00AA4131">
              <w:rPr>
                <w:b/>
                <w:bCs/>
                <w:color w:val="44546A" w:themeColor="text2"/>
                <w:sz w:val="20"/>
                <w:szCs w:val="20"/>
              </w:rPr>
              <w:t>Description</w:t>
            </w:r>
          </w:p>
        </w:tc>
        <w:tc>
          <w:tcPr>
            <w:tcW w:w="117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2C86607" w14:textId="77777777" w:rsidR="00CF5AE3" w:rsidRPr="00AA4131" w:rsidRDefault="00CF5AE3" w:rsidP="00FD5336">
            <w:pPr>
              <w:rPr>
                <w:b/>
                <w:bCs/>
                <w:color w:val="44546A" w:themeColor="text2"/>
                <w:sz w:val="20"/>
                <w:szCs w:val="20"/>
              </w:rPr>
            </w:pPr>
            <w:r w:rsidRPr="00AA4131">
              <w:rPr>
                <w:b/>
                <w:bCs/>
                <w:color w:val="44546A" w:themeColor="text2"/>
                <w:sz w:val="20"/>
                <w:szCs w:val="20"/>
              </w:rPr>
              <w:t>Author</w:t>
            </w:r>
          </w:p>
        </w:tc>
        <w:tc>
          <w:tcPr>
            <w:tcW w:w="126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1CFEF356" w14:textId="77777777" w:rsidR="00CF5AE3" w:rsidRPr="00AA4131" w:rsidRDefault="00CF5AE3" w:rsidP="00FD5336">
            <w:pPr>
              <w:rPr>
                <w:b/>
                <w:bCs/>
                <w:color w:val="44546A" w:themeColor="text2"/>
                <w:sz w:val="20"/>
                <w:szCs w:val="20"/>
              </w:rPr>
            </w:pPr>
            <w:r w:rsidRPr="00AA4131">
              <w:rPr>
                <w:b/>
                <w:bCs/>
                <w:color w:val="44546A" w:themeColor="text2"/>
                <w:sz w:val="20"/>
                <w:szCs w:val="20"/>
              </w:rPr>
              <w:t>Date</w:t>
            </w:r>
          </w:p>
        </w:tc>
        <w:tc>
          <w:tcPr>
            <w:tcW w:w="89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BC9E715" w14:textId="77777777" w:rsidR="00CF5AE3" w:rsidRPr="00AA4131" w:rsidRDefault="00CF5AE3" w:rsidP="00FD5336">
            <w:pPr>
              <w:rPr>
                <w:b/>
                <w:bCs/>
                <w:color w:val="44546A" w:themeColor="text2"/>
                <w:sz w:val="20"/>
                <w:szCs w:val="20"/>
              </w:rPr>
            </w:pPr>
            <w:r w:rsidRPr="00AA4131">
              <w:rPr>
                <w:b/>
                <w:bCs/>
                <w:color w:val="44546A" w:themeColor="text2"/>
                <w:sz w:val="20"/>
                <w:szCs w:val="20"/>
              </w:rPr>
              <w:t>Pages</w:t>
            </w:r>
          </w:p>
        </w:tc>
      </w:tr>
      <w:tr w:rsidR="00CF5AE3" w:rsidRPr="00FD5336" w14:paraId="04D7E23E"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CAE2EBF" w14:textId="77777777" w:rsidR="00CF5AE3" w:rsidRPr="00FD5336" w:rsidRDefault="00CF5AE3">
            <w:pPr>
              <w:pStyle w:val="covertitle"/>
              <w:spacing w:before="0" w:beforeAutospacing="0" w:after="0" w:afterAutospacing="0"/>
              <w:rPr>
                <w:color w:val="333333"/>
                <w:sz w:val="20"/>
                <w:szCs w:val="20"/>
              </w:rPr>
            </w:pPr>
            <w:r w:rsidRPr="00FD5336">
              <w:rPr>
                <w:color w:val="333333"/>
                <w:sz w:val="20"/>
                <w:szCs w:val="20"/>
              </w:rPr>
              <w:t>Maintenance Management “To-Be”</w:t>
            </w:r>
            <w:r>
              <w:rPr>
                <w:rStyle w:val="apple-converted-space"/>
                <w:color w:val="333333"/>
                <w:sz w:val="20"/>
                <w:szCs w:val="20"/>
              </w:rPr>
              <w:t xml:space="preserve"> </w:t>
            </w:r>
            <w:r w:rsidRPr="00FD5336">
              <w:rPr>
                <w:color w:val="333333"/>
                <w:sz w:val="20"/>
                <w:szCs w:val="20"/>
              </w:rPr>
              <w:t>Software Architecture Document</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1445968" w14:textId="77777777" w:rsidR="00CF5AE3" w:rsidRPr="00FD5336" w:rsidRDefault="00CF5AE3">
            <w:pPr>
              <w:pStyle w:val="NormalWeb"/>
              <w:spacing w:before="0" w:beforeAutospacing="0" w:after="0" w:afterAutospacing="0"/>
              <w:rPr>
                <w:rFonts w:ascii="Times New Roman" w:hAnsi="Times New Roman" w:cs="Times New Roman"/>
                <w:color w:val="333333"/>
                <w:sz w:val="20"/>
                <w:szCs w:val="20"/>
              </w:rPr>
            </w:pPr>
            <w:r w:rsidRPr="00FD5336">
              <w:rPr>
                <w:rFonts w:ascii="Times New Roman" w:hAnsi="Times New Roman" w:cs="Times New Roman"/>
                <w:color w:val="333333"/>
                <w:sz w:val="20"/>
                <w:szCs w:val="20"/>
              </w:rPr>
              <w:t>The purpose of this Software Architecture Document (SAD) is to provide a comprehensive architectural overview of the maintenance management “To-Be” application. This document explains the architectural position of this application within the architecture of the future “</w:t>
            </w:r>
            <w:r w:rsidRPr="00FD5336">
              <w:rPr>
                <w:rStyle w:val="Emphasis"/>
                <w:rFonts w:ascii="Times New Roman" w:hAnsi="Times New Roman" w:cs="Times New Roman"/>
                <w:color w:val="333333"/>
                <w:sz w:val="20"/>
                <w:szCs w:val="20"/>
              </w:rPr>
              <w:t>maintenance management”</w:t>
            </w:r>
            <w:r>
              <w:rPr>
                <w:rStyle w:val="apple-converted-space"/>
                <w:rFonts w:ascii="Times New Roman" w:hAnsi="Times New Roman" w:cs="Times New Roman"/>
                <w:i/>
                <w:iCs/>
                <w:color w:val="333333"/>
                <w:sz w:val="20"/>
                <w:szCs w:val="20"/>
              </w:rPr>
              <w:t xml:space="preserve"> </w:t>
            </w:r>
            <w:r w:rsidRPr="00FD5336">
              <w:rPr>
                <w:rFonts w:ascii="Times New Roman" w:hAnsi="Times New Roman" w:cs="Times New Roman"/>
                <w:color w:val="333333"/>
                <w:sz w:val="20"/>
                <w:szCs w:val="20"/>
              </w:rPr>
              <w:t>processes</w:t>
            </w:r>
            <w:r w:rsidRPr="00FD5336">
              <w:rPr>
                <w:rStyle w:val="Emphasis"/>
                <w:rFonts w:ascii="Times New Roman" w:hAnsi="Times New Roman" w:cs="Times New Roman"/>
                <w:color w:val="333333"/>
                <w:sz w:val="20"/>
                <w:szCs w:val="20"/>
              </w:rPr>
              <w:t>.</w:t>
            </w:r>
            <w:r>
              <w:rPr>
                <w:rStyle w:val="apple-converted-space"/>
                <w:rFonts w:ascii="Times New Roman" w:hAnsi="Times New Roman" w:cs="Times New Roman"/>
                <w:color w:val="333333"/>
                <w:sz w:val="20"/>
                <w:szCs w:val="20"/>
              </w:rPr>
              <w:t xml:space="preserve"> </w:t>
            </w:r>
            <w:r w:rsidRPr="00FD5336">
              <w:rPr>
                <w:rFonts w:ascii="Times New Roman" w:hAnsi="Times New Roman" w:cs="Times New Roman"/>
                <w:color w:val="333333"/>
                <w:sz w:val="20"/>
                <w:szCs w:val="20"/>
              </w:rPr>
              <w:t>This document also captures the significant analysis mechanisms that drive the architecture of the future “To-Be” system. It conveys the goals and constraints set for the system by these analysis mechanisms identified. It provides a high level overview of the architecture of the “</w:t>
            </w:r>
            <w:r w:rsidRPr="00FD5336">
              <w:rPr>
                <w:rStyle w:val="Emphasis"/>
                <w:rFonts w:ascii="Times New Roman" w:hAnsi="Times New Roman" w:cs="Times New Roman"/>
                <w:color w:val="333333"/>
                <w:sz w:val="20"/>
                <w:szCs w:val="20"/>
              </w:rPr>
              <w:t>maintenance management system”.</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626ED14" w14:textId="77777777" w:rsidR="00CF5AE3" w:rsidRPr="00FD5336" w:rsidRDefault="00CF5AE3">
            <w:pPr>
              <w:rPr>
                <w:color w:val="333333"/>
                <w:sz w:val="20"/>
                <w:szCs w:val="20"/>
              </w:rPr>
            </w:pPr>
            <w:r w:rsidRPr="00FD5336">
              <w:rPr>
                <w:color w:val="333333"/>
                <w:sz w:val="20"/>
                <w:szCs w:val="20"/>
              </w:rPr>
              <w:t>Addam Jordan</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E6213AB" w14:textId="77777777" w:rsidR="00CF5AE3" w:rsidRPr="00FD5336" w:rsidRDefault="00CF5AE3">
            <w:pPr>
              <w:rPr>
                <w:color w:val="333333"/>
                <w:sz w:val="20"/>
                <w:szCs w:val="20"/>
              </w:rPr>
            </w:pPr>
            <w:r w:rsidRPr="00FD5336">
              <w:rPr>
                <w:color w:val="333333"/>
                <w:sz w:val="20"/>
                <w:szCs w:val="20"/>
              </w:rPr>
              <w:t>12/17/2014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3998D8C" w14:textId="77777777" w:rsidR="00CF5AE3" w:rsidRPr="00FD5336" w:rsidRDefault="00CF5AE3">
            <w:pPr>
              <w:rPr>
                <w:color w:val="333333"/>
                <w:sz w:val="20"/>
                <w:szCs w:val="20"/>
              </w:rPr>
            </w:pPr>
            <w:r w:rsidRPr="00FD5336">
              <w:rPr>
                <w:color w:val="333333"/>
                <w:sz w:val="20"/>
                <w:szCs w:val="20"/>
              </w:rPr>
              <w:t>38</w:t>
            </w:r>
          </w:p>
        </w:tc>
      </w:tr>
      <w:tr w:rsidR="00CF5AE3" w:rsidRPr="00FD5336" w14:paraId="4F262C94"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90F28B5" w14:textId="77777777" w:rsidR="00CF5AE3" w:rsidRPr="00FD5336" w:rsidRDefault="00CF5AE3">
            <w:pPr>
              <w:rPr>
                <w:color w:val="333333"/>
                <w:sz w:val="20"/>
                <w:szCs w:val="20"/>
              </w:rPr>
            </w:pPr>
            <w:r w:rsidRPr="00FD5336">
              <w:rPr>
                <w:color w:val="333333"/>
                <w:sz w:val="20"/>
                <w:szCs w:val="20"/>
              </w:rPr>
              <w:t>FAA RMSET:</w:t>
            </w:r>
          </w:p>
          <w:p w14:paraId="05998CD6" w14:textId="77777777" w:rsidR="00CF5AE3" w:rsidRPr="00FD5336" w:rsidRDefault="00CF5AE3">
            <w:pPr>
              <w:pStyle w:val="NormalWeb"/>
              <w:spacing w:before="0" w:beforeAutospacing="0" w:after="0" w:afterAutospacing="0"/>
              <w:rPr>
                <w:rFonts w:ascii="Times New Roman" w:hAnsi="Times New Roman" w:cs="Times New Roman"/>
                <w:color w:val="333333"/>
                <w:sz w:val="20"/>
                <w:szCs w:val="20"/>
              </w:rPr>
            </w:pPr>
            <w:r w:rsidRPr="00FD5336">
              <w:rPr>
                <w:rFonts w:ascii="Times New Roman" w:hAnsi="Times New Roman" w:cs="Times New Roman"/>
                <w:color w:val="333333"/>
                <w:sz w:val="20"/>
                <w:szCs w:val="20"/>
              </w:rPr>
              <w:t>Logging in the Future</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EBCA27D" w14:textId="77777777" w:rsidR="00CF5AE3" w:rsidRPr="00FD5336" w:rsidRDefault="00CF5AE3">
            <w:pPr>
              <w:rPr>
                <w:color w:val="333333"/>
                <w:sz w:val="20"/>
                <w:szCs w:val="20"/>
              </w:rPr>
            </w:pPr>
            <w:r w:rsidRPr="00FD5336">
              <w:rPr>
                <w:color w:val="333333"/>
                <w:sz w:val="20"/>
                <w:szCs w:val="20"/>
              </w:rPr>
              <w:t>Concept document for a phone/tablet app version of SAL to scan field spare bar codes for entry directly into RMLS and integrated with LCATS.</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5B290D1" w14:textId="77777777" w:rsidR="00CF5AE3" w:rsidRPr="00FD5336" w:rsidRDefault="00CF5AE3">
            <w:pPr>
              <w:rPr>
                <w:color w:val="333333"/>
                <w:sz w:val="20"/>
                <w:szCs w:val="20"/>
              </w:rPr>
            </w:pPr>
            <w:r w:rsidRPr="00FD5336">
              <w:rPr>
                <w:color w:val="333333"/>
                <w:sz w:val="20"/>
                <w:szCs w:val="20"/>
              </w:rPr>
              <w:t xml:space="preserve">Barry </w:t>
            </w:r>
            <w:proofErr w:type="spellStart"/>
            <w:r w:rsidRPr="00FD5336">
              <w:rPr>
                <w:color w:val="333333"/>
                <w:sz w:val="20"/>
                <w:szCs w:val="20"/>
              </w:rPr>
              <w:t>Cotterell</w:t>
            </w:r>
            <w:proofErr w:type="spellEnd"/>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E6A820F" w14:textId="77777777" w:rsidR="00CF5AE3" w:rsidRPr="00FD5336" w:rsidRDefault="00CF5AE3">
            <w:pPr>
              <w:rPr>
                <w:color w:val="333333"/>
                <w:sz w:val="20"/>
                <w:szCs w:val="20"/>
              </w:rPr>
            </w:pPr>
            <w:r w:rsidRPr="00FD5336">
              <w:rPr>
                <w:color w:val="333333"/>
                <w:sz w:val="20"/>
                <w:szCs w:val="20"/>
              </w:rPr>
              <w:t>April 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70C5504" w14:textId="77777777" w:rsidR="00CF5AE3" w:rsidRPr="00FD5336" w:rsidRDefault="00CF5AE3">
            <w:pPr>
              <w:rPr>
                <w:color w:val="333333"/>
                <w:sz w:val="20"/>
                <w:szCs w:val="20"/>
              </w:rPr>
            </w:pPr>
            <w:r w:rsidRPr="00FD5336">
              <w:rPr>
                <w:color w:val="333333"/>
                <w:sz w:val="20"/>
                <w:szCs w:val="20"/>
              </w:rPr>
              <w:t>16</w:t>
            </w:r>
          </w:p>
        </w:tc>
      </w:tr>
      <w:tr w:rsidR="00CF5AE3" w:rsidRPr="00FD5336" w14:paraId="49124194"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6891777" w14:textId="77777777" w:rsidR="00CF5AE3" w:rsidRPr="00FD5336" w:rsidRDefault="00CF5AE3">
            <w:pPr>
              <w:rPr>
                <w:color w:val="333333"/>
                <w:sz w:val="20"/>
                <w:szCs w:val="20"/>
              </w:rPr>
            </w:pPr>
            <w:r w:rsidRPr="00FD5336">
              <w:rPr>
                <w:color w:val="333333"/>
                <w:sz w:val="20"/>
                <w:szCs w:val="20"/>
              </w:rPr>
              <w:t>Improving the LST in SAL</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455E0B5" w14:textId="77777777" w:rsidR="00CF5AE3" w:rsidRPr="00FD5336" w:rsidRDefault="00CF5AE3">
            <w:pPr>
              <w:rPr>
                <w:color w:val="333333"/>
                <w:sz w:val="20"/>
                <w:szCs w:val="20"/>
              </w:rPr>
            </w:pPr>
            <w:r w:rsidRPr="00FD5336">
              <w:rPr>
                <w:color w:val="333333"/>
                <w:sz w:val="20"/>
                <w:szCs w:val="20"/>
              </w:rPr>
              <w:t>Taking a more generic approach to the Arrive/Depart section of Logging can possibly reduce, if not eliminate, the errors with LST logging by specialists.</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D9A6D98" w14:textId="77777777" w:rsidR="00CF5AE3" w:rsidRPr="00FD5336" w:rsidRDefault="00CF5AE3">
            <w:pPr>
              <w:rPr>
                <w:color w:val="333333"/>
                <w:sz w:val="20"/>
                <w:szCs w:val="20"/>
              </w:rPr>
            </w:pPr>
            <w:r w:rsidRPr="00FD5336">
              <w:rPr>
                <w:color w:val="333333"/>
                <w:sz w:val="20"/>
                <w:szCs w:val="20"/>
              </w:rPr>
              <w:t xml:space="preserve">Linda </w:t>
            </w:r>
            <w:proofErr w:type="spellStart"/>
            <w:r w:rsidRPr="00FD5336">
              <w:rPr>
                <w:color w:val="333333"/>
                <w:sz w:val="20"/>
                <w:szCs w:val="20"/>
              </w:rPr>
              <w:t>Augenstein</w:t>
            </w:r>
            <w:proofErr w:type="spellEnd"/>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86B6B5D" w14:textId="77777777" w:rsidR="00CF5AE3" w:rsidRPr="00FD5336" w:rsidRDefault="00CF5AE3">
            <w:pPr>
              <w:rPr>
                <w:color w:val="333333"/>
                <w:sz w:val="20"/>
                <w:szCs w:val="20"/>
              </w:rPr>
            </w:pPr>
            <w:r w:rsidRPr="00FD5336">
              <w:rPr>
                <w:color w:val="333333"/>
                <w:sz w:val="20"/>
                <w:szCs w:val="20"/>
              </w:rPr>
              <w:t>4/9/2014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C028E1A" w14:textId="77777777" w:rsidR="00CF5AE3" w:rsidRPr="00FD5336" w:rsidRDefault="00CF5AE3">
            <w:pPr>
              <w:rPr>
                <w:color w:val="333333"/>
                <w:sz w:val="20"/>
                <w:szCs w:val="20"/>
              </w:rPr>
            </w:pPr>
            <w:r w:rsidRPr="00FD5336">
              <w:rPr>
                <w:color w:val="333333"/>
                <w:sz w:val="20"/>
                <w:szCs w:val="20"/>
              </w:rPr>
              <w:t>22</w:t>
            </w:r>
          </w:p>
        </w:tc>
      </w:tr>
      <w:tr w:rsidR="00CF5AE3" w:rsidRPr="00FD5336" w14:paraId="3FF6BC33"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C6AA534" w14:textId="77777777" w:rsidR="00CF5AE3" w:rsidRPr="00FD5336" w:rsidRDefault="00CF5AE3">
            <w:pPr>
              <w:rPr>
                <w:color w:val="333333"/>
                <w:sz w:val="20"/>
                <w:szCs w:val="20"/>
              </w:rPr>
            </w:pPr>
            <w:r w:rsidRPr="00FD5336">
              <w:rPr>
                <w:color w:val="333333"/>
                <w:sz w:val="20"/>
                <w:szCs w:val="20"/>
              </w:rPr>
              <w:t>SAL End User Needs Validation</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2509EF3" w14:textId="77777777" w:rsidR="00CF5AE3" w:rsidRPr="00FD5336" w:rsidRDefault="00CF5AE3">
            <w:pPr>
              <w:rPr>
                <w:color w:val="333333"/>
                <w:sz w:val="20"/>
                <w:szCs w:val="20"/>
              </w:rPr>
            </w:pPr>
            <w:r w:rsidRPr="00FD5336">
              <w:rPr>
                <w:color w:val="333333"/>
                <w:sz w:val="20"/>
                <w:szCs w:val="20"/>
              </w:rPr>
              <w:t>Outline of discussion on improvements planned or desired for RMLS SAL.</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9EE88B2" w14:textId="77777777" w:rsidR="00CF5AE3" w:rsidRPr="00FD5336" w:rsidRDefault="00CF5AE3">
            <w:pPr>
              <w:rPr>
                <w:color w:val="333333"/>
                <w:sz w:val="20"/>
                <w:szCs w:val="20"/>
              </w:rPr>
            </w:pPr>
            <w:r w:rsidRPr="00FD5336">
              <w:rPr>
                <w:color w:val="333333"/>
                <w:sz w:val="20"/>
                <w:szCs w:val="20"/>
              </w:rPr>
              <w:t>Nina Barker</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EFF0C40" w14:textId="77777777" w:rsidR="00CF5AE3" w:rsidRPr="00FD5336" w:rsidRDefault="00CF5AE3">
            <w:pPr>
              <w:rPr>
                <w:color w:val="333333"/>
                <w:sz w:val="20"/>
                <w:szCs w:val="20"/>
              </w:rPr>
            </w:pPr>
            <w:r w:rsidRPr="00FD5336">
              <w:rPr>
                <w:color w:val="333333"/>
                <w:sz w:val="20"/>
                <w:szCs w:val="20"/>
              </w:rPr>
              <w:t>4/2/2014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985E033" w14:textId="77777777" w:rsidR="00CF5AE3" w:rsidRPr="00FD5336" w:rsidRDefault="00CF5AE3">
            <w:pPr>
              <w:rPr>
                <w:color w:val="333333"/>
                <w:sz w:val="20"/>
                <w:szCs w:val="20"/>
              </w:rPr>
            </w:pPr>
            <w:r w:rsidRPr="00FD5336">
              <w:rPr>
                <w:color w:val="333333"/>
                <w:sz w:val="20"/>
                <w:szCs w:val="20"/>
              </w:rPr>
              <w:t>9</w:t>
            </w:r>
          </w:p>
        </w:tc>
      </w:tr>
      <w:tr w:rsidR="00CF5AE3" w:rsidRPr="00FD5336" w14:paraId="34C72932"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79EC8CA" w14:textId="77777777" w:rsidR="00CF5AE3" w:rsidRPr="00FD5336" w:rsidRDefault="00CF5AE3">
            <w:pPr>
              <w:rPr>
                <w:color w:val="333333"/>
                <w:sz w:val="20"/>
                <w:szCs w:val="20"/>
              </w:rPr>
            </w:pPr>
            <w:r w:rsidRPr="00FD5336">
              <w:rPr>
                <w:color w:val="333333"/>
                <w:sz w:val="20"/>
                <w:szCs w:val="20"/>
              </w:rPr>
              <w:t>Improve SAL</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189EC8A" w14:textId="77777777" w:rsidR="00CF5AE3" w:rsidRPr="00FD5336" w:rsidRDefault="00CF5AE3">
            <w:pPr>
              <w:rPr>
                <w:color w:val="333333"/>
                <w:sz w:val="20"/>
                <w:szCs w:val="20"/>
              </w:rPr>
            </w:pPr>
            <w:r w:rsidRPr="00FD5336">
              <w:rPr>
                <w:color w:val="333333"/>
                <w:sz w:val="20"/>
                <w:szCs w:val="20"/>
              </w:rPr>
              <w:t>Ideas on how to improve the SAL interface.</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344270D" w14:textId="77777777" w:rsidR="00CF5AE3" w:rsidRPr="00FD5336" w:rsidRDefault="00CF5AE3">
            <w:pPr>
              <w:rPr>
                <w:color w:val="333333"/>
                <w:sz w:val="20"/>
                <w:szCs w:val="20"/>
              </w:rPr>
            </w:pPr>
            <w:r w:rsidRPr="00FD5336">
              <w:rPr>
                <w:color w:val="333333"/>
                <w:sz w:val="20"/>
                <w:szCs w:val="20"/>
              </w:rPr>
              <w:t xml:space="preserve">Linda </w:t>
            </w:r>
            <w:proofErr w:type="spellStart"/>
            <w:r w:rsidRPr="00FD5336">
              <w:rPr>
                <w:color w:val="333333"/>
                <w:sz w:val="20"/>
                <w:szCs w:val="20"/>
              </w:rPr>
              <w:t>Augenstein</w:t>
            </w:r>
            <w:proofErr w:type="spellEnd"/>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89AEB0D" w14:textId="77777777" w:rsidR="00CF5AE3" w:rsidRPr="00FD5336" w:rsidRDefault="00CF5AE3">
            <w:pPr>
              <w:rPr>
                <w:color w:val="333333"/>
                <w:sz w:val="20"/>
                <w:szCs w:val="20"/>
              </w:rPr>
            </w:pPr>
            <w:r w:rsidRPr="00FD5336">
              <w:rPr>
                <w:color w:val="333333"/>
                <w:sz w:val="20"/>
                <w:szCs w:val="20"/>
              </w:rPr>
              <w:t>2/21/2014</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A381695" w14:textId="77777777" w:rsidR="00CF5AE3" w:rsidRPr="00FD5336" w:rsidRDefault="00CF5AE3">
            <w:pPr>
              <w:rPr>
                <w:color w:val="333333"/>
                <w:sz w:val="20"/>
                <w:szCs w:val="20"/>
              </w:rPr>
            </w:pPr>
            <w:r w:rsidRPr="00FD5336">
              <w:rPr>
                <w:color w:val="333333"/>
                <w:sz w:val="20"/>
                <w:szCs w:val="20"/>
              </w:rPr>
              <w:t>16</w:t>
            </w:r>
          </w:p>
        </w:tc>
      </w:tr>
      <w:tr w:rsidR="00CF5AE3" w:rsidRPr="00FD5336" w14:paraId="54D80DC0"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7843F8D" w14:textId="77777777" w:rsidR="00CF5AE3" w:rsidRPr="00FD5336" w:rsidRDefault="00CF5AE3">
            <w:pPr>
              <w:rPr>
                <w:color w:val="333333"/>
                <w:sz w:val="20"/>
                <w:szCs w:val="20"/>
              </w:rPr>
            </w:pPr>
            <w:r w:rsidRPr="00FD5336">
              <w:rPr>
                <w:color w:val="333333"/>
                <w:sz w:val="20"/>
                <w:szCs w:val="20"/>
              </w:rPr>
              <w:t>2DBC Interdependency Requirements</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786DCA4" w14:textId="77777777" w:rsidR="00CF5AE3" w:rsidRPr="00FD5336" w:rsidRDefault="00CF5AE3">
            <w:pPr>
              <w:pStyle w:val="NormalWeb"/>
              <w:spacing w:before="0" w:beforeAutospacing="0" w:after="0" w:afterAutospacing="0"/>
              <w:rPr>
                <w:rFonts w:ascii="Times New Roman" w:hAnsi="Times New Roman" w:cs="Times New Roman"/>
                <w:color w:val="333333"/>
                <w:sz w:val="20"/>
                <w:szCs w:val="20"/>
              </w:rPr>
            </w:pPr>
            <w:r w:rsidRPr="00FD5336">
              <w:rPr>
                <w:rFonts w:ascii="Times New Roman" w:hAnsi="Times New Roman" w:cs="Times New Roman"/>
                <w:color w:val="333333"/>
                <w:sz w:val="20"/>
                <w:szCs w:val="20"/>
              </w:rPr>
              <w:t>The purpose of this document is to define the interdependent requirements of the 2DBC Program which require actions from AJW and AML.</w:t>
            </w:r>
            <w:r>
              <w:rPr>
                <w:rFonts w:ascii="Times New Roman" w:hAnsi="Times New Roman" w:cs="Times New Roman"/>
                <w:color w:val="333333"/>
                <w:sz w:val="20"/>
                <w:szCs w:val="20"/>
              </w:rPr>
              <w:t xml:space="preserve"> </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BCB3FF1" w14:textId="77777777" w:rsidR="00CF5AE3" w:rsidRPr="00FD5336" w:rsidRDefault="00CF5AE3">
            <w:pPr>
              <w:rPr>
                <w:color w:val="333333"/>
                <w:sz w:val="20"/>
                <w:szCs w:val="20"/>
              </w:rPr>
            </w:pPr>
            <w:r w:rsidRPr="00FD5336">
              <w:rPr>
                <w:color w:val="333333"/>
                <w:sz w:val="20"/>
                <w:szCs w:val="20"/>
              </w:rPr>
              <w:t>Nina Barker</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F60DB84" w14:textId="77777777" w:rsidR="00CF5AE3" w:rsidRPr="00FD5336" w:rsidRDefault="00CF5AE3">
            <w:pPr>
              <w:rPr>
                <w:color w:val="333333"/>
                <w:sz w:val="20"/>
                <w:szCs w:val="20"/>
              </w:rPr>
            </w:pPr>
            <w:r w:rsidRPr="00FD5336">
              <w:rPr>
                <w:color w:val="333333"/>
                <w:sz w:val="20"/>
                <w:szCs w:val="20"/>
              </w:rPr>
              <w:t>4/25/2013</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1D21E0F" w14:textId="77777777" w:rsidR="00CF5AE3" w:rsidRPr="00FD5336" w:rsidRDefault="00CF5AE3">
            <w:pPr>
              <w:rPr>
                <w:color w:val="333333"/>
                <w:sz w:val="20"/>
                <w:szCs w:val="20"/>
              </w:rPr>
            </w:pPr>
            <w:r w:rsidRPr="00FD5336">
              <w:rPr>
                <w:color w:val="333333"/>
                <w:sz w:val="20"/>
                <w:szCs w:val="20"/>
              </w:rPr>
              <w:t>26</w:t>
            </w:r>
          </w:p>
        </w:tc>
      </w:tr>
      <w:tr w:rsidR="00CF5AE3" w:rsidRPr="00FD5336" w14:paraId="4D4CFE94" w14:textId="77777777" w:rsidTr="00FD5336">
        <w:tc>
          <w:tcPr>
            <w:tcW w:w="2157"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F945297" w14:textId="77777777" w:rsidR="00CF5AE3" w:rsidRPr="00FD5336" w:rsidRDefault="00CF5AE3">
            <w:pPr>
              <w:rPr>
                <w:color w:val="333333"/>
                <w:sz w:val="20"/>
                <w:szCs w:val="20"/>
              </w:rPr>
            </w:pPr>
            <w:r w:rsidRPr="00FD5336">
              <w:rPr>
                <w:color w:val="333333"/>
                <w:sz w:val="20"/>
                <w:szCs w:val="20"/>
              </w:rPr>
              <w:lastRenderedPageBreak/>
              <w:t>Program Requirements for RMLS</w:t>
            </w:r>
          </w:p>
        </w:tc>
        <w:tc>
          <w:tcPr>
            <w:tcW w:w="530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83174DF" w14:textId="77777777" w:rsidR="00CF5AE3" w:rsidRPr="00FD5336" w:rsidRDefault="00CF5AE3">
            <w:pPr>
              <w:rPr>
                <w:color w:val="333333"/>
                <w:sz w:val="20"/>
                <w:szCs w:val="20"/>
              </w:rPr>
            </w:pPr>
            <w:r w:rsidRPr="00FD5336">
              <w:rPr>
                <w:color w:val="333333"/>
                <w:sz w:val="20"/>
                <w:szCs w:val="20"/>
              </w:rPr>
              <w:t>This documents the functional, design, construction and support requirements for RMLS.</w:t>
            </w:r>
          </w:p>
        </w:tc>
        <w:tc>
          <w:tcPr>
            <w:tcW w:w="117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C5D7F55" w14:textId="77777777" w:rsidR="00CF5AE3" w:rsidRPr="00FD5336" w:rsidRDefault="00CF5AE3">
            <w:pPr>
              <w:rPr>
                <w:color w:val="333333"/>
                <w:sz w:val="20"/>
                <w:szCs w:val="20"/>
              </w:rPr>
            </w:pPr>
            <w:r w:rsidRPr="00FD5336">
              <w:rPr>
                <w:color w:val="333333"/>
                <w:sz w:val="20"/>
                <w:szCs w:val="20"/>
              </w:rPr>
              <w:t xml:space="preserve">Stephen </w:t>
            </w:r>
            <w:proofErr w:type="spellStart"/>
            <w:r w:rsidRPr="00FD5336">
              <w:rPr>
                <w:color w:val="333333"/>
                <w:sz w:val="20"/>
                <w:szCs w:val="20"/>
              </w:rPr>
              <w:t>Zywusko</w:t>
            </w:r>
            <w:proofErr w:type="spellEnd"/>
            <w:r w:rsidRPr="00FD5336">
              <w:rPr>
                <w:color w:val="333333"/>
                <w:sz w:val="20"/>
                <w:szCs w:val="20"/>
              </w:rPr>
              <w:t>, AJW-131</w:t>
            </w:r>
          </w:p>
        </w:tc>
        <w:tc>
          <w:tcPr>
            <w:tcW w:w="12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9EA9E25" w14:textId="77777777" w:rsidR="00CF5AE3" w:rsidRPr="00FD5336" w:rsidRDefault="00CF5AE3">
            <w:pPr>
              <w:rPr>
                <w:color w:val="333333"/>
                <w:sz w:val="20"/>
                <w:szCs w:val="20"/>
              </w:rPr>
            </w:pPr>
            <w:r w:rsidRPr="00FD5336">
              <w:rPr>
                <w:color w:val="333333"/>
                <w:sz w:val="20"/>
                <w:szCs w:val="20"/>
              </w:rPr>
              <w:t>5/12/2009</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8C1C91B" w14:textId="77777777" w:rsidR="00CF5AE3" w:rsidRPr="00FD5336" w:rsidRDefault="00CF5AE3">
            <w:pPr>
              <w:rPr>
                <w:color w:val="333333"/>
                <w:sz w:val="20"/>
                <w:szCs w:val="20"/>
              </w:rPr>
            </w:pPr>
            <w:r w:rsidRPr="00FD5336">
              <w:rPr>
                <w:color w:val="333333"/>
                <w:sz w:val="20"/>
                <w:szCs w:val="20"/>
              </w:rPr>
              <w:t>44</w:t>
            </w:r>
          </w:p>
        </w:tc>
      </w:tr>
    </w:tbl>
    <w:p w14:paraId="1DCF5194" w14:textId="77777777" w:rsidR="00FD5336" w:rsidRDefault="00FD5336" w:rsidP="002546AF">
      <w:pPr>
        <w:pStyle w:val="BodyText"/>
        <w:rPr>
          <w:szCs w:val="24"/>
        </w:rPr>
      </w:pPr>
    </w:p>
    <w:p w14:paraId="35795E21" w14:textId="77777777" w:rsidR="005948FB" w:rsidRPr="007A4B64" w:rsidRDefault="005948FB" w:rsidP="004D4956">
      <w:pPr>
        <w:pStyle w:val="Heading2"/>
        <w:numPr>
          <w:ilvl w:val="0"/>
          <w:numId w:val="0"/>
        </w:numPr>
        <w:ind w:left="720"/>
      </w:pPr>
      <w:bookmarkStart w:id="198" w:name="_Toc482715615"/>
      <w:r w:rsidRPr="00EB149A">
        <w:t>BPR Use Case Documents</w:t>
      </w:r>
      <w:bookmarkEnd w:id="198"/>
    </w:p>
    <w:tbl>
      <w:tblPr>
        <w:tblW w:w="0" w:type="auto"/>
        <w:tblCellMar>
          <w:top w:w="15" w:type="dxa"/>
          <w:left w:w="15" w:type="dxa"/>
          <w:bottom w:w="15" w:type="dxa"/>
          <w:right w:w="15" w:type="dxa"/>
        </w:tblCellMar>
        <w:tblLook w:val="04A0" w:firstRow="1" w:lastRow="0" w:firstColumn="1" w:lastColumn="0" w:noHBand="0" w:noVBand="1"/>
      </w:tblPr>
      <w:tblGrid>
        <w:gridCol w:w="2160"/>
        <w:gridCol w:w="5310"/>
        <w:gridCol w:w="1258"/>
        <w:gridCol w:w="1266"/>
        <w:gridCol w:w="864"/>
      </w:tblGrid>
      <w:tr w:rsidR="00CF5AE3" w:rsidRPr="007E4028" w14:paraId="6FA32D0B" w14:textId="77777777" w:rsidTr="00FD5336">
        <w:trPr>
          <w:tblHeader/>
        </w:trPr>
        <w:tc>
          <w:tcPr>
            <w:tcW w:w="216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0C1CD6C8" w14:textId="77777777" w:rsidR="00CF5AE3" w:rsidRPr="00AA4131" w:rsidRDefault="00CF5AE3" w:rsidP="005948FB">
            <w:pPr>
              <w:rPr>
                <w:b/>
                <w:bCs/>
                <w:color w:val="44546A" w:themeColor="text2"/>
                <w:sz w:val="20"/>
                <w:szCs w:val="20"/>
              </w:rPr>
            </w:pPr>
            <w:r w:rsidRPr="00AA4131">
              <w:rPr>
                <w:b/>
                <w:bCs/>
                <w:color w:val="44546A" w:themeColor="text2"/>
                <w:sz w:val="20"/>
                <w:szCs w:val="20"/>
              </w:rPr>
              <w:t>Title</w:t>
            </w:r>
          </w:p>
        </w:tc>
        <w:tc>
          <w:tcPr>
            <w:tcW w:w="531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9687260" w14:textId="77777777" w:rsidR="00CF5AE3" w:rsidRPr="00AA4131" w:rsidRDefault="00CF5AE3" w:rsidP="005948FB">
            <w:pPr>
              <w:rPr>
                <w:b/>
                <w:bCs/>
                <w:color w:val="44546A" w:themeColor="text2"/>
                <w:sz w:val="20"/>
                <w:szCs w:val="20"/>
              </w:rPr>
            </w:pPr>
            <w:r w:rsidRPr="00AA4131">
              <w:rPr>
                <w:b/>
                <w:bCs/>
                <w:color w:val="44546A" w:themeColor="text2"/>
                <w:sz w:val="20"/>
                <w:szCs w:val="20"/>
              </w:rPr>
              <w:t>Description</w:t>
            </w:r>
          </w:p>
        </w:tc>
        <w:tc>
          <w:tcPr>
            <w:tcW w:w="1246"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6F89DCC" w14:textId="77777777" w:rsidR="00CF5AE3" w:rsidRPr="00AA4131" w:rsidRDefault="00CF5AE3" w:rsidP="005948FB">
            <w:pPr>
              <w:rPr>
                <w:b/>
                <w:bCs/>
                <w:color w:val="44546A" w:themeColor="text2"/>
                <w:sz w:val="20"/>
                <w:szCs w:val="20"/>
              </w:rPr>
            </w:pPr>
            <w:r w:rsidRPr="00AA4131">
              <w:rPr>
                <w:b/>
                <w:bCs/>
                <w:color w:val="44546A" w:themeColor="text2"/>
                <w:sz w:val="20"/>
                <w:szCs w:val="20"/>
              </w:rPr>
              <w:t>Author</w:t>
            </w:r>
          </w:p>
        </w:tc>
        <w:tc>
          <w:tcPr>
            <w:tcW w:w="121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4ACA7B8B" w14:textId="77777777" w:rsidR="00CF5AE3" w:rsidRPr="00AA4131" w:rsidRDefault="00CF5AE3" w:rsidP="005948FB">
            <w:pPr>
              <w:rPr>
                <w:b/>
                <w:bCs/>
                <w:color w:val="44546A" w:themeColor="text2"/>
                <w:sz w:val="20"/>
                <w:szCs w:val="20"/>
              </w:rPr>
            </w:pPr>
            <w:r w:rsidRPr="00AA4131">
              <w:rPr>
                <w:b/>
                <w:bCs/>
                <w:color w:val="44546A" w:themeColor="text2"/>
                <w:sz w:val="20"/>
                <w:szCs w:val="20"/>
              </w:rPr>
              <w:t>Date</w:t>
            </w:r>
          </w:p>
        </w:tc>
        <w:tc>
          <w:tcPr>
            <w:tcW w:w="864"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54F25491" w14:textId="77777777" w:rsidR="00CF5AE3" w:rsidRPr="00AA4131" w:rsidRDefault="00CF5AE3" w:rsidP="005948FB">
            <w:pPr>
              <w:rPr>
                <w:b/>
                <w:bCs/>
                <w:color w:val="44546A" w:themeColor="text2"/>
                <w:sz w:val="20"/>
                <w:szCs w:val="20"/>
              </w:rPr>
            </w:pPr>
            <w:r w:rsidRPr="00AA4131">
              <w:rPr>
                <w:b/>
                <w:bCs/>
                <w:color w:val="44546A" w:themeColor="text2"/>
                <w:sz w:val="20"/>
                <w:szCs w:val="20"/>
              </w:rPr>
              <w:t>Pages</w:t>
            </w:r>
          </w:p>
        </w:tc>
      </w:tr>
      <w:tr w:rsidR="00CF5AE3" w:rsidRPr="007E4028" w14:paraId="3F755775"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203EE30" w14:textId="77777777" w:rsidR="00CF5AE3" w:rsidRPr="007E4028" w:rsidRDefault="00CF5AE3">
            <w:pPr>
              <w:rPr>
                <w:color w:val="333333"/>
                <w:sz w:val="20"/>
                <w:szCs w:val="20"/>
              </w:rPr>
            </w:pPr>
            <w:r w:rsidRPr="007E4028">
              <w:rPr>
                <w:color w:val="333333"/>
                <w:sz w:val="20"/>
                <w:szCs w:val="20"/>
              </w:rPr>
              <w:t>Use Cases for RMLS-LCSS Interface Version 1.0</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BD5968E" w14:textId="77777777" w:rsidR="00CF5AE3" w:rsidRPr="007E4028" w:rsidRDefault="00CF5AE3" w:rsidP="00834790">
            <w:pPr>
              <w:rPr>
                <w:color w:val="333333"/>
                <w:sz w:val="20"/>
                <w:szCs w:val="20"/>
              </w:rPr>
            </w:pPr>
            <w:r w:rsidRPr="007E4028">
              <w:rPr>
                <w:color w:val="333333"/>
                <w:sz w:val="20"/>
                <w:szCs w:val="20"/>
              </w:rPr>
              <w:t>22 textual step-by-step use cases including</w:t>
            </w:r>
            <w:r>
              <w:rPr>
                <w:rStyle w:val="apple-converted-space"/>
                <w:color w:val="333333"/>
                <w:sz w:val="20"/>
                <w:szCs w:val="20"/>
              </w:rPr>
              <w:t xml:space="preserve"> </w:t>
            </w:r>
            <w:r w:rsidRPr="007E4028">
              <w:rPr>
                <w:color w:val="333333"/>
                <w:sz w:val="20"/>
                <w:szCs w:val="20"/>
              </w:rPr>
              <w:t xml:space="preserve">Add NAS System to FSEP and </w:t>
            </w:r>
            <w:r>
              <w:rPr>
                <w:color w:val="333333"/>
                <w:sz w:val="20"/>
                <w:szCs w:val="20"/>
              </w:rPr>
              <w:t>equipment/module</w:t>
            </w:r>
            <w:r w:rsidRPr="007E4028">
              <w:rPr>
                <w:color w:val="333333"/>
                <w:sz w:val="20"/>
                <w:szCs w:val="20"/>
              </w:rPr>
              <w:t>, Apply 2D Barcode to System, Update System Configuration from Maintenance Action, Load Pending Modifications, Update System Configuration from Modification, Inventory Request Reorder Prompted by Maintenance Action, Request Inventory Reorder on a Mobile Unit and more.</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BFDADBC" w14:textId="77777777" w:rsidR="00CF5AE3" w:rsidRPr="007E4028" w:rsidRDefault="00CF5AE3">
            <w:pPr>
              <w:rPr>
                <w:color w:val="333333"/>
                <w:sz w:val="20"/>
                <w:szCs w:val="20"/>
              </w:rPr>
            </w:pPr>
            <w:r w:rsidRPr="007E4028">
              <w:rPr>
                <w:color w:val="333333"/>
                <w:sz w:val="20"/>
                <w:szCs w:val="20"/>
              </w:rPr>
              <w:t>S Fishman</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DFEF192" w14:textId="77777777" w:rsidR="00CF5AE3" w:rsidRPr="007E4028" w:rsidRDefault="00CF5AE3">
            <w:pPr>
              <w:rPr>
                <w:color w:val="333333"/>
                <w:sz w:val="20"/>
                <w:szCs w:val="20"/>
              </w:rPr>
            </w:pPr>
            <w:r w:rsidRPr="007E4028">
              <w:rPr>
                <w:color w:val="333333"/>
                <w:sz w:val="20"/>
                <w:szCs w:val="20"/>
              </w:rPr>
              <w:t>4/4/2011</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8863393" w14:textId="77777777" w:rsidR="00CF5AE3" w:rsidRPr="007E4028" w:rsidRDefault="00CF5AE3">
            <w:pPr>
              <w:rPr>
                <w:color w:val="333333"/>
                <w:sz w:val="20"/>
                <w:szCs w:val="20"/>
              </w:rPr>
            </w:pPr>
            <w:r w:rsidRPr="007E4028">
              <w:rPr>
                <w:color w:val="333333"/>
                <w:sz w:val="20"/>
                <w:szCs w:val="20"/>
              </w:rPr>
              <w:t>11</w:t>
            </w:r>
          </w:p>
        </w:tc>
      </w:tr>
      <w:tr w:rsidR="00CF5AE3" w:rsidRPr="007E4028" w14:paraId="210A73B4"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3A9012B" w14:textId="77777777" w:rsidR="00CF5AE3" w:rsidRPr="007E4028" w:rsidRDefault="00CF5AE3">
            <w:pPr>
              <w:pStyle w:val="NormalWeb"/>
              <w:spacing w:before="0" w:beforeAutospacing="0" w:after="0" w:afterAutospacing="0"/>
              <w:rPr>
                <w:rFonts w:ascii="Times New Roman" w:hAnsi="Times New Roman" w:cs="Times New Roman"/>
                <w:color w:val="333333"/>
                <w:sz w:val="20"/>
                <w:szCs w:val="20"/>
              </w:rPr>
            </w:pPr>
            <w:r w:rsidRPr="007E4028">
              <w:rPr>
                <w:rFonts w:ascii="Times New Roman" w:hAnsi="Times New Roman" w:cs="Times New Roman"/>
                <w:color w:val="333333"/>
                <w:sz w:val="20"/>
                <w:szCs w:val="20"/>
              </w:rPr>
              <w:t>Use Case Specification: Perform Modification Activities</w:t>
            </w:r>
            <w:r>
              <w:rPr>
                <w:rStyle w:val="apple-converted-space"/>
                <w:rFonts w:ascii="Times New Roman" w:hAnsi="Times New Roman" w:cs="Times New Roman"/>
                <w:color w:val="333333"/>
                <w:sz w:val="20"/>
                <w:szCs w:val="20"/>
              </w:rPr>
              <w:t xml:space="preserve"> </w:t>
            </w:r>
            <w:r w:rsidRPr="007E4028">
              <w:rPr>
                <w:rFonts w:ascii="Times New Roman" w:hAnsi="Times New Roman" w:cs="Times New Roman"/>
                <w:color w:val="333333"/>
                <w:sz w:val="20"/>
                <w:szCs w:val="20"/>
              </w:rPr>
              <w:t>Version 0.1</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59E840B" w14:textId="77777777" w:rsidR="00CF5AE3" w:rsidRPr="007E4028" w:rsidRDefault="00CF5AE3">
            <w:pPr>
              <w:rPr>
                <w:color w:val="333333"/>
                <w:sz w:val="20"/>
                <w:szCs w:val="20"/>
              </w:rPr>
            </w:pPr>
            <w:r w:rsidRPr="007E4028">
              <w:rPr>
                <w:color w:val="333333"/>
                <w:sz w:val="20"/>
                <w:szCs w:val="20"/>
              </w:rPr>
              <w:t>This use case begins when the ATSS(s) are required to perform modification on National Airspace System (NAS) equipment or facility which may be performed on-site or via Remote Maintenance Monitoring (RMM), including correct deficiencies, satisfy changing requirements, improve performance, increase reliability, minimize or eliminate safety hazards, reduce manpower requirements, facilitate maintenance, control costs, enable commissioning, or modernization.</w:t>
            </w:r>
            <w:r>
              <w:rPr>
                <w:color w:val="333333"/>
                <w:sz w:val="20"/>
                <w:szCs w:val="20"/>
              </w:rPr>
              <w:t xml:space="preserve"> </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D3C8764" w14:textId="77777777" w:rsidR="00CF5AE3" w:rsidRPr="007E4028" w:rsidRDefault="00CF5AE3">
            <w:pPr>
              <w:rPr>
                <w:color w:val="333333"/>
                <w:sz w:val="20"/>
                <w:szCs w:val="20"/>
              </w:rPr>
            </w:pPr>
            <w:r w:rsidRPr="007E4028">
              <w:rPr>
                <w:color w:val="333333"/>
                <w:sz w:val="20"/>
                <w:szCs w:val="20"/>
              </w:rPr>
              <w:t>Christopher Marshall</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622E8A9" w14:textId="77777777" w:rsidR="00CF5AE3" w:rsidRPr="007E4028" w:rsidRDefault="00CF5AE3">
            <w:pPr>
              <w:rPr>
                <w:color w:val="333333"/>
                <w:sz w:val="20"/>
                <w:szCs w:val="20"/>
              </w:rPr>
            </w:pPr>
            <w:r w:rsidRPr="007E4028">
              <w:rPr>
                <w:color w:val="333333"/>
                <w:sz w:val="20"/>
                <w:szCs w:val="20"/>
              </w:rPr>
              <w:t>12/14/2014</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444735D" w14:textId="77777777" w:rsidR="00CF5AE3" w:rsidRPr="007E4028" w:rsidRDefault="00CF5AE3">
            <w:pPr>
              <w:rPr>
                <w:color w:val="333333"/>
                <w:sz w:val="20"/>
                <w:szCs w:val="20"/>
              </w:rPr>
            </w:pPr>
            <w:r w:rsidRPr="007E4028">
              <w:rPr>
                <w:color w:val="333333"/>
                <w:sz w:val="20"/>
                <w:szCs w:val="20"/>
              </w:rPr>
              <w:t>6</w:t>
            </w:r>
          </w:p>
        </w:tc>
      </w:tr>
      <w:tr w:rsidR="00CF5AE3" w:rsidRPr="007E4028" w14:paraId="09364C20"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9058DB8" w14:textId="77777777" w:rsidR="00CF5AE3" w:rsidRPr="007E4028" w:rsidRDefault="00CF5AE3">
            <w:pPr>
              <w:rPr>
                <w:color w:val="333333"/>
                <w:sz w:val="20"/>
                <w:szCs w:val="20"/>
              </w:rPr>
            </w:pPr>
            <w:r w:rsidRPr="007E4028">
              <w:rPr>
                <w:color w:val="333333"/>
                <w:sz w:val="20"/>
                <w:szCs w:val="20"/>
              </w:rPr>
              <w:t xml:space="preserve">Use Case Specification: Perform </w:t>
            </w:r>
            <w:r w:rsidRPr="007E4028">
              <w:rPr>
                <w:color w:val="333333"/>
                <w:sz w:val="20"/>
                <w:szCs w:val="20"/>
              </w:rPr>
              <w:lastRenderedPageBreak/>
              <w:t>Periodic Maintenance Activities Version 0.1</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51A90B4" w14:textId="77777777" w:rsidR="00CF5AE3" w:rsidRPr="007E4028" w:rsidRDefault="00CF5AE3">
            <w:pPr>
              <w:rPr>
                <w:color w:val="333333"/>
                <w:sz w:val="20"/>
                <w:szCs w:val="20"/>
              </w:rPr>
            </w:pPr>
            <w:r w:rsidRPr="007E4028">
              <w:rPr>
                <w:color w:val="333333"/>
                <w:sz w:val="20"/>
                <w:szCs w:val="20"/>
              </w:rPr>
              <w:lastRenderedPageBreak/>
              <w:t>This use case begins when the ATSS arrives to the facility</w:t>
            </w:r>
            <w:r>
              <w:rPr>
                <w:color w:val="333333"/>
                <w:sz w:val="20"/>
                <w:szCs w:val="20"/>
              </w:rPr>
              <w:t xml:space="preserve">. </w:t>
            </w:r>
            <w:r w:rsidRPr="007E4028">
              <w:rPr>
                <w:color w:val="333333"/>
                <w:sz w:val="20"/>
                <w:szCs w:val="20"/>
              </w:rPr>
              <w:t xml:space="preserve">If there is more than one scheduled Periodic Maintenance (PM) </w:t>
            </w:r>
            <w:r w:rsidRPr="007E4028">
              <w:rPr>
                <w:color w:val="333333"/>
                <w:sz w:val="20"/>
                <w:szCs w:val="20"/>
              </w:rPr>
              <w:lastRenderedPageBreak/>
              <w:t>activity to perform (the site includes more than one facility), the ATSS determines the order in which to perform the PMs</w:t>
            </w:r>
            <w:r>
              <w:rPr>
                <w:color w:val="333333"/>
                <w:sz w:val="20"/>
                <w:szCs w:val="20"/>
              </w:rPr>
              <w:t xml:space="preserve">. </w:t>
            </w:r>
            <w:r w:rsidRPr="007E4028">
              <w:rPr>
                <w:color w:val="333333"/>
                <w:sz w:val="20"/>
                <w:szCs w:val="20"/>
              </w:rPr>
              <w:t>The ATSS then performs the PM according to the tasks provided in the handbook</w:t>
            </w:r>
            <w:r>
              <w:rPr>
                <w:color w:val="333333"/>
                <w:sz w:val="20"/>
                <w:szCs w:val="20"/>
              </w:rPr>
              <w:t xml:space="preserve">. </w:t>
            </w:r>
            <w:r w:rsidRPr="007E4028">
              <w:rPr>
                <w:color w:val="333333"/>
                <w:sz w:val="20"/>
                <w:szCs w:val="20"/>
              </w:rPr>
              <w:t>If the task is complete, no further action is needed</w:t>
            </w:r>
            <w:r>
              <w:rPr>
                <w:color w:val="333333"/>
                <w:sz w:val="20"/>
                <w:szCs w:val="20"/>
              </w:rPr>
              <w:t xml:space="preserve">. </w:t>
            </w:r>
            <w:r w:rsidRPr="007E4028">
              <w:rPr>
                <w:color w:val="333333"/>
                <w:sz w:val="20"/>
                <w:szCs w:val="20"/>
              </w:rPr>
              <w:t>The ATSS records the time it took to perform the PM</w:t>
            </w:r>
            <w:r>
              <w:rPr>
                <w:color w:val="333333"/>
                <w:sz w:val="20"/>
                <w:szCs w:val="20"/>
              </w:rPr>
              <w:t xml:space="preserve">. </w:t>
            </w:r>
            <w:r w:rsidRPr="007E4028">
              <w:rPr>
                <w:color w:val="333333"/>
                <w:sz w:val="20"/>
                <w:szCs w:val="20"/>
              </w:rPr>
              <w:t>The use case ends when the ATSS departs the facility.</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72E2074" w14:textId="77777777" w:rsidR="00CF5AE3" w:rsidRPr="007E4028" w:rsidRDefault="00CF5AE3">
            <w:pPr>
              <w:rPr>
                <w:color w:val="333333"/>
                <w:sz w:val="20"/>
                <w:szCs w:val="20"/>
              </w:rPr>
            </w:pPr>
            <w:r w:rsidRPr="007E4028">
              <w:rPr>
                <w:color w:val="333333"/>
                <w:sz w:val="20"/>
                <w:szCs w:val="20"/>
              </w:rPr>
              <w:lastRenderedPageBreak/>
              <w:t>Christopher Marshall</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FA004E4" w14:textId="77777777" w:rsidR="00CF5AE3" w:rsidRPr="007E4028" w:rsidRDefault="00CF5AE3">
            <w:pPr>
              <w:rPr>
                <w:color w:val="333333"/>
                <w:sz w:val="20"/>
                <w:szCs w:val="20"/>
              </w:rPr>
            </w:pPr>
            <w:r w:rsidRPr="007E4028">
              <w:rPr>
                <w:color w:val="333333"/>
                <w:sz w:val="20"/>
                <w:szCs w:val="20"/>
              </w:rPr>
              <w:t>12/19/2014</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8E87751" w14:textId="77777777" w:rsidR="00CF5AE3" w:rsidRPr="007E4028" w:rsidRDefault="00CF5AE3">
            <w:pPr>
              <w:rPr>
                <w:color w:val="333333"/>
                <w:sz w:val="20"/>
                <w:szCs w:val="20"/>
              </w:rPr>
            </w:pPr>
            <w:r w:rsidRPr="007E4028">
              <w:rPr>
                <w:color w:val="333333"/>
                <w:sz w:val="20"/>
                <w:szCs w:val="20"/>
              </w:rPr>
              <w:t>6</w:t>
            </w:r>
          </w:p>
        </w:tc>
      </w:tr>
      <w:tr w:rsidR="00CF5AE3" w:rsidRPr="007E4028" w14:paraId="3215AC41"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313181C" w14:textId="77777777" w:rsidR="00CF5AE3" w:rsidRPr="007E4028" w:rsidRDefault="00CF5AE3">
            <w:pPr>
              <w:rPr>
                <w:color w:val="333333"/>
                <w:sz w:val="20"/>
                <w:szCs w:val="20"/>
              </w:rPr>
            </w:pPr>
            <w:r w:rsidRPr="007E4028">
              <w:rPr>
                <w:color w:val="333333"/>
                <w:sz w:val="20"/>
                <w:szCs w:val="20"/>
              </w:rPr>
              <w:t>Use Case Specification: Perform Site Arrival/Site Departure Activities Version 0.1</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E908B4B" w14:textId="77777777" w:rsidR="00CF5AE3" w:rsidRPr="007E4028" w:rsidRDefault="00CF5AE3">
            <w:pPr>
              <w:pStyle w:val="NormalWeb"/>
              <w:spacing w:before="0" w:beforeAutospacing="0" w:after="0" w:afterAutospacing="0"/>
              <w:rPr>
                <w:rFonts w:ascii="Times New Roman" w:hAnsi="Times New Roman" w:cs="Times New Roman"/>
                <w:color w:val="333333"/>
                <w:sz w:val="20"/>
                <w:szCs w:val="20"/>
              </w:rPr>
            </w:pPr>
            <w:r w:rsidRPr="007E4028">
              <w:rPr>
                <w:rFonts w:ascii="Times New Roman" w:hAnsi="Times New Roman" w:cs="Times New Roman"/>
                <w:color w:val="333333"/>
                <w:sz w:val="20"/>
                <w:szCs w:val="20"/>
              </w:rPr>
              <w:t>This use case begins when the ATSS arrives to the facility. The ATSS records the time of site arrival and site departure. The use case ends when the ATSS departs the facility.</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A3C7AAA" w14:textId="77777777" w:rsidR="00CF5AE3" w:rsidRPr="007E4028" w:rsidRDefault="00CF5AE3">
            <w:pPr>
              <w:rPr>
                <w:color w:val="333333"/>
                <w:sz w:val="20"/>
                <w:szCs w:val="20"/>
              </w:rPr>
            </w:pPr>
            <w:r w:rsidRPr="007E4028">
              <w:rPr>
                <w:color w:val="333333"/>
                <w:sz w:val="20"/>
                <w:szCs w:val="20"/>
              </w:rPr>
              <w:t>Addam Jordan</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D3AA200" w14:textId="77777777" w:rsidR="00CF5AE3" w:rsidRPr="007E4028" w:rsidRDefault="00CF5AE3">
            <w:pPr>
              <w:rPr>
                <w:color w:val="333333"/>
                <w:sz w:val="20"/>
                <w:szCs w:val="20"/>
              </w:rPr>
            </w:pPr>
            <w:r w:rsidRPr="007E4028">
              <w:rPr>
                <w:color w:val="333333"/>
                <w:sz w:val="20"/>
                <w:szCs w:val="20"/>
              </w:rPr>
              <w:t>12/29/2014</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D65B677" w14:textId="77777777" w:rsidR="00CF5AE3" w:rsidRPr="007E4028" w:rsidRDefault="00CF5AE3">
            <w:pPr>
              <w:rPr>
                <w:color w:val="333333"/>
                <w:sz w:val="20"/>
                <w:szCs w:val="20"/>
              </w:rPr>
            </w:pPr>
            <w:r w:rsidRPr="007E4028">
              <w:rPr>
                <w:color w:val="333333"/>
                <w:sz w:val="20"/>
                <w:szCs w:val="20"/>
              </w:rPr>
              <w:t>5</w:t>
            </w:r>
          </w:p>
        </w:tc>
      </w:tr>
      <w:tr w:rsidR="00CF5AE3" w:rsidRPr="007E4028" w14:paraId="6FF8BF21"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47DF5DC" w14:textId="77777777" w:rsidR="00CF5AE3" w:rsidRPr="007E4028" w:rsidRDefault="00CF5AE3">
            <w:pPr>
              <w:rPr>
                <w:color w:val="333333"/>
                <w:sz w:val="20"/>
                <w:szCs w:val="20"/>
              </w:rPr>
            </w:pPr>
            <w:r w:rsidRPr="007E4028">
              <w:rPr>
                <w:color w:val="333333"/>
                <w:sz w:val="20"/>
                <w:szCs w:val="20"/>
              </w:rPr>
              <w:t>Use Case Specification: Perform Corrective Maintenance Activities</w:t>
            </w:r>
            <w:r>
              <w:rPr>
                <w:rStyle w:val="apple-converted-space"/>
                <w:color w:val="333333"/>
                <w:sz w:val="20"/>
                <w:szCs w:val="20"/>
              </w:rPr>
              <w:t xml:space="preserve"> </w:t>
            </w:r>
            <w:r w:rsidRPr="007E4028">
              <w:rPr>
                <w:color w:val="333333"/>
                <w:sz w:val="20"/>
                <w:szCs w:val="20"/>
              </w:rPr>
              <w:t>Version 0.1</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F4DADE5" w14:textId="77777777" w:rsidR="00CF5AE3" w:rsidRPr="007E4028" w:rsidRDefault="00CF5AE3">
            <w:pPr>
              <w:rPr>
                <w:color w:val="333333"/>
                <w:sz w:val="20"/>
                <w:szCs w:val="20"/>
              </w:rPr>
            </w:pPr>
            <w:r w:rsidRPr="007E4028">
              <w:rPr>
                <w:color w:val="333333"/>
                <w:sz w:val="20"/>
                <w:szCs w:val="20"/>
              </w:rPr>
              <w:t>This use case begins when the ATSS(s) are required to perform corrective maintenance on National Airspace System (NAS) equipment or facility which may be performed on-site or via Remote Maintenance Monitoring (RMM)</w:t>
            </w:r>
            <w:r>
              <w:rPr>
                <w:color w:val="333333"/>
                <w:sz w:val="20"/>
                <w:szCs w:val="20"/>
              </w:rPr>
              <w:t xml:space="preserve">. </w:t>
            </w:r>
            <w:r w:rsidRPr="007E4028">
              <w:rPr>
                <w:color w:val="333333"/>
                <w:sz w:val="20"/>
                <w:szCs w:val="20"/>
              </w:rPr>
              <w:t>The corrective maintenance (CM) functionality described herein is carried out after failure detection and is aimed at identifying, isolating, and rectifying the fault so that the failed asset(s) can be restored to an operational condition within the established tolerances or limits so it can perform its intended function.</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2151425" w14:textId="77777777" w:rsidR="00CF5AE3" w:rsidRPr="007E4028" w:rsidRDefault="00CF5AE3">
            <w:pPr>
              <w:rPr>
                <w:color w:val="333333"/>
                <w:sz w:val="20"/>
                <w:szCs w:val="20"/>
              </w:rPr>
            </w:pPr>
            <w:r w:rsidRPr="007E4028">
              <w:rPr>
                <w:color w:val="333333"/>
                <w:sz w:val="20"/>
                <w:szCs w:val="20"/>
              </w:rPr>
              <w:t>Christopher Marshall</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DB27CEC" w14:textId="77777777" w:rsidR="00CF5AE3" w:rsidRPr="007E4028" w:rsidRDefault="00CF5AE3">
            <w:pPr>
              <w:rPr>
                <w:color w:val="333333"/>
                <w:sz w:val="20"/>
                <w:szCs w:val="20"/>
              </w:rPr>
            </w:pPr>
            <w:r w:rsidRPr="007E4028">
              <w:rPr>
                <w:color w:val="333333"/>
                <w:sz w:val="20"/>
                <w:szCs w:val="20"/>
              </w:rPr>
              <w:t>1/5/2015</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36F4D63" w14:textId="77777777" w:rsidR="00CF5AE3" w:rsidRPr="007E4028" w:rsidRDefault="00CF5AE3">
            <w:pPr>
              <w:rPr>
                <w:color w:val="333333"/>
                <w:sz w:val="20"/>
                <w:szCs w:val="20"/>
              </w:rPr>
            </w:pPr>
            <w:r w:rsidRPr="007E4028">
              <w:rPr>
                <w:color w:val="333333"/>
                <w:sz w:val="20"/>
                <w:szCs w:val="20"/>
              </w:rPr>
              <w:t>6</w:t>
            </w:r>
          </w:p>
        </w:tc>
      </w:tr>
      <w:tr w:rsidR="00CF5AE3" w:rsidRPr="007E4028" w14:paraId="45709264" w14:textId="77777777" w:rsidTr="00FD5336">
        <w:tc>
          <w:tcPr>
            <w:tcW w:w="216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4C951F8" w14:textId="77777777" w:rsidR="00CF5AE3" w:rsidRPr="007E4028" w:rsidRDefault="00CF5AE3">
            <w:pPr>
              <w:rPr>
                <w:color w:val="333333"/>
                <w:sz w:val="20"/>
                <w:szCs w:val="20"/>
              </w:rPr>
            </w:pPr>
            <w:r w:rsidRPr="007E4028">
              <w:rPr>
                <w:color w:val="333333"/>
                <w:sz w:val="20"/>
                <w:szCs w:val="20"/>
              </w:rPr>
              <w:t>Use Case Specification: Perform Coordination Version 0.1</w:t>
            </w:r>
          </w:p>
        </w:tc>
        <w:tc>
          <w:tcPr>
            <w:tcW w:w="531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A5A7009" w14:textId="77777777" w:rsidR="00CF5AE3" w:rsidRPr="00C740AD" w:rsidRDefault="00C740AD" w:rsidP="00C740AD">
            <w:pPr>
              <w:pStyle w:val="NormalWeb"/>
              <w:spacing w:before="0" w:beforeAutospacing="0" w:after="0" w:afterAutospacing="0"/>
              <w:rPr>
                <w:rFonts w:asciiTheme="minorHAnsi" w:hAnsiTheme="minorHAnsi" w:cs="Times New Roman"/>
                <w:color w:val="333333"/>
                <w:sz w:val="20"/>
                <w:szCs w:val="20"/>
              </w:rPr>
            </w:pPr>
            <w:r w:rsidRPr="00C740AD">
              <w:rPr>
                <w:rFonts w:asciiTheme="minorHAnsi" w:hAnsiTheme="minorHAnsi" w:cs="Times New Roman"/>
                <w:color w:val="333333"/>
                <w:sz w:val="20"/>
                <w:szCs w:val="20"/>
              </w:rPr>
              <w:t>The Use Case Specification needs re-wording as the ATSS doesn’t create interruption ticket for Tech Request. The ATSS creates Admin (Code Category 0) log in SAL and requests coordination.</w:t>
            </w:r>
            <w:r>
              <w:rPr>
                <w:rFonts w:asciiTheme="minorHAnsi" w:hAnsiTheme="minorHAnsi" w:cs="Times New Roman"/>
                <w:color w:val="333333"/>
                <w:sz w:val="20"/>
                <w:szCs w:val="20"/>
              </w:rPr>
              <w:t xml:space="preserve"> This Use Case is not likely needed for MMIXM.</w:t>
            </w:r>
          </w:p>
        </w:tc>
        <w:tc>
          <w:tcPr>
            <w:tcW w:w="1246"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A88D40C" w14:textId="77777777" w:rsidR="00CF5AE3" w:rsidRPr="007E4028" w:rsidRDefault="00CF5AE3">
            <w:pPr>
              <w:rPr>
                <w:color w:val="333333"/>
                <w:sz w:val="20"/>
                <w:szCs w:val="20"/>
              </w:rPr>
            </w:pPr>
            <w:r w:rsidRPr="007E4028">
              <w:rPr>
                <w:color w:val="333333"/>
                <w:sz w:val="20"/>
                <w:szCs w:val="20"/>
              </w:rPr>
              <w:t>Addam Jordan</w:t>
            </w:r>
          </w:p>
        </w:tc>
        <w:tc>
          <w:tcPr>
            <w:tcW w:w="121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E3BB4D7" w14:textId="77777777" w:rsidR="00CF5AE3" w:rsidRPr="007E4028" w:rsidRDefault="00CF5AE3">
            <w:pPr>
              <w:rPr>
                <w:color w:val="333333"/>
                <w:sz w:val="20"/>
                <w:szCs w:val="20"/>
              </w:rPr>
            </w:pPr>
            <w:r w:rsidRPr="007E4028">
              <w:rPr>
                <w:color w:val="333333"/>
                <w:sz w:val="20"/>
                <w:szCs w:val="20"/>
              </w:rPr>
              <w:t>12/22/2014</w:t>
            </w:r>
          </w:p>
        </w:tc>
        <w:tc>
          <w:tcPr>
            <w:tcW w:w="86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739565D5" w14:textId="77777777" w:rsidR="00CF5AE3" w:rsidRPr="007E4028" w:rsidRDefault="00CF5AE3">
            <w:pPr>
              <w:rPr>
                <w:color w:val="333333"/>
                <w:sz w:val="20"/>
                <w:szCs w:val="20"/>
              </w:rPr>
            </w:pPr>
            <w:r w:rsidRPr="007E4028">
              <w:rPr>
                <w:color w:val="333333"/>
                <w:sz w:val="20"/>
                <w:szCs w:val="20"/>
              </w:rPr>
              <w:t>6</w:t>
            </w:r>
          </w:p>
        </w:tc>
      </w:tr>
    </w:tbl>
    <w:p w14:paraId="0AACE378" w14:textId="77777777" w:rsidR="005948FB" w:rsidRDefault="005948FB" w:rsidP="005948FB">
      <w:pPr>
        <w:pStyle w:val="NormalWeb"/>
        <w:shd w:val="clear" w:color="auto" w:fill="FFFFFF"/>
        <w:spacing w:before="150" w:beforeAutospacing="0" w:after="0" w:afterAutospacing="0" w:line="300" w:lineRule="atLeast"/>
        <w:rPr>
          <w:rFonts w:ascii="Arial" w:hAnsi="Arial" w:cs="Arial"/>
          <w:color w:val="333333"/>
          <w:sz w:val="21"/>
          <w:szCs w:val="21"/>
        </w:rPr>
      </w:pPr>
    </w:p>
    <w:p w14:paraId="259F1D9B" w14:textId="77777777" w:rsidR="00C97784" w:rsidRPr="00C97784" w:rsidRDefault="00132AB8" w:rsidP="004D4956">
      <w:pPr>
        <w:pStyle w:val="Heading2"/>
        <w:numPr>
          <w:ilvl w:val="0"/>
          <w:numId w:val="0"/>
        </w:numPr>
        <w:ind w:left="720"/>
      </w:pPr>
      <w:bookmarkStart w:id="199" w:name="_Toc482715616"/>
      <w:r>
        <w:lastRenderedPageBreak/>
        <w:t xml:space="preserve">BPR </w:t>
      </w:r>
      <w:r w:rsidR="00FD5336">
        <w:t>Bar Coding D</w:t>
      </w:r>
      <w:r w:rsidR="00C97784">
        <w:t>ocuments</w:t>
      </w:r>
      <w:bookmarkEnd w:id="199"/>
    </w:p>
    <w:tbl>
      <w:tblPr>
        <w:tblW w:w="0" w:type="auto"/>
        <w:tblCellMar>
          <w:top w:w="15" w:type="dxa"/>
          <w:left w:w="15" w:type="dxa"/>
          <w:bottom w:w="15" w:type="dxa"/>
          <w:right w:w="15" w:type="dxa"/>
        </w:tblCellMar>
        <w:tblLook w:val="04A0" w:firstRow="1" w:lastRow="0" w:firstColumn="1" w:lastColumn="0" w:noHBand="0" w:noVBand="1"/>
      </w:tblPr>
      <w:tblGrid>
        <w:gridCol w:w="2588"/>
        <w:gridCol w:w="6494"/>
        <w:gridCol w:w="1620"/>
        <w:gridCol w:w="1350"/>
        <w:gridCol w:w="892"/>
      </w:tblGrid>
      <w:tr w:rsidR="00C97784" w:rsidRPr="00C97784" w14:paraId="60C3F897" w14:textId="77777777" w:rsidTr="00C97784">
        <w:trPr>
          <w:tblHeader/>
        </w:trPr>
        <w:tc>
          <w:tcPr>
            <w:tcW w:w="2588"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643F80D3" w14:textId="77777777" w:rsidR="00C97784" w:rsidRPr="00AA4131" w:rsidRDefault="00C97784" w:rsidP="00C97784">
            <w:pPr>
              <w:rPr>
                <w:b/>
                <w:bCs/>
                <w:color w:val="44546A" w:themeColor="text2"/>
                <w:sz w:val="20"/>
                <w:szCs w:val="20"/>
              </w:rPr>
            </w:pPr>
            <w:r w:rsidRPr="00AA4131">
              <w:rPr>
                <w:b/>
                <w:bCs/>
                <w:color w:val="44546A" w:themeColor="text2"/>
                <w:sz w:val="20"/>
                <w:szCs w:val="20"/>
              </w:rPr>
              <w:t>Document</w:t>
            </w:r>
            <w:r w:rsidR="00CF5AE3">
              <w:rPr>
                <w:b/>
                <w:bCs/>
                <w:color w:val="44546A" w:themeColor="text2"/>
                <w:sz w:val="20"/>
                <w:szCs w:val="20"/>
              </w:rPr>
              <w:t xml:space="preserve"> Name</w:t>
            </w:r>
          </w:p>
        </w:tc>
        <w:tc>
          <w:tcPr>
            <w:tcW w:w="6494"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733DFD5C" w14:textId="77777777" w:rsidR="00C97784" w:rsidRPr="00AA4131" w:rsidRDefault="00C97784" w:rsidP="00C97784">
            <w:pPr>
              <w:rPr>
                <w:b/>
                <w:bCs/>
                <w:color w:val="44546A" w:themeColor="text2"/>
                <w:sz w:val="20"/>
                <w:szCs w:val="20"/>
              </w:rPr>
            </w:pPr>
            <w:r w:rsidRPr="00AA4131">
              <w:rPr>
                <w:b/>
                <w:bCs/>
                <w:color w:val="44546A" w:themeColor="text2"/>
                <w:sz w:val="20"/>
                <w:szCs w:val="20"/>
              </w:rPr>
              <w:t>Description</w:t>
            </w:r>
          </w:p>
        </w:tc>
        <w:tc>
          <w:tcPr>
            <w:tcW w:w="162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2C2DA30A" w14:textId="77777777" w:rsidR="00C97784" w:rsidRPr="00AA4131" w:rsidRDefault="00C97784" w:rsidP="00C97784">
            <w:pPr>
              <w:rPr>
                <w:b/>
                <w:bCs/>
                <w:color w:val="44546A" w:themeColor="text2"/>
                <w:sz w:val="20"/>
                <w:szCs w:val="20"/>
              </w:rPr>
            </w:pPr>
            <w:r w:rsidRPr="00AA4131">
              <w:rPr>
                <w:b/>
                <w:bCs/>
                <w:color w:val="44546A" w:themeColor="text2"/>
                <w:sz w:val="20"/>
                <w:szCs w:val="20"/>
              </w:rPr>
              <w:t>Author</w:t>
            </w:r>
          </w:p>
        </w:tc>
        <w:tc>
          <w:tcPr>
            <w:tcW w:w="1350"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6DD490C5" w14:textId="77777777" w:rsidR="00C97784" w:rsidRPr="00AA4131" w:rsidRDefault="00C97784" w:rsidP="00C97784">
            <w:pPr>
              <w:rPr>
                <w:b/>
                <w:bCs/>
                <w:color w:val="44546A" w:themeColor="text2"/>
                <w:sz w:val="20"/>
                <w:szCs w:val="20"/>
              </w:rPr>
            </w:pPr>
            <w:r w:rsidRPr="00AA4131">
              <w:rPr>
                <w:b/>
                <w:bCs/>
                <w:color w:val="44546A" w:themeColor="text2"/>
                <w:sz w:val="20"/>
                <w:szCs w:val="20"/>
              </w:rPr>
              <w:t>Date</w:t>
            </w:r>
          </w:p>
        </w:tc>
        <w:tc>
          <w:tcPr>
            <w:tcW w:w="892" w:type="dxa"/>
            <w:tcBorders>
              <w:top w:val="single" w:sz="6" w:space="0" w:color="DDDDDD"/>
              <w:left w:val="single" w:sz="6" w:space="0" w:color="DDDDDD"/>
              <w:bottom w:val="single" w:sz="6" w:space="0" w:color="DDDDDD"/>
              <w:right w:val="single" w:sz="6" w:space="0" w:color="DDDDDD"/>
            </w:tcBorders>
            <w:shd w:val="clear" w:color="auto" w:fill="F0F0F0"/>
            <w:tcMar>
              <w:top w:w="105" w:type="dxa"/>
              <w:left w:w="150" w:type="dxa"/>
              <w:bottom w:w="105" w:type="dxa"/>
              <w:right w:w="225" w:type="dxa"/>
            </w:tcMar>
            <w:hideMark/>
          </w:tcPr>
          <w:p w14:paraId="0EC2C31D" w14:textId="77777777" w:rsidR="00C97784" w:rsidRPr="00AA4131" w:rsidRDefault="00C97784" w:rsidP="00C97784">
            <w:pPr>
              <w:rPr>
                <w:b/>
                <w:bCs/>
                <w:color w:val="44546A" w:themeColor="text2"/>
                <w:sz w:val="20"/>
                <w:szCs w:val="20"/>
              </w:rPr>
            </w:pPr>
            <w:r w:rsidRPr="00AA4131">
              <w:rPr>
                <w:b/>
                <w:bCs/>
                <w:color w:val="44546A" w:themeColor="text2"/>
                <w:sz w:val="20"/>
                <w:szCs w:val="20"/>
              </w:rPr>
              <w:t>Pages</w:t>
            </w:r>
          </w:p>
        </w:tc>
      </w:tr>
      <w:tr w:rsidR="00C97784" w:rsidRPr="00C97784" w14:paraId="134DD006" w14:textId="77777777" w:rsidTr="00C97784">
        <w:tc>
          <w:tcPr>
            <w:tcW w:w="258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9249684" w14:textId="77777777" w:rsidR="00C97784" w:rsidRPr="00C97784" w:rsidRDefault="00C97784">
            <w:pPr>
              <w:rPr>
                <w:color w:val="333333"/>
                <w:sz w:val="20"/>
                <w:szCs w:val="20"/>
              </w:rPr>
            </w:pPr>
            <w:r w:rsidRPr="00CF5AE3">
              <w:rPr>
                <w:sz w:val="20"/>
                <w:szCs w:val="20"/>
              </w:rPr>
              <w:t>Comprehensive barcoding Overview September 2013.ppt</w:t>
            </w:r>
          </w:p>
        </w:tc>
        <w:tc>
          <w:tcPr>
            <w:tcW w:w="649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6BAF21BD" w14:textId="77777777" w:rsidR="00C97784" w:rsidRPr="00C97784" w:rsidRDefault="00C97784">
            <w:pPr>
              <w:rPr>
                <w:color w:val="333333"/>
                <w:sz w:val="20"/>
                <w:szCs w:val="20"/>
              </w:rPr>
            </w:pPr>
            <w:r w:rsidRPr="00C97784">
              <w:rPr>
                <w:color w:val="333333"/>
                <w:sz w:val="20"/>
                <w:szCs w:val="20"/>
              </w:rPr>
              <w:t>Includes comparison of linear and 2D, some history of bar codes in FAA as well as how AITS developed and the demise of COTS Enterprise Resource Planning (ERP) concept, identification and storage of spare equipment (pictures), and ideas about supply chain optimization.</w:t>
            </w:r>
          </w:p>
        </w:tc>
        <w:tc>
          <w:tcPr>
            <w:tcW w:w="162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38AE3D0E" w14:textId="77777777" w:rsidR="00C97784" w:rsidRPr="00C97784" w:rsidRDefault="00C97784">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F69236C" w14:textId="77777777" w:rsidR="00C97784" w:rsidRPr="00C97784" w:rsidRDefault="00C97784">
            <w:pPr>
              <w:rPr>
                <w:color w:val="333333"/>
                <w:sz w:val="20"/>
                <w:szCs w:val="20"/>
              </w:rPr>
            </w:pPr>
            <w:r w:rsidRPr="00C97784">
              <w:rPr>
                <w:color w:val="333333"/>
                <w:sz w:val="20"/>
                <w:szCs w:val="20"/>
              </w:rPr>
              <w:t>9/17/2013</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F8097D6" w14:textId="77777777" w:rsidR="00C97784" w:rsidRPr="00C97784" w:rsidRDefault="00C97784">
            <w:pPr>
              <w:rPr>
                <w:color w:val="333333"/>
                <w:sz w:val="20"/>
                <w:szCs w:val="20"/>
              </w:rPr>
            </w:pPr>
            <w:r w:rsidRPr="00C97784">
              <w:rPr>
                <w:color w:val="333333"/>
                <w:sz w:val="20"/>
                <w:szCs w:val="20"/>
              </w:rPr>
              <w:t>45</w:t>
            </w:r>
          </w:p>
        </w:tc>
      </w:tr>
      <w:tr w:rsidR="00C97784" w:rsidRPr="00C97784" w14:paraId="3B641042" w14:textId="77777777" w:rsidTr="00C97784">
        <w:tc>
          <w:tcPr>
            <w:tcW w:w="258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2B324382" w14:textId="77777777" w:rsidR="00C97784" w:rsidRPr="00C97784" w:rsidRDefault="00C97784">
            <w:pPr>
              <w:rPr>
                <w:color w:val="333333"/>
                <w:sz w:val="20"/>
                <w:szCs w:val="20"/>
              </w:rPr>
            </w:pPr>
            <w:r w:rsidRPr="00CF5AE3">
              <w:rPr>
                <w:sz w:val="20"/>
                <w:szCs w:val="20"/>
              </w:rPr>
              <w:t>Meeting Agenda-DFW 2D barcoding focus group 5-25-10.doc</w:t>
            </w:r>
          </w:p>
        </w:tc>
        <w:tc>
          <w:tcPr>
            <w:tcW w:w="649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2549716" w14:textId="77777777" w:rsidR="00C97784" w:rsidRPr="00C97784" w:rsidRDefault="00C97784">
            <w:pPr>
              <w:rPr>
                <w:color w:val="333333"/>
                <w:sz w:val="20"/>
                <w:szCs w:val="20"/>
              </w:rPr>
            </w:pPr>
            <w:r w:rsidRPr="00C97784">
              <w:rPr>
                <w:color w:val="333333"/>
                <w:sz w:val="20"/>
                <w:szCs w:val="20"/>
              </w:rPr>
              <w:t>NAS Asset Identification (2D Barcoding Field Effort) meeting minutes. Includes 2DBC, ITRS, FSPI, GMPOP roll out planning. Discussed roll out plan for 2D barcodes to be applied to the field.</w:t>
            </w:r>
          </w:p>
        </w:tc>
        <w:tc>
          <w:tcPr>
            <w:tcW w:w="162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234FE0F" w14:textId="77777777" w:rsidR="00C97784" w:rsidRPr="00C97784" w:rsidRDefault="00C97784">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60361D7" w14:textId="77777777" w:rsidR="00C97784" w:rsidRPr="00C97784" w:rsidRDefault="00C97784">
            <w:pPr>
              <w:rPr>
                <w:color w:val="333333"/>
                <w:sz w:val="20"/>
                <w:szCs w:val="20"/>
              </w:rPr>
            </w:pPr>
            <w:r w:rsidRPr="00C97784">
              <w:rPr>
                <w:color w:val="333333"/>
                <w:sz w:val="20"/>
                <w:szCs w:val="20"/>
              </w:rPr>
              <w:t>5/25/2010</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ACD2728" w14:textId="77777777" w:rsidR="00C97784" w:rsidRPr="00C97784" w:rsidRDefault="00C97784">
            <w:pPr>
              <w:rPr>
                <w:color w:val="333333"/>
                <w:sz w:val="20"/>
                <w:szCs w:val="20"/>
              </w:rPr>
            </w:pPr>
            <w:r w:rsidRPr="00C97784">
              <w:rPr>
                <w:color w:val="333333"/>
                <w:sz w:val="20"/>
                <w:szCs w:val="20"/>
              </w:rPr>
              <w:t>4</w:t>
            </w:r>
          </w:p>
        </w:tc>
      </w:tr>
      <w:tr w:rsidR="00C97784" w:rsidRPr="00C97784" w14:paraId="61A0A716" w14:textId="77777777" w:rsidTr="00C97784">
        <w:tc>
          <w:tcPr>
            <w:tcW w:w="2588"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08D08EF1" w14:textId="02F95A1F" w:rsidR="00C97784" w:rsidRPr="00C97784" w:rsidRDefault="00C97784" w:rsidP="001F5BEC">
            <w:pPr>
              <w:rPr>
                <w:color w:val="333333"/>
                <w:sz w:val="20"/>
                <w:szCs w:val="20"/>
              </w:rPr>
            </w:pPr>
            <w:r w:rsidRPr="00CF5AE3">
              <w:rPr>
                <w:sz w:val="20"/>
                <w:szCs w:val="20"/>
              </w:rPr>
              <w:t>Focus Group-OKC Will Rogers Feb 23.doc</w:t>
            </w:r>
          </w:p>
        </w:tc>
        <w:tc>
          <w:tcPr>
            <w:tcW w:w="6494"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44087AA8" w14:textId="3302F7DB" w:rsidR="00C97784" w:rsidRPr="00C97784" w:rsidRDefault="00C97784">
            <w:pPr>
              <w:rPr>
                <w:color w:val="333333"/>
                <w:sz w:val="20"/>
                <w:szCs w:val="20"/>
              </w:rPr>
            </w:pPr>
            <w:r w:rsidRPr="00C97784">
              <w:rPr>
                <w:color w:val="333333"/>
                <w:sz w:val="20"/>
                <w:szCs w:val="20"/>
              </w:rPr>
              <w:t>Visit with field techs in the Oklahoma City area to obtain feedback on the use of 2D bar codes, the new FSPI system</w:t>
            </w:r>
            <w:r w:rsidR="001F5BEC">
              <w:rPr>
                <w:rStyle w:val="FootnoteReference"/>
                <w:sz w:val="20"/>
                <w:szCs w:val="20"/>
              </w:rPr>
              <w:footnoteReference w:id="7"/>
            </w:r>
            <w:r w:rsidRPr="00C97784">
              <w:rPr>
                <w:color w:val="333333"/>
                <w:sz w:val="20"/>
                <w:szCs w:val="20"/>
              </w:rPr>
              <w:t xml:space="preserve"> (replacing FSI), use of CAGE codes and serial numbers, the need for scanners, and streamlining the process of obtaining spare equipment.</w:t>
            </w:r>
          </w:p>
        </w:tc>
        <w:tc>
          <w:tcPr>
            <w:tcW w:w="162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14566756" w14:textId="77777777" w:rsidR="00C97784" w:rsidRPr="00C97784" w:rsidRDefault="00C97784">
            <w:pPr>
              <w:rPr>
                <w:color w:val="333333"/>
                <w:sz w:val="20"/>
                <w:szCs w:val="20"/>
              </w:rPr>
            </w:pPr>
            <w:r w:rsidRPr="00C97784">
              <w:rPr>
                <w:color w:val="333333"/>
                <w:sz w:val="20"/>
                <w:szCs w:val="20"/>
              </w:rPr>
              <w:t>Nina Barker</w:t>
            </w:r>
          </w:p>
        </w:tc>
        <w:tc>
          <w:tcPr>
            <w:tcW w:w="1350"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1C6FBB9" w14:textId="77777777" w:rsidR="00C97784" w:rsidRPr="00C97784" w:rsidRDefault="00C97784">
            <w:pPr>
              <w:rPr>
                <w:color w:val="333333"/>
                <w:sz w:val="20"/>
                <w:szCs w:val="20"/>
              </w:rPr>
            </w:pPr>
            <w:r w:rsidRPr="00C97784">
              <w:rPr>
                <w:color w:val="333333"/>
                <w:sz w:val="20"/>
                <w:szCs w:val="20"/>
              </w:rPr>
              <w:t>2/23/2010</w:t>
            </w:r>
          </w:p>
        </w:tc>
        <w:tc>
          <w:tcPr>
            <w:tcW w:w="892" w:type="dxa"/>
            <w:tcBorders>
              <w:top w:val="single" w:sz="6" w:space="0" w:color="DDDDDD"/>
              <w:left w:val="single" w:sz="6" w:space="0" w:color="DDDDDD"/>
              <w:bottom w:val="single" w:sz="6" w:space="0" w:color="DDDDDD"/>
              <w:right w:val="single" w:sz="6" w:space="0" w:color="DDDDDD"/>
            </w:tcBorders>
            <w:tcMar>
              <w:top w:w="105" w:type="dxa"/>
              <w:left w:w="150" w:type="dxa"/>
              <w:bottom w:w="105" w:type="dxa"/>
              <w:right w:w="150" w:type="dxa"/>
            </w:tcMar>
            <w:hideMark/>
          </w:tcPr>
          <w:p w14:paraId="59B3CBDC" w14:textId="77777777" w:rsidR="00C97784" w:rsidRPr="00C97784" w:rsidRDefault="00C97784">
            <w:pPr>
              <w:rPr>
                <w:color w:val="333333"/>
                <w:sz w:val="20"/>
                <w:szCs w:val="20"/>
              </w:rPr>
            </w:pPr>
            <w:r w:rsidRPr="00C97784">
              <w:rPr>
                <w:color w:val="333333"/>
                <w:sz w:val="20"/>
                <w:szCs w:val="20"/>
              </w:rPr>
              <w:t>7</w:t>
            </w:r>
          </w:p>
        </w:tc>
      </w:tr>
    </w:tbl>
    <w:p w14:paraId="6B36F3F8" w14:textId="77777777" w:rsidR="005948FB" w:rsidRDefault="005948FB" w:rsidP="002546AF">
      <w:pPr>
        <w:pStyle w:val="BodyText"/>
      </w:pPr>
    </w:p>
    <w:p w14:paraId="363A7066" w14:textId="77777777" w:rsidR="00451659" w:rsidRDefault="00451659" w:rsidP="002546AF">
      <w:pPr>
        <w:pStyle w:val="BodyText"/>
      </w:pPr>
    </w:p>
    <w:p w14:paraId="7AF6C3E8" w14:textId="77777777" w:rsidR="001B0DA9" w:rsidRDefault="001B0DA9">
      <w:pPr>
        <w:rPr>
          <w:rFonts w:ascii="Arial" w:eastAsia="Times New Roman" w:hAnsi="Arial" w:cs="Arial"/>
          <w:b/>
          <w:bCs/>
          <w:iCs/>
          <w:color w:val="800000"/>
          <w:szCs w:val="24"/>
        </w:rPr>
      </w:pPr>
      <w:r>
        <w:br w:type="page"/>
      </w:r>
    </w:p>
    <w:p w14:paraId="67C686BA" w14:textId="77777777" w:rsidR="00451659" w:rsidRDefault="001B0DA9" w:rsidP="004D4956">
      <w:pPr>
        <w:pStyle w:val="Heading2"/>
        <w:numPr>
          <w:ilvl w:val="0"/>
          <w:numId w:val="0"/>
        </w:numPr>
        <w:ind w:left="720"/>
      </w:pPr>
      <w:bookmarkStart w:id="200" w:name="_Toc482715617"/>
      <w:r>
        <w:lastRenderedPageBreak/>
        <w:t>Summary Overview of BPR Diagrams (1 of 6)</w:t>
      </w:r>
      <w:bookmarkEnd w:id="200"/>
    </w:p>
    <w:p w14:paraId="462B79B1" w14:textId="77777777" w:rsidR="001B0DA9" w:rsidRPr="001B0DA9" w:rsidRDefault="007E4A87" w:rsidP="001B0DA9">
      <w:pPr>
        <w:pStyle w:val="BodyText"/>
      </w:pPr>
      <w:r>
        <w:t>A s</w:t>
      </w:r>
      <w:r w:rsidR="008A4049">
        <w:t>ummary overview</w:t>
      </w:r>
      <w:r w:rsidR="001B0DA9">
        <w:t xml:space="preserve"> of BPR </w:t>
      </w:r>
      <w:r w:rsidR="001B0DA9" w:rsidRPr="001B0DA9">
        <w:t>diagrams</w:t>
      </w:r>
      <w:r w:rsidR="001B0DA9">
        <w:t xml:space="preserve"> are depicted on t</w:t>
      </w:r>
      <w:r w:rsidR="008A4049">
        <w:t>he following six</w:t>
      </w:r>
      <w:r w:rsidR="001B0DA9">
        <w:t xml:space="preserve"> pages. The purpose of including </w:t>
      </w:r>
      <w:r>
        <w:t xml:space="preserve">these diagrams here is to provide MMIXM Work Group members and other interested parties with a quick overview of what types of diagrams </w:t>
      </w:r>
      <w:r w:rsidR="008A4049">
        <w:t xml:space="preserve">have been developed and </w:t>
      </w:r>
      <w:r>
        <w:t>are available for download from the BPR KSN page. The source name on the KSN site is indicated at the bottom of each diagram.</w:t>
      </w:r>
    </w:p>
    <w:p w14:paraId="0CE85944" w14:textId="77777777" w:rsidR="00451659" w:rsidRDefault="00451659" w:rsidP="002546AF">
      <w:pPr>
        <w:pStyle w:val="BodyText"/>
      </w:pPr>
      <w:r>
        <w:rPr>
          <w:noProof/>
        </w:rPr>
        <w:drawing>
          <wp:inline distT="0" distB="0" distL="0" distR="0" wp14:anchorId="13822A93" wp14:editId="03A7F6E3">
            <wp:extent cx="8229600" cy="47866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229600" cy="4786630"/>
                    </a:xfrm>
                    <a:prstGeom prst="rect">
                      <a:avLst/>
                    </a:prstGeom>
                  </pic:spPr>
                </pic:pic>
              </a:graphicData>
            </a:graphic>
          </wp:inline>
        </w:drawing>
      </w:r>
    </w:p>
    <w:p w14:paraId="48B530A3" w14:textId="77777777" w:rsidR="00451659" w:rsidRDefault="00451659" w:rsidP="002546AF">
      <w:pPr>
        <w:pStyle w:val="BodyText"/>
      </w:pPr>
    </w:p>
    <w:p w14:paraId="6A17BA20" w14:textId="77777777" w:rsidR="001B0DA9" w:rsidRDefault="001B0DA9" w:rsidP="004D4956">
      <w:pPr>
        <w:pStyle w:val="Heading2"/>
        <w:numPr>
          <w:ilvl w:val="0"/>
          <w:numId w:val="0"/>
        </w:numPr>
        <w:ind w:left="720"/>
      </w:pPr>
      <w:bookmarkStart w:id="201" w:name="_Toc482715618"/>
      <w:r>
        <w:t>Summary Overview of BPR Diagrams (2 of 6)</w:t>
      </w:r>
      <w:bookmarkEnd w:id="201"/>
    </w:p>
    <w:p w14:paraId="2B4C4075" w14:textId="77777777" w:rsidR="001B0DA9" w:rsidRPr="001B0DA9" w:rsidRDefault="001B0DA9" w:rsidP="001B0DA9">
      <w:pPr>
        <w:pStyle w:val="BodyText"/>
      </w:pPr>
    </w:p>
    <w:p w14:paraId="27519263" w14:textId="77777777" w:rsidR="00804FE2" w:rsidRDefault="00451659" w:rsidP="002546AF">
      <w:pPr>
        <w:pStyle w:val="BodyText"/>
      </w:pPr>
      <w:r>
        <w:rPr>
          <w:noProof/>
        </w:rPr>
        <w:drawing>
          <wp:inline distT="0" distB="0" distL="0" distR="0" wp14:anchorId="5DB71FC1" wp14:editId="554A1F48">
            <wp:extent cx="8355330" cy="4149702"/>
            <wp:effectExtent l="0" t="0" r="762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7778"/>
                    <a:stretch/>
                  </pic:blipFill>
                  <pic:spPr bwMode="auto">
                    <a:xfrm>
                      <a:off x="0" y="0"/>
                      <a:ext cx="8372751" cy="4158354"/>
                    </a:xfrm>
                    <a:prstGeom prst="rect">
                      <a:avLst/>
                    </a:prstGeom>
                    <a:ln>
                      <a:noFill/>
                    </a:ln>
                    <a:extLst>
                      <a:ext uri="{53640926-AAD7-44D8-BBD7-CCE9431645EC}">
                        <a14:shadowObscured xmlns:a14="http://schemas.microsoft.com/office/drawing/2010/main"/>
                      </a:ext>
                    </a:extLst>
                  </pic:spPr>
                </pic:pic>
              </a:graphicData>
            </a:graphic>
          </wp:inline>
        </w:drawing>
      </w:r>
    </w:p>
    <w:p w14:paraId="7F69972F" w14:textId="77777777" w:rsidR="00451659" w:rsidRDefault="00451659" w:rsidP="002546AF">
      <w:pPr>
        <w:pStyle w:val="BodyText"/>
      </w:pPr>
    </w:p>
    <w:p w14:paraId="10D9E142" w14:textId="77777777" w:rsidR="001B0DA9" w:rsidRDefault="001B0DA9">
      <w:pPr>
        <w:rPr>
          <w:rFonts w:ascii="Arial" w:eastAsia="Times New Roman" w:hAnsi="Arial" w:cs="Arial"/>
          <w:b/>
          <w:bCs/>
          <w:iCs/>
          <w:color w:val="800000"/>
          <w:szCs w:val="24"/>
        </w:rPr>
      </w:pPr>
      <w:r>
        <w:br w:type="page"/>
      </w:r>
    </w:p>
    <w:p w14:paraId="11A36C22" w14:textId="77777777" w:rsidR="001B0DA9" w:rsidRDefault="001B0DA9" w:rsidP="004D4956">
      <w:pPr>
        <w:pStyle w:val="Heading2"/>
        <w:numPr>
          <w:ilvl w:val="0"/>
          <w:numId w:val="0"/>
        </w:numPr>
        <w:ind w:left="720"/>
      </w:pPr>
      <w:bookmarkStart w:id="202" w:name="_Toc482715619"/>
      <w:r>
        <w:lastRenderedPageBreak/>
        <w:t>Summary Overview of BPR Diagrams (3 of 6)</w:t>
      </w:r>
      <w:bookmarkEnd w:id="202"/>
    </w:p>
    <w:p w14:paraId="45780EF2" w14:textId="77777777" w:rsidR="001B0DA9" w:rsidRPr="001B0DA9" w:rsidRDefault="001B0DA9" w:rsidP="001B0DA9">
      <w:pPr>
        <w:pStyle w:val="BodyText"/>
      </w:pPr>
    </w:p>
    <w:p w14:paraId="29E23567" w14:textId="77777777" w:rsidR="00451659" w:rsidRDefault="00451659" w:rsidP="002546AF">
      <w:pPr>
        <w:pStyle w:val="BodyText"/>
      </w:pPr>
      <w:r>
        <w:rPr>
          <w:noProof/>
        </w:rPr>
        <w:drawing>
          <wp:inline distT="0" distB="0" distL="0" distR="0" wp14:anchorId="179EE3C7" wp14:editId="4594FBDF">
            <wp:extent cx="8229600" cy="366585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229600" cy="3665855"/>
                    </a:xfrm>
                    <a:prstGeom prst="rect">
                      <a:avLst/>
                    </a:prstGeom>
                  </pic:spPr>
                </pic:pic>
              </a:graphicData>
            </a:graphic>
          </wp:inline>
        </w:drawing>
      </w:r>
    </w:p>
    <w:p w14:paraId="662781F0" w14:textId="77777777" w:rsidR="00451659" w:rsidRDefault="00451659" w:rsidP="002546AF">
      <w:pPr>
        <w:pStyle w:val="BodyText"/>
      </w:pPr>
    </w:p>
    <w:p w14:paraId="14B0C602" w14:textId="77777777" w:rsidR="001B0DA9" w:rsidRDefault="001B0DA9">
      <w:pPr>
        <w:rPr>
          <w:rFonts w:ascii="Arial" w:eastAsia="Times New Roman" w:hAnsi="Arial" w:cs="Arial"/>
          <w:b/>
          <w:bCs/>
          <w:iCs/>
          <w:color w:val="800000"/>
          <w:szCs w:val="24"/>
        </w:rPr>
      </w:pPr>
      <w:r>
        <w:br w:type="page"/>
      </w:r>
    </w:p>
    <w:p w14:paraId="5CA8EAD4" w14:textId="77777777" w:rsidR="001B0DA9" w:rsidRDefault="001B0DA9" w:rsidP="004D4956">
      <w:pPr>
        <w:pStyle w:val="Heading2"/>
        <w:numPr>
          <w:ilvl w:val="0"/>
          <w:numId w:val="0"/>
        </w:numPr>
        <w:ind w:left="720"/>
      </w:pPr>
      <w:bookmarkStart w:id="203" w:name="_Toc482715620"/>
      <w:r>
        <w:lastRenderedPageBreak/>
        <w:t>Summary Overview of BPR Diagrams (4 of 6)</w:t>
      </w:r>
      <w:bookmarkEnd w:id="203"/>
    </w:p>
    <w:p w14:paraId="5745B862" w14:textId="77777777" w:rsidR="001B0DA9" w:rsidRPr="001B0DA9" w:rsidRDefault="001B0DA9" w:rsidP="001B0DA9">
      <w:pPr>
        <w:pStyle w:val="BodyText"/>
      </w:pPr>
    </w:p>
    <w:p w14:paraId="28BF5AA0" w14:textId="77777777" w:rsidR="00451659" w:rsidRDefault="001B0DA9" w:rsidP="002546AF">
      <w:pPr>
        <w:pStyle w:val="BodyText"/>
      </w:pPr>
      <w:r>
        <w:rPr>
          <w:noProof/>
        </w:rPr>
        <w:drawing>
          <wp:inline distT="0" distB="0" distL="0" distR="0" wp14:anchorId="7F8F64C9" wp14:editId="3B1A7DDD">
            <wp:extent cx="8383498" cy="4149090"/>
            <wp:effectExtent l="0" t="0" r="0" b="381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7500"/>
                    <a:stretch/>
                  </pic:blipFill>
                  <pic:spPr bwMode="auto">
                    <a:xfrm>
                      <a:off x="0" y="0"/>
                      <a:ext cx="8389149" cy="4151887"/>
                    </a:xfrm>
                    <a:prstGeom prst="rect">
                      <a:avLst/>
                    </a:prstGeom>
                    <a:ln>
                      <a:noFill/>
                    </a:ln>
                    <a:extLst>
                      <a:ext uri="{53640926-AAD7-44D8-BBD7-CCE9431645EC}">
                        <a14:shadowObscured xmlns:a14="http://schemas.microsoft.com/office/drawing/2010/main"/>
                      </a:ext>
                    </a:extLst>
                  </pic:spPr>
                </pic:pic>
              </a:graphicData>
            </a:graphic>
          </wp:inline>
        </w:drawing>
      </w:r>
    </w:p>
    <w:p w14:paraId="5004697E" w14:textId="77777777" w:rsidR="001B0DA9" w:rsidRDefault="001B0DA9" w:rsidP="002546AF">
      <w:pPr>
        <w:pStyle w:val="BodyText"/>
      </w:pPr>
    </w:p>
    <w:p w14:paraId="544FD78C" w14:textId="77777777" w:rsidR="001B0DA9" w:rsidRDefault="001B0DA9">
      <w:pPr>
        <w:rPr>
          <w:rFonts w:ascii="Arial" w:eastAsia="Times New Roman" w:hAnsi="Arial" w:cs="Arial"/>
          <w:b/>
          <w:bCs/>
          <w:iCs/>
          <w:color w:val="800000"/>
          <w:szCs w:val="24"/>
        </w:rPr>
      </w:pPr>
      <w:r>
        <w:br w:type="page"/>
      </w:r>
    </w:p>
    <w:p w14:paraId="160CE85C" w14:textId="77777777" w:rsidR="001B0DA9" w:rsidRDefault="001B0DA9" w:rsidP="004D4956">
      <w:pPr>
        <w:pStyle w:val="Heading2"/>
        <w:numPr>
          <w:ilvl w:val="0"/>
          <w:numId w:val="0"/>
        </w:numPr>
        <w:ind w:left="720"/>
      </w:pPr>
      <w:bookmarkStart w:id="204" w:name="_Toc482715621"/>
      <w:r>
        <w:lastRenderedPageBreak/>
        <w:t>Summary Overview of BPR Diagrams (5 of 6)</w:t>
      </w:r>
      <w:bookmarkEnd w:id="204"/>
    </w:p>
    <w:p w14:paraId="083AC460" w14:textId="77777777" w:rsidR="001B0DA9" w:rsidRDefault="001B0DA9" w:rsidP="002546AF">
      <w:pPr>
        <w:pStyle w:val="BodyText"/>
      </w:pPr>
    </w:p>
    <w:p w14:paraId="518C5E22" w14:textId="77777777" w:rsidR="001B0DA9" w:rsidRDefault="001B0DA9" w:rsidP="002546AF">
      <w:pPr>
        <w:pStyle w:val="BodyText"/>
      </w:pPr>
      <w:r>
        <w:rPr>
          <w:noProof/>
        </w:rPr>
        <w:drawing>
          <wp:inline distT="0" distB="0" distL="0" distR="0" wp14:anchorId="025B5118" wp14:editId="0442B5FA">
            <wp:extent cx="8229600" cy="424878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229600" cy="4248785"/>
                    </a:xfrm>
                    <a:prstGeom prst="rect">
                      <a:avLst/>
                    </a:prstGeom>
                  </pic:spPr>
                </pic:pic>
              </a:graphicData>
            </a:graphic>
          </wp:inline>
        </w:drawing>
      </w:r>
    </w:p>
    <w:p w14:paraId="11040E3A" w14:textId="77777777" w:rsidR="001B0DA9" w:rsidRDefault="001B0DA9" w:rsidP="002546AF">
      <w:pPr>
        <w:pStyle w:val="BodyText"/>
      </w:pPr>
    </w:p>
    <w:p w14:paraId="63A292AC" w14:textId="77777777" w:rsidR="001B0DA9" w:rsidRDefault="001B0DA9">
      <w:pPr>
        <w:rPr>
          <w:rFonts w:ascii="Arial" w:eastAsia="Times New Roman" w:hAnsi="Arial" w:cs="Arial"/>
          <w:b/>
          <w:bCs/>
          <w:iCs/>
          <w:color w:val="800000"/>
          <w:szCs w:val="24"/>
        </w:rPr>
      </w:pPr>
      <w:r>
        <w:br w:type="page"/>
      </w:r>
    </w:p>
    <w:p w14:paraId="6EE1B4E3" w14:textId="77777777" w:rsidR="001B0DA9" w:rsidRPr="001B0DA9" w:rsidRDefault="001B0DA9" w:rsidP="004D4956">
      <w:pPr>
        <w:pStyle w:val="Heading2"/>
        <w:numPr>
          <w:ilvl w:val="0"/>
          <w:numId w:val="0"/>
        </w:numPr>
        <w:ind w:left="720"/>
      </w:pPr>
      <w:bookmarkStart w:id="205" w:name="_Toc482715622"/>
      <w:r>
        <w:lastRenderedPageBreak/>
        <w:t>Summary Overview of BPR Diagrams (6 of 6)</w:t>
      </w:r>
      <w:bookmarkEnd w:id="205"/>
    </w:p>
    <w:p w14:paraId="63E55196" w14:textId="77777777" w:rsidR="001B0DA9" w:rsidRDefault="001B0DA9" w:rsidP="002546AF">
      <w:pPr>
        <w:pStyle w:val="BodyText"/>
      </w:pPr>
    </w:p>
    <w:p w14:paraId="6F77E1B3" w14:textId="77777777" w:rsidR="001B0DA9" w:rsidRDefault="001B0DA9" w:rsidP="002546AF">
      <w:pPr>
        <w:pStyle w:val="BodyText"/>
      </w:pPr>
      <w:r>
        <w:rPr>
          <w:noProof/>
        </w:rPr>
        <w:drawing>
          <wp:inline distT="0" distB="0" distL="0" distR="0" wp14:anchorId="0E4BEA67" wp14:editId="116C2CD4">
            <wp:extent cx="8229600" cy="3904615"/>
            <wp:effectExtent l="0" t="0" r="0" b="63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8229600" cy="3904615"/>
                    </a:xfrm>
                    <a:prstGeom prst="rect">
                      <a:avLst/>
                    </a:prstGeom>
                  </pic:spPr>
                </pic:pic>
              </a:graphicData>
            </a:graphic>
          </wp:inline>
        </w:drawing>
      </w:r>
    </w:p>
    <w:p w14:paraId="651A73AE" w14:textId="77777777" w:rsidR="00516E6F" w:rsidRDefault="00516E6F" w:rsidP="002546AF">
      <w:pPr>
        <w:pStyle w:val="BodyText"/>
      </w:pPr>
    </w:p>
    <w:p w14:paraId="42D4CA87" w14:textId="77777777" w:rsidR="00516E6F" w:rsidRDefault="00516E6F">
      <w:pPr>
        <w:widowControl/>
        <w:spacing w:after="200"/>
        <w:sectPr w:rsidR="00516E6F" w:rsidSect="003E52E6">
          <w:footerReference w:type="default" r:id="rId72"/>
          <w:footerReference w:type="first" r:id="rId73"/>
          <w:pgSz w:w="15840" w:h="12240" w:orient="landscape"/>
          <w:pgMar w:top="1440" w:right="1440" w:bottom="1440" w:left="1440" w:header="720" w:footer="864" w:gutter="0"/>
          <w:cols w:space="720"/>
          <w:docGrid w:linePitch="360"/>
        </w:sectPr>
      </w:pPr>
    </w:p>
    <w:p w14:paraId="786A8198" w14:textId="77777777" w:rsidR="00496A6C" w:rsidRDefault="007C4E82" w:rsidP="007C4E82">
      <w:pPr>
        <w:pStyle w:val="Heading1"/>
      </w:pPr>
      <w:bookmarkStart w:id="206" w:name="_Toc482715623"/>
      <w:r>
        <w:lastRenderedPageBreak/>
        <w:t>Appendix D</w:t>
      </w:r>
      <w:r w:rsidR="00496A6C">
        <w:t xml:space="preserve">: </w:t>
      </w:r>
      <w:r w:rsidR="00516E6F">
        <w:t xml:space="preserve">RMLS </w:t>
      </w:r>
      <w:r w:rsidR="00496A6C">
        <w:t>Query</w:t>
      </w:r>
      <w:r w:rsidR="00516E6F">
        <w:t xml:space="preserve"> Results</w:t>
      </w:r>
      <w:bookmarkEnd w:id="206"/>
    </w:p>
    <w:p w14:paraId="28FA9B48" w14:textId="77777777" w:rsidR="00C156EB" w:rsidRDefault="00516E6F" w:rsidP="00C156EB">
      <w:pPr>
        <w:pStyle w:val="BodyText"/>
      </w:pPr>
      <w:r>
        <w:t>RMLS personnel ran a series of queries against the RMLS database to give the MMIXM development team better insight into data to better determine which data elements to include or exclude from the MMIXM model. The results of the queries are presented below:</w:t>
      </w:r>
    </w:p>
    <w:p w14:paraId="3123E4C3" w14:textId="77777777" w:rsidR="00C156EB" w:rsidRDefault="00C156EB" w:rsidP="006637F0">
      <w:pPr>
        <w:pStyle w:val="ListParagraph"/>
        <w:widowControl/>
        <w:numPr>
          <w:ilvl w:val="0"/>
          <w:numId w:val="32"/>
        </w:numPr>
        <w:spacing w:after="160" w:line="259" w:lineRule="auto"/>
      </w:pPr>
      <w:r>
        <w:t>Facility Attributes – Almost 20,000 rows in one year. Over 95% of entries are one of these exact text strings.</w:t>
      </w:r>
    </w:p>
    <w:p w14:paraId="490BCAE1" w14:textId="77777777" w:rsidR="00C156EB" w:rsidRDefault="00C156EB" w:rsidP="006637F0">
      <w:pPr>
        <w:pStyle w:val="ListParagraph"/>
        <w:widowControl/>
        <w:numPr>
          <w:ilvl w:val="1"/>
          <w:numId w:val="32"/>
        </w:numPr>
        <w:spacing w:after="160" w:line="259" w:lineRule="auto"/>
      </w:pPr>
      <w:r>
        <w:t>Does Telco company have access to site?</w:t>
      </w:r>
    </w:p>
    <w:p w14:paraId="647302DC" w14:textId="77777777" w:rsidR="00C156EB" w:rsidRDefault="00C156EB" w:rsidP="006637F0">
      <w:pPr>
        <w:pStyle w:val="ListParagraph"/>
        <w:widowControl/>
        <w:numPr>
          <w:ilvl w:val="1"/>
          <w:numId w:val="32"/>
        </w:numPr>
        <w:spacing w:after="160" w:line="259" w:lineRule="auto"/>
      </w:pPr>
      <w:r>
        <w:t>LOM IDENTIFIER</w:t>
      </w:r>
    </w:p>
    <w:p w14:paraId="2B41AC0E" w14:textId="77777777" w:rsidR="00C156EB" w:rsidRDefault="00C156EB" w:rsidP="006637F0">
      <w:pPr>
        <w:pStyle w:val="ListParagraph"/>
        <w:widowControl/>
        <w:numPr>
          <w:ilvl w:val="1"/>
          <w:numId w:val="32"/>
        </w:numPr>
        <w:spacing w:after="160" w:line="259" w:lineRule="auto"/>
      </w:pPr>
      <w:r>
        <w:t>Service Flow Diagram Name</w:t>
      </w:r>
    </w:p>
    <w:p w14:paraId="117271C7" w14:textId="77777777" w:rsidR="00C156EB" w:rsidRDefault="00C156EB" w:rsidP="006637F0">
      <w:pPr>
        <w:pStyle w:val="ListParagraph"/>
        <w:widowControl/>
        <w:numPr>
          <w:ilvl w:val="0"/>
          <w:numId w:val="32"/>
        </w:numPr>
        <w:spacing w:after="160" w:line="259" w:lineRule="auto"/>
      </w:pPr>
      <w:r>
        <w:t>EVENT_TYPE_CODE – With almost 7 million log entries within the past year, almost 98% were null for this field.</w:t>
      </w:r>
    </w:p>
    <w:p w14:paraId="6E8386DA" w14:textId="77777777" w:rsidR="00C156EB" w:rsidRDefault="00C156EB" w:rsidP="006637F0">
      <w:pPr>
        <w:pStyle w:val="ListParagraph"/>
        <w:widowControl/>
        <w:numPr>
          <w:ilvl w:val="0"/>
          <w:numId w:val="32"/>
        </w:numPr>
        <w:spacing w:after="160" w:line="259" w:lineRule="auto"/>
      </w:pPr>
      <w:r>
        <w:t>EST_REST_TIME – Again, 7 million log entries and over 99% are null (dropped from model)</w:t>
      </w:r>
    </w:p>
    <w:p w14:paraId="46D955CD" w14:textId="77777777" w:rsidR="00C156EB" w:rsidRDefault="00C156EB" w:rsidP="006637F0">
      <w:pPr>
        <w:pStyle w:val="ListParagraph"/>
        <w:widowControl/>
        <w:numPr>
          <w:ilvl w:val="0"/>
          <w:numId w:val="32"/>
        </w:numPr>
        <w:spacing w:after="160" w:line="259" w:lineRule="auto"/>
      </w:pPr>
      <w:r>
        <w:t>Out of 1000 sample rows from EQUIPMENT, 116 EQUIPMENT_IDENT fields were blank or contained question marks</w:t>
      </w:r>
    </w:p>
    <w:p w14:paraId="1ABD7603" w14:textId="77777777" w:rsidR="00C156EB" w:rsidRDefault="00C156EB" w:rsidP="006637F0">
      <w:pPr>
        <w:pStyle w:val="ListParagraph"/>
        <w:widowControl/>
        <w:numPr>
          <w:ilvl w:val="0"/>
          <w:numId w:val="32"/>
        </w:numPr>
        <w:spacing w:after="160" w:line="259" w:lineRule="auto"/>
      </w:pPr>
      <w:r>
        <w:t>Facility relationship types included:</w:t>
      </w:r>
      <w:r w:rsidRPr="000B3929">
        <w:t xml:space="preserve"> Associated, Related, Co-located, Adjacent, </w:t>
      </w:r>
      <w:proofErr w:type="spellStart"/>
      <w:r w:rsidRPr="000B3929">
        <w:t>SubFed</w:t>
      </w:r>
      <w:proofErr w:type="spellEnd"/>
      <w:r w:rsidRPr="000B3929">
        <w:t xml:space="preserve"> Tank, </w:t>
      </w:r>
      <w:proofErr w:type="spellStart"/>
      <w:r w:rsidRPr="000B3929">
        <w:t>SubFed</w:t>
      </w:r>
      <w:proofErr w:type="spellEnd"/>
      <w:r w:rsidRPr="000B3929">
        <w:t xml:space="preserve"> Power Equipment, </w:t>
      </w:r>
      <w:proofErr w:type="spellStart"/>
      <w:r w:rsidRPr="000B3929">
        <w:t>SubFed</w:t>
      </w:r>
      <w:proofErr w:type="spellEnd"/>
      <w:r w:rsidRPr="000B3929">
        <w:t xml:space="preserve"> Power HVAC, </w:t>
      </w:r>
      <w:proofErr w:type="spellStart"/>
      <w:r w:rsidRPr="000B3929">
        <w:t>SubFed</w:t>
      </w:r>
      <w:proofErr w:type="spellEnd"/>
      <w:r w:rsidRPr="000B3929">
        <w:t xml:space="preserve"> Power Distribution</w:t>
      </w:r>
    </w:p>
    <w:p w14:paraId="71651113" w14:textId="77777777" w:rsidR="00C156EB" w:rsidRDefault="00C156EB" w:rsidP="006637F0">
      <w:pPr>
        <w:pStyle w:val="ListParagraph"/>
        <w:widowControl/>
        <w:numPr>
          <w:ilvl w:val="0"/>
          <w:numId w:val="32"/>
        </w:numPr>
        <w:spacing w:after="160" w:line="259" w:lineRule="auto"/>
      </w:pPr>
      <w:r>
        <w:t>Of about 7 million log entries over the past year, 4 million were code category of Periodic Maintenance.</w:t>
      </w:r>
    </w:p>
    <w:p w14:paraId="4D4D0AC0" w14:textId="77777777" w:rsidR="00C156EB" w:rsidRDefault="00C156EB" w:rsidP="006637F0">
      <w:pPr>
        <w:pStyle w:val="ListParagraph"/>
        <w:widowControl/>
        <w:numPr>
          <w:ilvl w:val="0"/>
          <w:numId w:val="32"/>
        </w:numPr>
        <w:spacing w:after="160" w:line="259" w:lineRule="auto"/>
      </w:pPr>
      <w:r>
        <w:t>Of 2000 sample rows from EQUIPMENT, in 328 cases the work area in EQUIPMENT did not match the work area in FACILITIES.</w:t>
      </w:r>
    </w:p>
    <w:p w14:paraId="1FA2438A" w14:textId="77777777" w:rsidR="00C156EB" w:rsidRDefault="00C156EB" w:rsidP="006637F0">
      <w:pPr>
        <w:pStyle w:val="ListParagraph"/>
        <w:widowControl/>
        <w:numPr>
          <w:ilvl w:val="0"/>
          <w:numId w:val="32"/>
        </w:numPr>
        <w:spacing w:after="160" w:line="259" w:lineRule="auto"/>
      </w:pPr>
      <w:r>
        <w:t>Of over 1 million entries in EQUIPMENT, about 75% were categorized as work area ESU, NAVAID or COMM.</w:t>
      </w:r>
    </w:p>
    <w:p w14:paraId="2F05CC2B" w14:textId="77777777" w:rsidR="00C156EB" w:rsidRDefault="00C156EB" w:rsidP="006637F0">
      <w:pPr>
        <w:pStyle w:val="ListParagraph"/>
        <w:widowControl/>
        <w:numPr>
          <w:ilvl w:val="0"/>
          <w:numId w:val="32"/>
        </w:numPr>
        <w:spacing w:after="160" w:line="259" w:lineRule="auto"/>
      </w:pPr>
      <w:r>
        <w:t>LOG_ATTRIBUTE data breaks down 100% into these exact text string descriptions:</w:t>
      </w:r>
    </w:p>
    <w:p w14:paraId="0C764898" w14:textId="77777777" w:rsidR="00C156EB" w:rsidRDefault="00C156EB" w:rsidP="006637F0">
      <w:pPr>
        <w:pStyle w:val="ListParagraph"/>
        <w:widowControl/>
        <w:numPr>
          <w:ilvl w:val="1"/>
          <w:numId w:val="32"/>
        </w:numPr>
        <w:spacing w:after="160" w:line="259" w:lineRule="auto"/>
      </w:pPr>
      <w:r>
        <w:t>SOC HAS INTEREST IN THIS LOG</w:t>
      </w:r>
    </w:p>
    <w:p w14:paraId="30CBA0D3" w14:textId="77777777" w:rsidR="00C156EB" w:rsidRDefault="00C156EB" w:rsidP="006637F0">
      <w:pPr>
        <w:pStyle w:val="ListParagraph"/>
        <w:widowControl/>
        <w:numPr>
          <w:ilvl w:val="1"/>
          <w:numId w:val="32"/>
        </w:numPr>
        <w:spacing w:after="160" w:line="259" w:lineRule="auto"/>
      </w:pPr>
      <w:r>
        <w:t>AT HAS INTEREST IN THIS LOG</w:t>
      </w:r>
    </w:p>
    <w:p w14:paraId="0EE57B93" w14:textId="77777777" w:rsidR="00C156EB" w:rsidRDefault="00C156EB" w:rsidP="006637F0">
      <w:pPr>
        <w:pStyle w:val="ListParagraph"/>
        <w:widowControl/>
        <w:numPr>
          <w:ilvl w:val="1"/>
          <w:numId w:val="32"/>
        </w:numPr>
        <w:spacing w:after="160" w:line="259" w:lineRule="auto"/>
      </w:pPr>
      <w:r>
        <w:t>USER THAT ADDED SUSPENSE TIMER TO A LOG</w:t>
      </w:r>
    </w:p>
    <w:p w14:paraId="14C25D5E" w14:textId="77777777" w:rsidR="00C156EB" w:rsidRDefault="00C156EB" w:rsidP="006637F0">
      <w:pPr>
        <w:pStyle w:val="ListParagraph"/>
        <w:widowControl/>
        <w:numPr>
          <w:ilvl w:val="1"/>
          <w:numId w:val="32"/>
        </w:numPr>
        <w:spacing w:after="160" w:line="259" w:lineRule="auto"/>
      </w:pPr>
      <w:r>
        <w:t>APPROVAL REQUIRED BEFORE MODIFICATION TO OLD LOG ALLOWED INTO NASPAS</w:t>
      </w:r>
    </w:p>
    <w:p w14:paraId="7F84A401" w14:textId="77777777" w:rsidR="00C156EB" w:rsidRDefault="00C156EB" w:rsidP="006637F0">
      <w:pPr>
        <w:pStyle w:val="ListParagraph"/>
        <w:widowControl/>
        <w:numPr>
          <w:ilvl w:val="1"/>
          <w:numId w:val="32"/>
        </w:numPr>
        <w:spacing w:after="160" w:line="259" w:lineRule="auto"/>
      </w:pPr>
      <w:r>
        <w:t>[Blank]</w:t>
      </w:r>
    </w:p>
    <w:p w14:paraId="1E94B7CC" w14:textId="77777777" w:rsidR="00C156EB" w:rsidRDefault="00C156EB" w:rsidP="006637F0">
      <w:pPr>
        <w:pStyle w:val="ListParagraph"/>
        <w:widowControl/>
        <w:numPr>
          <w:ilvl w:val="0"/>
          <w:numId w:val="32"/>
        </w:numPr>
        <w:spacing w:after="160" w:line="259" w:lineRule="auto"/>
      </w:pPr>
      <w:r>
        <w:t>Coordination Log</w:t>
      </w:r>
    </w:p>
    <w:p w14:paraId="4A5BC348" w14:textId="77777777" w:rsidR="00C156EB" w:rsidRDefault="00C156EB" w:rsidP="006637F0">
      <w:pPr>
        <w:pStyle w:val="ListParagraph"/>
        <w:widowControl/>
        <w:numPr>
          <w:ilvl w:val="1"/>
          <w:numId w:val="32"/>
        </w:numPr>
        <w:spacing w:after="160" w:line="259" w:lineRule="auto"/>
      </w:pPr>
      <w:r>
        <w:t>About half concern VOR, LOC, ASR, PAPI, ARSR, RTR, MALSR</w:t>
      </w:r>
    </w:p>
    <w:p w14:paraId="3D5F8782" w14:textId="77777777" w:rsidR="00C156EB" w:rsidRDefault="00C156EB" w:rsidP="006637F0">
      <w:pPr>
        <w:pStyle w:val="ListParagraph"/>
        <w:widowControl/>
        <w:numPr>
          <w:ilvl w:val="1"/>
          <w:numId w:val="32"/>
        </w:numPr>
        <w:spacing w:after="160" w:line="259" w:lineRule="auto"/>
      </w:pPr>
      <w:r>
        <w:t>A single LOG entry has as many as 84 coordination entries. Many have somewhere between 4 and 20.</w:t>
      </w:r>
    </w:p>
    <w:p w14:paraId="14DE64B7" w14:textId="77777777" w:rsidR="00C156EB" w:rsidRDefault="00C156EB" w:rsidP="006637F0">
      <w:pPr>
        <w:pStyle w:val="ListParagraph"/>
        <w:widowControl/>
        <w:numPr>
          <w:ilvl w:val="1"/>
          <w:numId w:val="32"/>
        </w:numPr>
        <w:spacing w:after="160" w:line="259" w:lineRule="auto"/>
      </w:pPr>
      <w:r>
        <w:t>Almost 90% of the MAC codes are C (Restored) or P (PM Performed).</w:t>
      </w:r>
    </w:p>
    <w:p w14:paraId="32CA75D5" w14:textId="77777777" w:rsidR="00C156EB" w:rsidRDefault="00C156EB" w:rsidP="006637F0">
      <w:pPr>
        <w:pStyle w:val="ListParagraph"/>
        <w:widowControl/>
        <w:numPr>
          <w:ilvl w:val="1"/>
          <w:numId w:val="32"/>
        </w:numPr>
        <w:spacing w:after="160" w:line="259" w:lineRule="auto"/>
      </w:pPr>
      <w:r>
        <w:t>About 75% of Log Codes are 60 (Scheduled PM), 62 (Scheduled Improvements), 80 (Unscheduled Equipment), or 65 (Scheduled Corrective Maintenance).</w:t>
      </w:r>
    </w:p>
    <w:p w14:paraId="1C172C72" w14:textId="77777777" w:rsidR="00C156EB" w:rsidRDefault="00C156EB" w:rsidP="006637F0">
      <w:pPr>
        <w:pStyle w:val="ListParagraph"/>
        <w:widowControl/>
        <w:numPr>
          <w:ilvl w:val="1"/>
          <w:numId w:val="32"/>
        </w:numPr>
        <w:spacing w:after="160" w:line="259" w:lineRule="auto"/>
      </w:pPr>
      <w:r>
        <w:t>About 75% of creators are the OCCs, but NOCC only created 1 log entry.</w:t>
      </w:r>
    </w:p>
    <w:p w14:paraId="4010D081" w14:textId="77777777" w:rsidR="00C156EB" w:rsidRDefault="00C156EB" w:rsidP="006637F0">
      <w:pPr>
        <w:pStyle w:val="ListParagraph"/>
        <w:widowControl/>
        <w:numPr>
          <w:ilvl w:val="1"/>
          <w:numId w:val="32"/>
        </w:numPr>
        <w:spacing w:after="160" w:line="259" w:lineRule="auto"/>
      </w:pPr>
      <w:r>
        <w:t>About 35% of the entries have no NOTAM number, but of the rest there is a significant number that have some non-NOTAM number text in this field.</w:t>
      </w:r>
    </w:p>
    <w:p w14:paraId="601BBC74" w14:textId="77777777" w:rsidR="00C156EB" w:rsidRDefault="00C156EB" w:rsidP="006637F0">
      <w:pPr>
        <w:pStyle w:val="ListParagraph"/>
        <w:widowControl/>
        <w:numPr>
          <w:ilvl w:val="0"/>
          <w:numId w:val="32"/>
        </w:numPr>
        <w:spacing w:after="160" w:line="259" w:lineRule="auto"/>
      </w:pPr>
      <w:r>
        <w:t>LOG_LINE, one year of data:</w:t>
      </w:r>
    </w:p>
    <w:p w14:paraId="231994F2" w14:textId="77777777" w:rsidR="00C156EB" w:rsidRDefault="00C156EB" w:rsidP="006637F0">
      <w:pPr>
        <w:pStyle w:val="ListParagraph"/>
        <w:widowControl/>
        <w:numPr>
          <w:ilvl w:val="1"/>
          <w:numId w:val="32"/>
        </w:numPr>
        <w:spacing w:after="160" w:line="259" w:lineRule="auto"/>
      </w:pPr>
      <w:r>
        <w:t>Multiple LOG_LINE entries for one LOG_ID as expected. One LOG issue can involve multiple LINES.</w:t>
      </w:r>
    </w:p>
    <w:p w14:paraId="2773C37C" w14:textId="77777777" w:rsidR="00C156EB" w:rsidRPr="00216614" w:rsidRDefault="00C156EB" w:rsidP="006637F0">
      <w:pPr>
        <w:pStyle w:val="ListParagraph"/>
        <w:widowControl/>
        <w:numPr>
          <w:ilvl w:val="1"/>
          <w:numId w:val="32"/>
        </w:numPr>
        <w:spacing w:after="160" w:line="259" w:lineRule="auto"/>
      </w:pPr>
      <w:r>
        <w:lastRenderedPageBreak/>
        <w:t>There doesn't seem to be any validation of the frequency data. For example, o</w:t>
      </w:r>
      <w:r w:rsidRPr="00216614">
        <w:t>ne UHF_FREQ entry is 377.1000, another is 339100 and another is ASOS.</w:t>
      </w:r>
    </w:p>
    <w:p w14:paraId="1F1F2F09" w14:textId="77777777" w:rsidR="00C156EB" w:rsidRDefault="00C156EB" w:rsidP="006637F0">
      <w:pPr>
        <w:pStyle w:val="ListParagraph"/>
        <w:widowControl/>
        <w:numPr>
          <w:ilvl w:val="1"/>
          <w:numId w:val="32"/>
        </w:numPr>
        <w:spacing w:after="160" w:line="259" w:lineRule="auto"/>
      </w:pPr>
      <w:r>
        <w:t>What is a channel? Is this a descriptor for the physical path from the facility to the radio or between two ground points?</w:t>
      </w:r>
    </w:p>
    <w:p w14:paraId="0A5C2E96" w14:textId="77777777" w:rsidR="00C156EB" w:rsidRDefault="00C156EB" w:rsidP="006637F0">
      <w:pPr>
        <w:pStyle w:val="ListParagraph"/>
        <w:widowControl/>
        <w:numPr>
          <w:ilvl w:val="1"/>
          <w:numId w:val="32"/>
        </w:numPr>
        <w:spacing w:after="160" w:line="259" w:lineRule="auto"/>
      </w:pPr>
      <w:r>
        <w:t>PRIMARY_SPARE and IP_ADDRESS are completely unpopulated.</w:t>
      </w:r>
    </w:p>
    <w:p w14:paraId="0D73DA75" w14:textId="77777777" w:rsidR="00C156EB" w:rsidRDefault="00C156EB" w:rsidP="006637F0">
      <w:pPr>
        <w:pStyle w:val="ListParagraph"/>
        <w:widowControl/>
        <w:numPr>
          <w:ilvl w:val="1"/>
          <w:numId w:val="32"/>
        </w:numPr>
        <w:spacing w:after="160" w:line="259" w:lineRule="auto"/>
      </w:pPr>
      <w:r w:rsidRPr="00C01E53">
        <w:t>The UFH_VHF_FLAG and LINE_FREQ_FLAG fields do not appear to be properly validated. If UHF_FREQ and VHF_FREQ are populated, then UV_FLAG should be "B" for "both". It should be similar for LF_FLAG (line/frequency) with respect to either UFH_FREQ or VHF_</w:t>
      </w:r>
      <w:r w:rsidR="00E56F45">
        <w:t>FREQ and the field LINE_NUMBER.</w:t>
      </w:r>
    </w:p>
    <w:p w14:paraId="30906331" w14:textId="77777777" w:rsidR="00C156EB" w:rsidRDefault="00C156EB" w:rsidP="006637F0">
      <w:pPr>
        <w:pStyle w:val="ListParagraph"/>
        <w:widowControl/>
        <w:numPr>
          <w:ilvl w:val="0"/>
          <w:numId w:val="32"/>
        </w:numPr>
        <w:spacing w:after="160" w:line="259" w:lineRule="auto"/>
      </w:pPr>
      <w:r>
        <w:t>LOG table</w:t>
      </w:r>
    </w:p>
    <w:p w14:paraId="2E3A1A7B" w14:textId="77777777" w:rsidR="00C156EB" w:rsidRDefault="00C156EB" w:rsidP="006637F0">
      <w:pPr>
        <w:pStyle w:val="ListParagraph"/>
        <w:widowControl/>
        <w:numPr>
          <w:ilvl w:val="1"/>
          <w:numId w:val="32"/>
        </w:numPr>
        <w:spacing w:after="160" w:line="259" w:lineRule="auto"/>
      </w:pPr>
      <w:r>
        <w:t>Outside of 2015 and 2016 (almost 7 million rows), there are an insignificant number of log entries.</w:t>
      </w:r>
    </w:p>
    <w:p w14:paraId="0616A5B2" w14:textId="77777777" w:rsidR="00C156EB" w:rsidRDefault="00C156EB" w:rsidP="006637F0">
      <w:pPr>
        <w:pStyle w:val="ListParagraph"/>
        <w:widowControl/>
        <w:numPr>
          <w:ilvl w:val="1"/>
          <w:numId w:val="32"/>
        </w:numPr>
        <w:spacing w:after="160" w:line="259" w:lineRule="auto"/>
      </w:pPr>
      <w:r>
        <w:t>There are 36 entries for the year 2040.</w:t>
      </w:r>
    </w:p>
    <w:p w14:paraId="2DDF5C4E" w14:textId="77777777" w:rsidR="00C156EB" w:rsidRDefault="00C156EB" w:rsidP="006637F0">
      <w:pPr>
        <w:pStyle w:val="ListParagraph"/>
        <w:widowControl/>
        <w:numPr>
          <w:ilvl w:val="1"/>
          <w:numId w:val="32"/>
        </w:numPr>
        <w:spacing w:after="160" w:line="259" w:lineRule="auto"/>
      </w:pPr>
      <w:r>
        <w:t>MAC field: 82% of these are P (PM Performed) or null.</w:t>
      </w:r>
    </w:p>
    <w:p w14:paraId="6CE4F07A" w14:textId="77777777" w:rsidR="00C156EB" w:rsidRDefault="00C156EB" w:rsidP="006637F0">
      <w:pPr>
        <w:pStyle w:val="ListParagraph"/>
        <w:widowControl/>
        <w:numPr>
          <w:ilvl w:val="1"/>
          <w:numId w:val="32"/>
        </w:numPr>
        <w:spacing w:after="160" w:line="259" w:lineRule="auto"/>
      </w:pPr>
      <w:r>
        <w:t>CREATOR field: This field is null for about 88% of rows. Another 7% are the OCCs.</w:t>
      </w:r>
    </w:p>
    <w:p w14:paraId="25EA77DA" w14:textId="77777777" w:rsidR="00C156EB" w:rsidRDefault="00C156EB" w:rsidP="006637F0">
      <w:pPr>
        <w:pStyle w:val="ListParagraph"/>
        <w:widowControl/>
        <w:numPr>
          <w:ilvl w:val="0"/>
          <w:numId w:val="32"/>
        </w:numPr>
        <w:spacing w:after="160" w:line="259" w:lineRule="auto"/>
      </w:pPr>
      <w:r>
        <w:t xml:space="preserve">Modules: </w:t>
      </w:r>
    </w:p>
    <w:p w14:paraId="2F049FAB" w14:textId="77777777" w:rsidR="00C156EB" w:rsidRDefault="00C156EB" w:rsidP="006637F0">
      <w:pPr>
        <w:pStyle w:val="ListParagraph"/>
        <w:widowControl/>
        <w:numPr>
          <w:ilvl w:val="1"/>
          <w:numId w:val="32"/>
        </w:numPr>
        <w:spacing w:after="160" w:line="259" w:lineRule="auto"/>
      </w:pPr>
      <w:r>
        <w:t xml:space="preserve">Over 32,000 rows in MODULE were modified or created in the past year. </w:t>
      </w:r>
    </w:p>
    <w:p w14:paraId="5F6E22CF" w14:textId="77777777" w:rsidR="00C156EB" w:rsidRDefault="00C156EB" w:rsidP="006637F0">
      <w:pPr>
        <w:pStyle w:val="ListParagraph"/>
        <w:widowControl/>
        <w:numPr>
          <w:ilvl w:val="1"/>
          <w:numId w:val="32"/>
        </w:numPr>
        <w:spacing w:after="160" w:line="259" w:lineRule="auto"/>
      </w:pPr>
      <w:r>
        <w:t xml:space="preserve">About 25,000 do not have serial numbers. </w:t>
      </w:r>
    </w:p>
    <w:p w14:paraId="1F3A482D" w14:textId="77777777" w:rsidR="00C156EB" w:rsidRDefault="00C156EB" w:rsidP="006637F0">
      <w:pPr>
        <w:pStyle w:val="ListParagraph"/>
        <w:widowControl/>
        <w:numPr>
          <w:ilvl w:val="1"/>
          <w:numId w:val="32"/>
        </w:numPr>
        <w:spacing w:after="160" w:line="259" w:lineRule="auto"/>
      </w:pPr>
      <w:r>
        <w:t>About 9000 do not have CAGE codes.</w:t>
      </w:r>
    </w:p>
    <w:p w14:paraId="19EFAC2F" w14:textId="77777777" w:rsidR="00C156EB" w:rsidRDefault="00C156EB" w:rsidP="006637F0">
      <w:pPr>
        <w:pStyle w:val="ListParagraph"/>
        <w:widowControl/>
        <w:numPr>
          <w:ilvl w:val="1"/>
          <w:numId w:val="32"/>
        </w:numPr>
        <w:spacing w:after="160" w:line="259" w:lineRule="auto"/>
      </w:pPr>
      <w:r>
        <w:t>About 27,000 have part numbers.</w:t>
      </w:r>
    </w:p>
    <w:p w14:paraId="1AAD45A4" w14:textId="77777777" w:rsidR="00C156EB" w:rsidRDefault="00C156EB" w:rsidP="006637F0">
      <w:pPr>
        <w:pStyle w:val="ListParagraph"/>
        <w:widowControl/>
        <w:numPr>
          <w:ilvl w:val="1"/>
          <w:numId w:val="32"/>
        </w:numPr>
        <w:spacing w:after="160" w:line="259" w:lineRule="auto"/>
      </w:pPr>
      <w:r>
        <w:t>There is module data from as far back as 2007.</w:t>
      </w:r>
    </w:p>
    <w:p w14:paraId="045571C2" w14:textId="77777777" w:rsidR="00C156EB" w:rsidRDefault="00C156EB" w:rsidP="006637F0">
      <w:pPr>
        <w:pStyle w:val="ListParagraph"/>
        <w:widowControl/>
        <w:numPr>
          <w:ilvl w:val="0"/>
          <w:numId w:val="32"/>
        </w:numPr>
        <w:spacing w:after="160" w:line="259" w:lineRule="auto"/>
      </w:pPr>
      <w:r>
        <w:t>Notepad: For an entire year there were only 104 rows, so this data seems unlikely to be of significance or shared.</w:t>
      </w:r>
    </w:p>
    <w:p w14:paraId="5CF9D666" w14:textId="77777777" w:rsidR="00C156EB" w:rsidRDefault="00C156EB" w:rsidP="006637F0">
      <w:pPr>
        <w:pStyle w:val="ListParagraph"/>
        <w:widowControl/>
        <w:numPr>
          <w:ilvl w:val="0"/>
          <w:numId w:val="32"/>
        </w:numPr>
        <w:spacing w:after="160" w:line="259" w:lineRule="auto"/>
      </w:pPr>
      <w:r>
        <w:t>PEOPLE_AVAILABILITY: Although Sudha said the RMLS database does not contain active scheduling data, there were 450 rows entered during CY 2016 so someone is using it in a small way.</w:t>
      </w:r>
    </w:p>
    <w:p w14:paraId="77A2E65C" w14:textId="77777777" w:rsidR="00C156EB" w:rsidRDefault="00C156EB" w:rsidP="006637F0">
      <w:pPr>
        <w:pStyle w:val="ListParagraph"/>
        <w:widowControl/>
        <w:numPr>
          <w:ilvl w:val="0"/>
          <w:numId w:val="32"/>
        </w:numPr>
        <w:spacing w:after="160" w:line="259" w:lineRule="auto"/>
      </w:pPr>
      <w:r>
        <w:t>SHORT_NAME: There are 35,000 different Short Names in the database.</w:t>
      </w:r>
    </w:p>
    <w:p w14:paraId="3F6C596C" w14:textId="77777777" w:rsidR="00300FB2" w:rsidRPr="00E3512F" w:rsidRDefault="00300FB2" w:rsidP="00E3512F"/>
    <w:sectPr w:rsidR="00300FB2" w:rsidRPr="00E3512F" w:rsidSect="00516E6F">
      <w:pgSz w:w="12240" w:h="15840"/>
      <w:pgMar w:top="1440" w:right="1440" w:bottom="1440" w:left="1440" w:header="720" w:footer="86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23BEAA" w14:textId="77777777" w:rsidR="00814E8C" w:rsidRDefault="00814E8C" w:rsidP="0026317A">
      <w:r>
        <w:separator/>
      </w:r>
    </w:p>
  </w:endnote>
  <w:endnote w:type="continuationSeparator" w:id="0">
    <w:p w14:paraId="64FDBF30" w14:textId="77777777" w:rsidR="00814E8C" w:rsidRDefault="00814E8C" w:rsidP="0026317A">
      <w:r>
        <w:continuationSeparator/>
      </w:r>
    </w:p>
  </w:endnote>
  <w:endnote w:type="continuationNotice" w:id="1">
    <w:p w14:paraId="10FF8BBD" w14:textId="77777777" w:rsidR="00814E8C" w:rsidRDefault="00814E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Times New Roman Bold">
    <w:panose1 w:val="02020803070505020304"/>
    <w:charset w:val="00"/>
    <w:family w:val="auto"/>
    <w:pitch w:val="variable"/>
    <w:sig w:usb0="E0002AE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D80DD6" w14:textId="77777777" w:rsidR="0091707D" w:rsidRDefault="0091707D" w:rsidP="003D12D5">
    <w:pPr>
      <w:pStyle w:val="Footer"/>
      <w:ind w:left="-720"/>
      <w:jc w:val="center"/>
    </w:pPr>
    <w:r>
      <w:rPr>
        <w:noProof/>
      </w:rPr>
      <w:drawing>
        <wp:inline distT="0" distB="0" distL="0" distR="0" wp14:anchorId="3BCA1BCA" wp14:editId="5398E0BC">
          <wp:extent cx="6824620" cy="978408"/>
          <wp:effectExtent l="0" t="0" r="0" b="0"/>
          <wp:docPr id="463" name="Picture 1" descr="Volpe, The National Transportation Systems Center, part of the U.S. Department of Transportation" title="Vol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bar.jpg"/>
                  <pic:cNvPicPr/>
                </pic:nvPicPr>
                <pic:blipFill>
                  <a:blip r:embed="rId1"/>
                  <a:stretch>
                    <a:fillRect/>
                  </a:stretch>
                </pic:blipFill>
                <pic:spPr>
                  <a:xfrm>
                    <a:off x="0" y="0"/>
                    <a:ext cx="6824620" cy="978408"/>
                  </a:xfrm>
                  <a:prstGeom prst="rect">
                    <a:avLst/>
                  </a:prstGeom>
                </pic:spPr>
              </pic:pic>
            </a:graphicData>
          </a:graphic>
        </wp:inline>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F2FF4" w14:textId="493C9823"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60FE6D54" wp14:editId="1BB522FC">
          <wp:extent cx="952500" cy="254000"/>
          <wp:effectExtent l="0" t="0" r="0" b="0"/>
          <wp:docPr id="477"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2062439761"/>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22</w:t>
        </w:r>
        <w:r w:rsidRPr="00335B1C">
          <w:rPr>
            <w:rFonts w:ascii="Calibri" w:eastAsia="Arial" w:hAnsi="Calibri" w:cs="Arial"/>
            <w:b/>
            <w:bCs/>
            <w:i w:val="0"/>
            <w:noProof/>
            <w:color w:val="345C9C"/>
            <w:sz w:val="22"/>
            <w:szCs w:val="22"/>
          </w:rPr>
          <w:fldChar w:fldCharType="end"/>
        </w:r>
      </w:sdtContent>
    </w:sdt>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B2F2DE" w14:textId="770B8770" w:rsidR="0091707D" w:rsidRPr="00F666B2" w:rsidRDefault="0091707D" w:rsidP="009D2242">
    <w:pPr>
      <w:pStyle w:val="Footer"/>
      <w:tabs>
        <w:tab w:val="clear" w:pos="5040"/>
        <w:tab w:val="clear" w:pos="9360"/>
        <w:tab w:val="center" w:pos="6480"/>
      </w:tabs>
      <w:spacing w:line="240" w:lineRule="auto"/>
      <w:jc w:val="center"/>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0F0BCD81" wp14:editId="52D78AEE">
          <wp:extent cx="952500" cy="254000"/>
          <wp:effectExtent l="0" t="0" r="0" b="0"/>
          <wp:docPr id="478"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Calibri" w:hAnsi="Calibri" w:cs="Calibri"/>
        <w:i w:val="0"/>
        <w:color w:val="auto"/>
        <w:spacing w:val="-7"/>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Pr>
        <w:rFonts w:ascii="Calibri" w:eastAsia="Calibri" w:hAnsi="Calibri" w:cs="Calibri"/>
        <w:i w:val="0"/>
        <w:color w:val="auto"/>
        <w:spacing w:val="-7"/>
      </w:rPr>
      <w:tab/>
    </w:r>
    <w:sdt>
      <w:sdtPr>
        <w:rPr>
          <w:rFonts w:ascii="Calibri" w:eastAsia="Calibri" w:hAnsi="Calibri" w:cs="Calibri"/>
          <w:i w:val="0"/>
          <w:color w:val="auto"/>
          <w:spacing w:val="-7"/>
        </w:rPr>
        <w:id w:val="134994318"/>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46</w:t>
        </w:r>
        <w:r w:rsidRPr="00335B1C">
          <w:rPr>
            <w:rFonts w:ascii="Calibri" w:eastAsia="Arial" w:hAnsi="Calibri" w:cs="Arial"/>
            <w:b/>
            <w:bCs/>
            <w:i w:val="0"/>
            <w:noProof/>
            <w:color w:val="345C9C"/>
            <w:sz w:val="22"/>
            <w:szCs w:val="22"/>
          </w:rPr>
          <w:fldChar w:fldCharType="end"/>
        </w:r>
      </w:sdtContent>
    </w:sdt>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335EA" w14:textId="4E6689F9"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31F9A7BA" wp14:editId="51A44730">
          <wp:extent cx="952500" cy="254000"/>
          <wp:effectExtent l="0" t="0" r="0" b="0"/>
          <wp:docPr id="479"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447008945"/>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53</w:t>
        </w:r>
        <w:r w:rsidRPr="00335B1C">
          <w:rPr>
            <w:rFonts w:ascii="Calibri" w:eastAsia="Arial" w:hAnsi="Calibri" w:cs="Arial"/>
            <w:b/>
            <w:bCs/>
            <w:i w:val="0"/>
            <w:noProof/>
            <w:color w:val="345C9C"/>
            <w:sz w:val="22"/>
            <w:szCs w:val="22"/>
          </w:rPr>
          <w:fldChar w:fldCharType="end"/>
        </w:r>
      </w:sdtContent>
    </w:sdt>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98EEA" w14:textId="5178B94E"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264BD441" wp14:editId="461A96F5">
          <wp:extent cx="952500" cy="254000"/>
          <wp:effectExtent l="0" t="0" r="0" b="0"/>
          <wp:docPr id="475"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292832560"/>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61</w:t>
        </w:r>
        <w:r w:rsidRPr="00335B1C">
          <w:rPr>
            <w:rFonts w:ascii="Calibri" w:eastAsia="Arial" w:hAnsi="Calibri" w:cs="Arial"/>
            <w:b/>
            <w:bCs/>
            <w:i w:val="0"/>
            <w:noProof/>
            <w:color w:val="345C9C"/>
            <w:sz w:val="22"/>
            <w:szCs w:val="22"/>
          </w:rPr>
          <w:fldChar w:fldCharType="end"/>
        </w:r>
      </w:sdtContent>
    </w:sdt>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8E5353" w14:textId="03AF153B"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051E0A93" wp14:editId="6C886D83">
          <wp:extent cx="952500" cy="254000"/>
          <wp:effectExtent l="0" t="0" r="0" b="0"/>
          <wp:docPr id="224"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1885399902"/>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76</w:t>
        </w:r>
        <w:r w:rsidRPr="00335B1C">
          <w:rPr>
            <w:rFonts w:ascii="Calibri" w:eastAsia="Arial" w:hAnsi="Calibri" w:cs="Arial"/>
            <w:b/>
            <w:bCs/>
            <w:i w:val="0"/>
            <w:noProof/>
            <w:color w:val="345C9C"/>
            <w:sz w:val="22"/>
            <w:szCs w:val="22"/>
          </w:rPr>
          <w:fldChar w:fldCharType="end"/>
        </w:r>
      </w:sdtContent>
    </w:sdt>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1BE70" w14:textId="31C10EB0" w:rsidR="0091707D" w:rsidRPr="00647C91" w:rsidRDefault="0091707D" w:rsidP="009D2242">
    <w:pPr>
      <w:pStyle w:val="Footer"/>
      <w:tabs>
        <w:tab w:val="clear" w:pos="5040"/>
        <w:tab w:val="clear" w:pos="9360"/>
        <w:tab w:val="center" w:pos="6480"/>
      </w:tabs>
      <w:spacing w:line="240" w:lineRule="auto"/>
      <w:jc w:val="center"/>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48DE18B3" wp14:editId="0B666A44">
          <wp:extent cx="952500" cy="254000"/>
          <wp:effectExtent l="0" t="0" r="0" b="0"/>
          <wp:docPr id="225"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Calibri" w:hAnsi="Calibri" w:cs="Calibri"/>
        <w:i w:val="0"/>
        <w:color w:val="auto"/>
        <w:spacing w:val="-7"/>
      </w:rPr>
      <w:tab/>
    </w:r>
    <w:r w:rsidRPr="00335B1C">
      <w:rPr>
        <w:rFonts w:ascii="Calibri" w:eastAsia="Calibri" w:hAnsi="Calibri" w:cs="Calibri"/>
        <w:i w:val="0"/>
        <w:color w:val="auto"/>
        <w:spacing w:val="-7"/>
      </w:rPr>
      <w:t>MMIXM</w:t>
    </w:r>
    <w:r w:rsidR="007C5614">
      <w:rPr>
        <w:rFonts w:ascii="Calibri" w:eastAsia="Calibri" w:hAnsi="Calibri" w:cs="Calibri"/>
        <w:i w:val="0"/>
        <w:color w:val="auto"/>
        <w:spacing w:val="-7"/>
      </w:rPr>
      <w:t xml:space="preserve"> Data</w:t>
    </w:r>
    <w:r w:rsidRPr="00335B1C">
      <w:rPr>
        <w:rFonts w:ascii="Calibri" w:eastAsia="Calibri" w:hAnsi="Calibri" w:cs="Calibri"/>
        <w:i w:val="0"/>
        <w:color w:val="auto"/>
        <w:spacing w:val="-7"/>
      </w:rPr>
      <w:t xml:space="preserve"> </w:t>
    </w:r>
    <w:r>
      <w:rPr>
        <w:rFonts w:ascii="Calibri" w:eastAsia="Calibri" w:hAnsi="Calibri" w:cs="Calibri"/>
        <w:i w:val="0"/>
        <w:color w:val="auto"/>
        <w:spacing w:val="-7"/>
      </w:rPr>
      <w:t>Model Description Document</w:t>
    </w:r>
    <w:r>
      <w:rPr>
        <w:rFonts w:ascii="Calibri" w:eastAsia="Calibri" w:hAnsi="Calibri" w:cs="Calibri"/>
        <w:i w:val="0"/>
        <w:color w:val="auto"/>
        <w:spacing w:val="-7"/>
      </w:rPr>
      <w:tab/>
    </w:r>
    <w:sdt>
      <w:sdtPr>
        <w:rPr>
          <w:rFonts w:ascii="Calibri" w:eastAsia="Calibri" w:hAnsi="Calibri" w:cs="Calibri"/>
          <w:i w:val="0"/>
          <w:color w:val="auto"/>
          <w:spacing w:val="-7"/>
        </w:rPr>
        <w:id w:val="1732805411"/>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95</w:t>
        </w:r>
        <w:r w:rsidRPr="00335B1C">
          <w:rPr>
            <w:rFonts w:ascii="Calibri" w:eastAsia="Arial" w:hAnsi="Calibri" w:cs="Arial"/>
            <w:b/>
            <w:bCs/>
            <w:i w:val="0"/>
            <w:noProof/>
            <w:color w:val="345C9C"/>
            <w:sz w:val="22"/>
            <w:szCs w:val="22"/>
          </w:rPr>
          <w:fldChar w:fldCharType="end"/>
        </w:r>
      </w:sdtContent>
    </w:sdt>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DF1ACE" w14:textId="77777777" w:rsidR="0091707D" w:rsidRPr="00335B1C" w:rsidRDefault="0091707D" w:rsidP="00647C91">
    <w:pPr>
      <w:pStyle w:val="Footer"/>
      <w:tabs>
        <w:tab w:val="clear" w:pos="5040"/>
        <w:tab w:val="center" w:pos="7200"/>
      </w:tabs>
      <w:spacing w:line="240" w:lineRule="auto"/>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73076102" wp14:editId="7D216D4E">
          <wp:extent cx="952500" cy="254000"/>
          <wp:effectExtent l="0" t="0" r="0" b="0"/>
          <wp:docPr id="226"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 xml:space="preserve"> 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244766767"/>
        <w:docPartObj>
          <w:docPartGallery w:val="Page Numbers (Bottom of Page)"/>
          <w:docPartUnique/>
        </w:docPartObj>
      </w:sdtPr>
      <w:sdtEndPr>
        <w:rPr>
          <w:rFonts w:eastAsia="Arial" w:cs="Arial"/>
          <w:b/>
          <w:bCs/>
          <w:noProof/>
          <w:color w:val="345C9C"/>
          <w:spacing w:val="0"/>
          <w:sz w:val="22"/>
          <w:szCs w:val="22"/>
        </w:rPr>
      </w:sdtEndPr>
      <w:sdtContent>
        <w:r>
          <w:rPr>
            <w:rFonts w:ascii="Calibri" w:eastAsia="Calibri" w:hAnsi="Calibri" w:cs="Calibri"/>
            <w:i w:val="0"/>
            <w:color w:val="auto"/>
            <w:spacing w:val="-7"/>
          </w:rPr>
          <w:tab/>
        </w:r>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Pr>
            <w:rFonts w:ascii="Calibri" w:eastAsia="Arial" w:hAnsi="Calibri" w:cs="Arial"/>
            <w:b/>
            <w:bCs/>
            <w:i w:val="0"/>
            <w:noProof/>
            <w:color w:val="345C9C"/>
            <w:sz w:val="22"/>
            <w:szCs w:val="22"/>
          </w:rPr>
          <w:t>74</w:t>
        </w:r>
        <w:r w:rsidRPr="00335B1C">
          <w:rPr>
            <w:rFonts w:ascii="Calibri" w:eastAsia="Arial" w:hAnsi="Calibri" w:cs="Arial"/>
            <w:b/>
            <w:bCs/>
            <w:i w:val="0"/>
            <w:noProof/>
            <w:color w:val="345C9C"/>
            <w:sz w:val="22"/>
            <w:szCs w:val="22"/>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364ED" w14:textId="77777777" w:rsidR="0091707D" w:rsidRPr="00335B1C" w:rsidRDefault="0091707D" w:rsidP="00335B1C">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2AF269A9" wp14:editId="30CC384F">
          <wp:extent cx="952500" cy="254000"/>
          <wp:effectExtent l="0" t="0" r="0" b="0"/>
          <wp:docPr id="464"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 xml:space="preserve"> 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1207409066"/>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Pr>
            <w:rFonts w:ascii="Calibri" w:eastAsia="Arial" w:hAnsi="Calibri" w:cs="Arial"/>
            <w:b/>
            <w:bCs/>
            <w:i w:val="0"/>
            <w:noProof/>
            <w:color w:val="345C9C"/>
            <w:sz w:val="22"/>
            <w:szCs w:val="22"/>
          </w:rPr>
          <w:t>1</w:t>
        </w:r>
        <w:r w:rsidRPr="00335B1C">
          <w:rPr>
            <w:rFonts w:ascii="Calibri" w:eastAsia="Arial" w:hAnsi="Calibri" w:cs="Arial"/>
            <w:b/>
            <w:bCs/>
            <w:i w:val="0"/>
            <w:noProof/>
            <w:color w:val="345C9C"/>
            <w:sz w:val="22"/>
            <w:szCs w:val="22"/>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180541" w14:textId="77777777" w:rsidR="0091707D" w:rsidRPr="00F666B2" w:rsidRDefault="0091707D" w:rsidP="00F666B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3CCD08" w14:textId="499580AC"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25990638" wp14:editId="7A904BCF">
          <wp:extent cx="952500" cy="254000"/>
          <wp:effectExtent l="0" t="0" r="0" b="0"/>
          <wp:docPr id="468"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sidR="007C5614">
      <w:rPr>
        <w:rFonts w:ascii="Calibri" w:eastAsia="Calibri" w:hAnsi="Calibri" w:cs="Calibri"/>
        <w:i w:val="0"/>
        <w:color w:val="auto"/>
        <w:spacing w:val="-7"/>
      </w:rPr>
      <w:t xml:space="preserve">Data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1847015519"/>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10</w:t>
        </w:r>
        <w:r w:rsidRPr="00335B1C">
          <w:rPr>
            <w:rFonts w:ascii="Calibri" w:eastAsia="Arial" w:hAnsi="Calibri" w:cs="Arial"/>
            <w:b/>
            <w:bCs/>
            <w:i w:val="0"/>
            <w:noProof/>
            <w:color w:val="345C9C"/>
            <w:sz w:val="22"/>
            <w:szCs w:val="22"/>
          </w:rPr>
          <w:fldChar w:fldCharType="end"/>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E3B727" w14:textId="730023DB" w:rsidR="0091707D" w:rsidRPr="00F666B2" w:rsidRDefault="0091707D" w:rsidP="001700F4">
    <w:pPr>
      <w:pStyle w:val="Footer"/>
      <w:tabs>
        <w:tab w:val="clear" w:pos="5040"/>
        <w:tab w:val="clear" w:pos="9360"/>
        <w:tab w:val="center" w:pos="6480"/>
      </w:tabs>
      <w:spacing w:line="240" w:lineRule="auto"/>
      <w:jc w:val="center"/>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0CB9509E" wp14:editId="3C568029">
          <wp:extent cx="952500" cy="254000"/>
          <wp:effectExtent l="0" t="0" r="0" b="0"/>
          <wp:docPr id="469"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Calibri" w:hAnsi="Calibri" w:cs="Calibri"/>
        <w:i w:val="0"/>
        <w:color w:val="auto"/>
        <w:spacing w:val="-7"/>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Pr>
        <w:rFonts w:ascii="Calibri" w:eastAsia="Calibri" w:hAnsi="Calibri" w:cs="Calibri"/>
        <w:i w:val="0"/>
        <w:color w:val="auto"/>
        <w:spacing w:val="-7"/>
      </w:rPr>
      <w:tab/>
    </w:r>
    <w:sdt>
      <w:sdtPr>
        <w:rPr>
          <w:rFonts w:ascii="Calibri" w:eastAsia="Calibri" w:hAnsi="Calibri" w:cs="Calibri"/>
          <w:i w:val="0"/>
          <w:color w:val="auto"/>
          <w:spacing w:val="-7"/>
        </w:rPr>
        <w:id w:val="1134762144"/>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12</w:t>
        </w:r>
        <w:r w:rsidRPr="00335B1C">
          <w:rPr>
            <w:rFonts w:ascii="Calibri" w:eastAsia="Arial" w:hAnsi="Calibri" w:cs="Arial"/>
            <w:b/>
            <w:bCs/>
            <w:i w:val="0"/>
            <w:noProof/>
            <w:color w:val="345C9C"/>
            <w:sz w:val="22"/>
            <w:szCs w:val="22"/>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65736" w14:textId="2F2D653F"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5D7F78AA" wp14:editId="7E44EE71">
          <wp:extent cx="952500" cy="254000"/>
          <wp:effectExtent l="0" t="0" r="0" b="0"/>
          <wp:docPr id="470"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553503978"/>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16</w:t>
        </w:r>
        <w:r w:rsidRPr="00335B1C">
          <w:rPr>
            <w:rFonts w:ascii="Calibri" w:eastAsia="Arial" w:hAnsi="Calibri" w:cs="Arial"/>
            <w:b/>
            <w:bCs/>
            <w:i w:val="0"/>
            <w:noProof/>
            <w:color w:val="345C9C"/>
            <w:sz w:val="22"/>
            <w:szCs w:val="22"/>
          </w:rPr>
          <w:fldChar w:fldCharType="end"/>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769AC3" w14:textId="4B6F2062" w:rsidR="0091707D" w:rsidRPr="00F666B2" w:rsidRDefault="0091707D" w:rsidP="001700F4">
    <w:pPr>
      <w:pStyle w:val="Footer"/>
      <w:tabs>
        <w:tab w:val="clear" w:pos="5040"/>
        <w:tab w:val="clear" w:pos="9360"/>
        <w:tab w:val="center" w:pos="6480"/>
      </w:tabs>
      <w:spacing w:line="240" w:lineRule="auto"/>
      <w:jc w:val="center"/>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357C5957" wp14:editId="7E7C34D8">
          <wp:extent cx="952500" cy="254000"/>
          <wp:effectExtent l="0" t="0" r="0" b="0"/>
          <wp:docPr id="471"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Calibri" w:hAnsi="Calibri" w:cs="Calibri"/>
        <w:i w:val="0"/>
        <w:color w:val="auto"/>
        <w:spacing w:val="-7"/>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Pr>
        <w:rFonts w:ascii="Calibri" w:eastAsia="Calibri" w:hAnsi="Calibri" w:cs="Calibri"/>
        <w:i w:val="0"/>
        <w:color w:val="auto"/>
        <w:spacing w:val="-7"/>
      </w:rPr>
      <w:tab/>
    </w:r>
    <w:sdt>
      <w:sdtPr>
        <w:rPr>
          <w:rFonts w:ascii="Calibri" w:eastAsia="Calibri" w:hAnsi="Calibri" w:cs="Calibri"/>
          <w:i w:val="0"/>
          <w:color w:val="auto"/>
          <w:spacing w:val="-7"/>
        </w:rPr>
        <w:id w:val="-558166205"/>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18</w:t>
        </w:r>
        <w:r w:rsidRPr="00335B1C">
          <w:rPr>
            <w:rFonts w:ascii="Calibri" w:eastAsia="Arial" w:hAnsi="Calibri" w:cs="Arial"/>
            <w:b/>
            <w:bCs/>
            <w:i w:val="0"/>
            <w:noProof/>
            <w:color w:val="345C9C"/>
            <w:sz w:val="22"/>
            <w:szCs w:val="22"/>
          </w:rPr>
          <w:fldChar w:fldCharType="end"/>
        </w:r>
      </w:sdtContent>
    </w:sdt>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68CCE0" w14:textId="4787C9A6" w:rsidR="0091707D" w:rsidRPr="00F666B2" w:rsidRDefault="0091707D" w:rsidP="00F666B2">
    <w:pPr>
      <w:pStyle w:val="Footer"/>
      <w:spacing w:line="240" w:lineRule="auto"/>
      <w:jc w:val="right"/>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7E04454A" wp14:editId="04E32DC9">
          <wp:extent cx="952500" cy="254000"/>
          <wp:effectExtent l="0" t="0" r="0" b="0"/>
          <wp:docPr id="472"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Arial" w:hAnsi="Calibri" w:cs="Arial"/>
        <w:b/>
        <w:bCs/>
        <w:i w:val="0"/>
        <w:noProof/>
        <w:color w:val="345C9C"/>
        <w:sz w:val="22"/>
        <w:szCs w:val="22"/>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sidRPr="00335B1C">
      <w:rPr>
        <w:rFonts w:ascii="Calibri" w:eastAsia="Calibri" w:hAnsi="Calibri" w:cs="Calibri"/>
        <w:i w:val="0"/>
        <w:color w:val="auto"/>
        <w:spacing w:val="-7"/>
      </w:rPr>
      <w:tab/>
    </w:r>
    <w:sdt>
      <w:sdtPr>
        <w:rPr>
          <w:rFonts w:ascii="Calibri" w:eastAsia="Calibri" w:hAnsi="Calibri" w:cs="Calibri"/>
          <w:i w:val="0"/>
          <w:color w:val="auto"/>
          <w:spacing w:val="-7"/>
        </w:rPr>
        <w:id w:val="-1552381823"/>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19</w:t>
        </w:r>
        <w:r w:rsidRPr="00335B1C">
          <w:rPr>
            <w:rFonts w:ascii="Calibri" w:eastAsia="Arial" w:hAnsi="Calibri" w:cs="Arial"/>
            <w:b/>
            <w:bCs/>
            <w:i w:val="0"/>
            <w:noProof/>
            <w:color w:val="345C9C"/>
            <w:sz w:val="22"/>
            <w:szCs w:val="22"/>
          </w:rPr>
          <w:fldChar w:fldCharType="end"/>
        </w:r>
      </w:sdtContent>
    </w:sdt>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7C9C9" w14:textId="354AC471" w:rsidR="0091707D" w:rsidRPr="00F666B2" w:rsidRDefault="0091707D" w:rsidP="001700F4">
    <w:pPr>
      <w:pStyle w:val="Footer"/>
      <w:tabs>
        <w:tab w:val="clear" w:pos="5040"/>
        <w:tab w:val="clear" w:pos="9360"/>
        <w:tab w:val="center" w:pos="6480"/>
      </w:tabs>
      <w:spacing w:line="240" w:lineRule="auto"/>
      <w:jc w:val="center"/>
      <w:rPr>
        <w:rFonts w:ascii="Calibri" w:eastAsia="Arial" w:hAnsi="Calibri" w:cs="Arial"/>
        <w:b/>
        <w:bCs/>
        <w:i w:val="0"/>
        <w:noProof/>
        <w:color w:val="345C9C"/>
        <w:sz w:val="22"/>
        <w:szCs w:val="22"/>
      </w:rPr>
    </w:pPr>
    <w:r w:rsidRPr="006F081B">
      <w:rPr>
        <w:rFonts w:ascii="Calibri" w:eastAsia="Calibri" w:hAnsi="Calibri" w:cs="Calibri"/>
        <w:noProof/>
        <w:spacing w:val="-7"/>
      </w:rPr>
      <w:drawing>
        <wp:inline distT="0" distB="0" distL="0" distR="0" wp14:anchorId="1A601BEA" wp14:editId="741B93B5">
          <wp:extent cx="952500" cy="254000"/>
          <wp:effectExtent l="0" t="0" r="0" b="0"/>
          <wp:docPr id="473" name="Picture 6" descr="VolpeAndMeatball_Little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peAndMeatball_LittleBlue.gif"/>
                  <pic:cNvPicPr/>
                </pic:nvPicPr>
                <pic:blipFill>
                  <a:blip r:embed="rId1"/>
                  <a:stretch>
                    <a:fillRect/>
                  </a:stretch>
                </pic:blipFill>
                <pic:spPr>
                  <a:xfrm>
                    <a:off x="0" y="0"/>
                    <a:ext cx="952195" cy="253919"/>
                  </a:xfrm>
                  <a:prstGeom prst="rect">
                    <a:avLst/>
                  </a:prstGeom>
                </pic:spPr>
              </pic:pic>
            </a:graphicData>
          </a:graphic>
        </wp:inline>
      </w:drawing>
    </w:r>
    <w:r>
      <w:rPr>
        <w:rFonts w:ascii="Calibri" w:eastAsia="Calibri" w:hAnsi="Calibri" w:cs="Calibri"/>
        <w:i w:val="0"/>
        <w:color w:val="auto"/>
        <w:spacing w:val="-7"/>
      </w:rPr>
      <w:tab/>
    </w:r>
    <w:r w:rsidRPr="00335B1C">
      <w:rPr>
        <w:rFonts w:ascii="Calibri" w:eastAsia="Calibri" w:hAnsi="Calibri" w:cs="Calibri"/>
        <w:i w:val="0"/>
        <w:color w:val="auto"/>
        <w:spacing w:val="-7"/>
      </w:rPr>
      <w:t xml:space="preserve">MMIXM </w:t>
    </w:r>
    <w:r>
      <w:rPr>
        <w:rFonts w:ascii="Calibri" w:eastAsia="Calibri" w:hAnsi="Calibri" w:cs="Calibri"/>
        <w:i w:val="0"/>
        <w:color w:val="auto"/>
        <w:spacing w:val="-7"/>
      </w:rPr>
      <w:t>Model Description Document</w:t>
    </w:r>
    <w:r>
      <w:rPr>
        <w:rFonts w:ascii="Calibri" w:eastAsia="Calibri" w:hAnsi="Calibri" w:cs="Calibri"/>
        <w:i w:val="0"/>
        <w:color w:val="auto"/>
        <w:spacing w:val="-7"/>
      </w:rPr>
      <w:tab/>
    </w:r>
    <w:sdt>
      <w:sdtPr>
        <w:rPr>
          <w:rFonts w:ascii="Calibri" w:eastAsia="Calibri" w:hAnsi="Calibri" w:cs="Calibri"/>
          <w:i w:val="0"/>
          <w:color w:val="auto"/>
          <w:spacing w:val="-7"/>
        </w:rPr>
        <w:id w:val="716553173"/>
        <w:docPartObj>
          <w:docPartGallery w:val="Page Numbers (Bottom of Page)"/>
          <w:docPartUnique/>
        </w:docPartObj>
      </w:sdtPr>
      <w:sdtEndPr>
        <w:rPr>
          <w:rFonts w:eastAsia="Arial" w:cs="Arial"/>
          <w:b/>
          <w:bCs/>
          <w:noProof/>
          <w:color w:val="345C9C"/>
          <w:spacing w:val="0"/>
          <w:sz w:val="22"/>
          <w:szCs w:val="22"/>
        </w:rPr>
      </w:sdtEndPr>
      <w:sdtContent>
        <w:r w:rsidRPr="00335B1C">
          <w:rPr>
            <w:rFonts w:ascii="Calibri" w:eastAsia="Arial" w:hAnsi="Calibri" w:cs="Arial"/>
            <w:b/>
            <w:bCs/>
            <w:i w:val="0"/>
            <w:noProof/>
            <w:color w:val="345C9C"/>
            <w:sz w:val="22"/>
            <w:szCs w:val="22"/>
          </w:rPr>
          <w:fldChar w:fldCharType="begin"/>
        </w:r>
        <w:r w:rsidRPr="00335B1C">
          <w:rPr>
            <w:rFonts w:ascii="Calibri" w:eastAsia="Arial" w:hAnsi="Calibri" w:cs="Arial"/>
            <w:b/>
            <w:bCs/>
            <w:i w:val="0"/>
            <w:noProof/>
            <w:color w:val="345C9C"/>
            <w:sz w:val="22"/>
            <w:szCs w:val="22"/>
          </w:rPr>
          <w:instrText xml:space="preserve"> PAGE   \* MERGEFORMAT </w:instrText>
        </w:r>
        <w:r w:rsidRPr="00335B1C">
          <w:rPr>
            <w:rFonts w:ascii="Calibri" w:eastAsia="Arial" w:hAnsi="Calibri" w:cs="Arial"/>
            <w:b/>
            <w:bCs/>
            <w:i w:val="0"/>
            <w:noProof/>
            <w:color w:val="345C9C"/>
            <w:sz w:val="22"/>
            <w:szCs w:val="22"/>
          </w:rPr>
          <w:fldChar w:fldCharType="separate"/>
        </w:r>
        <w:r w:rsidR="00B16B0E">
          <w:rPr>
            <w:rFonts w:ascii="Calibri" w:eastAsia="Arial" w:hAnsi="Calibri" w:cs="Arial"/>
            <w:b/>
            <w:bCs/>
            <w:i w:val="0"/>
            <w:noProof/>
            <w:color w:val="345C9C"/>
            <w:sz w:val="22"/>
            <w:szCs w:val="22"/>
          </w:rPr>
          <w:t>20</w:t>
        </w:r>
        <w:r w:rsidRPr="00335B1C">
          <w:rPr>
            <w:rFonts w:ascii="Calibri" w:eastAsia="Arial" w:hAnsi="Calibri" w:cs="Arial"/>
            <w:b/>
            <w:bCs/>
            <w:i w:val="0"/>
            <w:noProof/>
            <w:color w:val="345C9C"/>
            <w:sz w:val="22"/>
            <w:szCs w:val="22"/>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9A7808" w14:textId="77777777" w:rsidR="00814E8C" w:rsidRDefault="00814E8C" w:rsidP="00114242">
      <w:r>
        <w:separator/>
      </w:r>
    </w:p>
  </w:footnote>
  <w:footnote w:type="continuationSeparator" w:id="0">
    <w:p w14:paraId="30D89401" w14:textId="77777777" w:rsidR="00814E8C" w:rsidRDefault="00814E8C" w:rsidP="0026317A">
      <w:r>
        <w:continuationSeparator/>
      </w:r>
    </w:p>
  </w:footnote>
  <w:footnote w:type="continuationNotice" w:id="1">
    <w:p w14:paraId="0803F1BB" w14:textId="77777777" w:rsidR="00814E8C" w:rsidRDefault="00814E8C"/>
  </w:footnote>
  <w:footnote w:id="2">
    <w:p w14:paraId="066B329D" w14:textId="77777777" w:rsidR="0091707D" w:rsidRPr="00496A6C" w:rsidRDefault="0091707D">
      <w:pPr>
        <w:pStyle w:val="FootnoteText"/>
        <w:rPr>
          <w:sz w:val="18"/>
        </w:rPr>
      </w:pPr>
      <w:r>
        <w:rPr>
          <w:rStyle w:val="FootnoteReference"/>
        </w:rPr>
        <w:footnoteRef/>
      </w:r>
      <w:r w:rsidRPr="00496A6C">
        <w:rPr>
          <w:sz w:val="12"/>
        </w:rPr>
        <w:t xml:space="preserve"> </w:t>
      </w:r>
      <w:r w:rsidRPr="00496A6C">
        <w:rPr>
          <w:sz w:val="18"/>
        </w:rPr>
        <w:t xml:space="preserve">In the FSEP documentation, the term </w:t>
      </w:r>
      <w:r w:rsidRPr="00496A6C">
        <w:rPr>
          <w:i/>
          <w:sz w:val="18"/>
        </w:rPr>
        <w:t>facility</w:t>
      </w:r>
      <w:r w:rsidRPr="00496A6C">
        <w:rPr>
          <w:sz w:val="18"/>
        </w:rPr>
        <w:t xml:space="preserve"> is often times used for brevity to reference facility, service or equipment (which are all FSEP entities).</w:t>
      </w:r>
    </w:p>
  </w:footnote>
  <w:footnote w:id="3">
    <w:p w14:paraId="7A7DE74F" w14:textId="060F1B9A" w:rsidR="0091707D" w:rsidRDefault="0091707D">
      <w:pPr>
        <w:pStyle w:val="FootnoteText"/>
      </w:pPr>
      <w:r>
        <w:rPr>
          <w:rStyle w:val="FootnoteReference"/>
        </w:rPr>
        <w:footnoteRef/>
      </w:r>
      <w:r>
        <w:t xml:space="preserve"> P</w:t>
      </w:r>
      <w:r w:rsidRPr="002543EC">
        <w:t xml:space="preserve">arts are no longer ordered in </w:t>
      </w:r>
      <w:r>
        <w:t xml:space="preserve">LIS – </w:t>
      </w:r>
      <w:r w:rsidRPr="002543EC">
        <w:t>all orders are via LCSS.  LIS Field Spares Modules was sunset with the LCSS March 2016 Go Live.  AMS is the current FSI system of record.  A</w:t>
      </w:r>
      <w:r>
        <w:t>n</w:t>
      </w:r>
      <w:r w:rsidRPr="002543EC">
        <w:t xml:space="preserve"> FAA baseline FSI is in progress using AMS. For those facilities which have completed a baseline inventory and now use AMS, then AMS has a field spa</w:t>
      </w:r>
      <w:r>
        <w:t xml:space="preserve">res inventory to be referred to, </w:t>
      </w:r>
      <w:r w:rsidRPr="002543EC">
        <w:t>but if a facility has not yet completed a FSI in AMS there is no formal system record of the facilities spare parts.</w:t>
      </w:r>
    </w:p>
  </w:footnote>
  <w:footnote w:id="4">
    <w:p w14:paraId="59816C74" w14:textId="77777777" w:rsidR="0091707D" w:rsidRDefault="0091707D">
      <w:pPr>
        <w:pStyle w:val="FootnoteText"/>
      </w:pPr>
      <w:r>
        <w:rPr>
          <w:rStyle w:val="FootnoteReference"/>
        </w:rPr>
        <w:footnoteRef/>
      </w:r>
      <w:r>
        <w:t xml:space="preserve"> The user submits the NOTAM to be processed against the business rules in the system. There is no user-driven review process within NOTAM Manager.</w:t>
      </w:r>
    </w:p>
  </w:footnote>
  <w:footnote w:id="5">
    <w:p w14:paraId="552A798D" w14:textId="77777777" w:rsidR="0091707D" w:rsidRDefault="0091707D" w:rsidP="00BB110D">
      <w:pPr>
        <w:pStyle w:val="FootnoteText"/>
      </w:pPr>
      <w:r>
        <w:rPr>
          <w:rStyle w:val="FootnoteReference"/>
        </w:rPr>
        <w:footnoteRef/>
      </w:r>
      <w:r>
        <w:t xml:space="preserve"> </w:t>
      </w:r>
      <w:r w:rsidRPr="00455542">
        <w:t>http://www.sparxsystems.com/resources/xml_schema_generation.html</w:t>
      </w:r>
    </w:p>
  </w:footnote>
  <w:footnote w:id="6">
    <w:p w14:paraId="59860723" w14:textId="77777777" w:rsidR="0091707D" w:rsidRDefault="0091707D" w:rsidP="00644E87">
      <w:pPr>
        <w:pStyle w:val="FootnoteText"/>
      </w:pPr>
      <w:r>
        <w:rPr>
          <w:rStyle w:val="FootnoteReference"/>
        </w:rPr>
        <w:footnoteRef/>
      </w:r>
      <w:r>
        <w:t xml:space="preserve"> A</w:t>
      </w:r>
      <w:r w:rsidRPr="00AA6A73">
        <w:t xml:space="preserve"> 13-digit numeric code, identifying all the </w:t>
      </w:r>
      <w:r w:rsidRPr="00AA6A73">
        <w:rPr>
          <w:i/>
        </w:rPr>
        <w:t>standa</w:t>
      </w:r>
      <w:r>
        <w:rPr>
          <w:i/>
        </w:rPr>
        <w:t>rdized material items of supply</w:t>
      </w:r>
      <w:r w:rsidRPr="00AA6A73">
        <w:t xml:space="preserve"> as they have been recognized by all NATO countries including </w:t>
      </w:r>
      <w:r>
        <w:t>US DoD</w:t>
      </w:r>
      <w:r w:rsidRPr="00AA6A73">
        <w:t>.</w:t>
      </w:r>
    </w:p>
  </w:footnote>
  <w:footnote w:id="7">
    <w:p w14:paraId="13EB66ED" w14:textId="255F1972" w:rsidR="0091707D" w:rsidRDefault="0091707D" w:rsidP="001F5BEC">
      <w:pPr>
        <w:pStyle w:val="FootnoteText"/>
      </w:pPr>
      <w:r>
        <w:rPr>
          <w:rStyle w:val="FootnoteReference"/>
        </w:rPr>
        <w:footnoteRef/>
      </w:r>
      <w:r>
        <w:t xml:space="preserve"> </w:t>
      </w:r>
      <w:r w:rsidRPr="001F5BEC">
        <w:t>Work on the “new FSPI” was cancelled, FAA decision was to wait for LCSS to replace FSI and use Asset Marking System in the interim.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F72687" w14:textId="77777777" w:rsidR="0091707D" w:rsidRPr="00B40268" w:rsidRDefault="0091707D" w:rsidP="00B40268">
    <w:pPr>
      <w:pStyle w:val="Header"/>
      <w:rPr>
        <w:color w:val="000000" w:themeColor="text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6992F" w14:textId="77777777" w:rsidR="0091707D" w:rsidRPr="005675FF" w:rsidRDefault="0091707D" w:rsidP="006474F7">
    <w:pPr>
      <w:pStyle w:val="Header"/>
    </w:pPr>
    <w:r>
      <w:rPr>
        <w:color w:val="44546A" w:themeColor="text2"/>
      </w:rPr>
      <w:tab/>
    </w:r>
    <w:r>
      <w:tab/>
    </w:r>
  </w:p>
  <w:p w14:paraId="59EF6010" w14:textId="77777777" w:rsidR="0091707D" w:rsidRPr="006474F7" w:rsidRDefault="0091707D" w:rsidP="006474F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900B8"/>
    <w:multiLevelType w:val="hybridMultilevel"/>
    <w:tmpl w:val="A8CE9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99337C"/>
    <w:multiLevelType w:val="hybridMultilevel"/>
    <w:tmpl w:val="B11AB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7396C"/>
    <w:multiLevelType w:val="hybridMultilevel"/>
    <w:tmpl w:val="59FEF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F373A8"/>
    <w:multiLevelType w:val="hybridMultilevel"/>
    <w:tmpl w:val="80804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94FE6"/>
    <w:multiLevelType w:val="hybridMultilevel"/>
    <w:tmpl w:val="DA768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2221D"/>
    <w:multiLevelType w:val="hybridMultilevel"/>
    <w:tmpl w:val="BDC24A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CD5AA5"/>
    <w:multiLevelType w:val="hybridMultilevel"/>
    <w:tmpl w:val="7CAA02B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 w15:restartNumberingAfterBreak="0">
    <w:nsid w:val="180529F9"/>
    <w:multiLevelType w:val="hybridMultilevel"/>
    <w:tmpl w:val="F60A8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F5608"/>
    <w:multiLevelType w:val="hybridMultilevel"/>
    <w:tmpl w:val="99BC5F68"/>
    <w:lvl w:ilvl="0" w:tplc="3C585A06">
      <w:start w:val="1"/>
      <w:numFmt w:val="decimal"/>
      <w:pStyle w:val="NumberedList1"/>
      <w:lvlText w:val="%1."/>
      <w:lvlJc w:val="left"/>
      <w:pPr>
        <w:ind w:left="720" w:hanging="360"/>
      </w:pPr>
    </w:lvl>
    <w:lvl w:ilvl="1" w:tplc="DC74D852">
      <w:start w:val="1"/>
      <w:numFmt w:val="lowerLetter"/>
      <w:pStyle w:val="NumberedList2"/>
      <w:lvlText w:val="%2."/>
      <w:lvlJc w:val="left"/>
      <w:pPr>
        <w:ind w:left="1440" w:hanging="360"/>
      </w:pPr>
    </w:lvl>
    <w:lvl w:ilvl="2" w:tplc="9DA2FC22">
      <w:start w:val="1"/>
      <w:numFmt w:val="lowerRoman"/>
      <w:pStyle w:val="NumberedList3"/>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75474"/>
    <w:multiLevelType w:val="hybridMultilevel"/>
    <w:tmpl w:val="40985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9D66EB"/>
    <w:multiLevelType w:val="hybridMultilevel"/>
    <w:tmpl w:val="8C369A3E"/>
    <w:lvl w:ilvl="0" w:tplc="557E2302">
      <w:numFmt w:val="bullet"/>
      <w:lvlText w:val="-"/>
      <w:lvlJc w:val="left"/>
      <w:pPr>
        <w:ind w:left="510" w:hanging="360"/>
      </w:pPr>
      <w:rPr>
        <w:rFonts w:ascii="Times New Roman" w:eastAsiaTheme="minorEastAsia" w:hAnsi="Times New Roman" w:cs="Times New Roman"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11" w15:restartNumberingAfterBreak="0">
    <w:nsid w:val="26D86AC6"/>
    <w:multiLevelType w:val="hybridMultilevel"/>
    <w:tmpl w:val="D6AE7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FD796A"/>
    <w:multiLevelType w:val="hybridMultilevel"/>
    <w:tmpl w:val="63DED5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F734EA"/>
    <w:multiLevelType w:val="hybridMultilevel"/>
    <w:tmpl w:val="6FC0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9445E"/>
    <w:multiLevelType w:val="hybridMultilevel"/>
    <w:tmpl w:val="3B548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3875A3"/>
    <w:multiLevelType w:val="hybridMultilevel"/>
    <w:tmpl w:val="83F4A07E"/>
    <w:lvl w:ilvl="0" w:tplc="A052F4FC">
      <w:start w:val="1"/>
      <w:numFmt w:val="decimal"/>
      <w:lvlText w:val="%1."/>
      <w:lvlJc w:val="left"/>
      <w:pPr>
        <w:tabs>
          <w:tab w:val="num" w:pos="720"/>
        </w:tabs>
        <w:ind w:left="720" w:hanging="360"/>
      </w:pPr>
    </w:lvl>
    <w:lvl w:ilvl="1" w:tplc="FCF026DC">
      <w:start w:val="89"/>
      <w:numFmt w:val="bullet"/>
      <w:lvlText w:val=""/>
      <w:lvlJc w:val="left"/>
      <w:pPr>
        <w:tabs>
          <w:tab w:val="num" w:pos="1440"/>
        </w:tabs>
        <w:ind w:left="1440" w:hanging="360"/>
      </w:pPr>
      <w:rPr>
        <w:rFonts w:ascii="Wingdings" w:hAnsi="Wingdings" w:hint="default"/>
      </w:rPr>
    </w:lvl>
    <w:lvl w:ilvl="2" w:tplc="13B462E8" w:tentative="1">
      <w:start w:val="1"/>
      <w:numFmt w:val="decimal"/>
      <w:lvlText w:val="%3."/>
      <w:lvlJc w:val="left"/>
      <w:pPr>
        <w:tabs>
          <w:tab w:val="num" w:pos="2160"/>
        </w:tabs>
        <w:ind w:left="2160" w:hanging="360"/>
      </w:pPr>
    </w:lvl>
    <w:lvl w:ilvl="3" w:tplc="D994968A" w:tentative="1">
      <w:start w:val="1"/>
      <w:numFmt w:val="decimal"/>
      <w:lvlText w:val="%4."/>
      <w:lvlJc w:val="left"/>
      <w:pPr>
        <w:tabs>
          <w:tab w:val="num" w:pos="2880"/>
        </w:tabs>
        <w:ind w:left="2880" w:hanging="360"/>
      </w:pPr>
    </w:lvl>
    <w:lvl w:ilvl="4" w:tplc="916C4B4C" w:tentative="1">
      <w:start w:val="1"/>
      <w:numFmt w:val="decimal"/>
      <w:lvlText w:val="%5."/>
      <w:lvlJc w:val="left"/>
      <w:pPr>
        <w:tabs>
          <w:tab w:val="num" w:pos="3600"/>
        </w:tabs>
        <w:ind w:left="3600" w:hanging="360"/>
      </w:pPr>
    </w:lvl>
    <w:lvl w:ilvl="5" w:tplc="F13C3076" w:tentative="1">
      <w:start w:val="1"/>
      <w:numFmt w:val="decimal"/>
      <w:lvlText w:val="%6."/>
      <w:lvlJc w:val="left"/>
      <w:pPr>
        <w:tabs>
          <w:tab w:val="num" w:pos="4320"/>
        </w:tabs>
        <w:ind w:left="4320" w:hanging="360"/>
      </w:pPr>
    </w:lvl>
    <w:lvl w:ilvl="6" w:tplc="9E2457C4" w:tentative="1">
      <w:start w:val="1"/>
      <w:numFmt w:val="decimal"/>
      <w:lvlText w:val="%7."/>
      <w:lvlJc w:val="left"/>
      <w:pPr>
        <w:tabs>
          <w:tab w:val="num" w:pos="5040"/>
        </w:tabs>
        <w:ind w:left="5040" w:hanging="360"/>
      </w:pPr>
    </w:lvl>
    <w:lvl w:ilvl="7" w:tplc="561E2740" w:tentative="1">
      <w:start w:val="1"/>
      <w:numFmt w:val="decimal"/>
      <w:lvlText w:val="%8."/>
      <w:lvlJc w:val="left"/>
      <w:pPr>
        <w:tabs>
          <w:tab w:val="num" w:pos="5760"/>
        </w:tabs>
        <w:ind w:left="5760" w:hanging="360"/>
      </w:pPr>
    </w:lvl>
    <w:lvl w:ilvl="8" w:tplc="3B1AB32C" w:tentative="1">
      <w:start w:val="1"/>
      <w:numFmt w:val="decimal"/>
      <w:lvlText w:val="%9."/>
      <w:lvlJc w:val="left"/>
      <w:pPr>
        <w:tabs>
          <w:tab w:val="num" w:pos="6480"/>
        </w:tabs>
        <w:ind w:left="6480" w:hanging="360"/>
      </w:pPr>
    </w:lvl>
  </w:abstractNum>
  <w:abstractNum w:abstractNumId="16" w15:restartNumberingAfterBreak="0">
    <w:nsid w:val="3849009E"/>
    <w:multiLevelType w:val="hybridMultilevel"/>
    <w:tmpl w:val="C2C6B314"/>
    <w:lvl w:ilvl="0" w:tplc="0B2263C0">
      <w:start w:val="1"/>
      <w:numFmt w:val="decimal"/>
      <w:pStyle w:val="reference"/>
      <w:lvlText w:val="[%1]"/>
      <w:lvlJc w:val="left"/>
      <w:pPr>
        <w:ind w:left="720" w:hanging="360"/>
      </w:pPr>
      <w:rPr>
        <w:rFonts w:cs="Times New Roman" w:hint="default"/>
      </w:rPr>
    </w:lvl>
    <w:lvl w:ilvl="1" w:tplc="04090003" w:tentative="1">
      <w:start w:val="1"/>
      <w:numFmt w:val="lowerLetter"/>
      <w:pStyle w:val="Sub-bullets"/>
      <w:lvlText w:val="%2."/>
      <w:lvlJc w:val="left"/>
      <w:pPr>
        <w:ind w:left="1440" w:hanging="360"/>
      </w:pPr>
      <w:rPr>
        <w:rFonts w:cs="Times New Roman"/>
      </w:rPr>
    </w:lvl>
    <w:lvl w:ilvl="2" w:tplc="04090005" w:tentative="1">
      <w:start w:val="1"/>
      <w:numFmt w:val="lowerRoman"/>
      <w:lvlText w:val="%3."/>
      <w:lvlJc w:val="right"/>
      <w:pPr>
        <w:ind w:left="2160" w:hanging="180"/>
      </w:pPr>
      <w:rPr>
        <w:rFonts w:cs="Times New Roman"/>
      </w:rPr>
    </w:lvl>
    <w:lvl w:ilvl="3" w:tplc="04090001" w:tentative="1">
      <w:start w:val="1"/>
      <w:numFmt w:val="decimal"/>
      <w:lvlText w:val="%4."/>
      <w:lvlJc w:val="left"/>
      <w:pPr>
        <w:ind w:left="2880" w:hanging="360"/>
      </w:pPr>
      <w:rPr>
        <w:rFonts w:cs="Times New Roman"/>
      </w:rPr>
    </w:lvl>
    <w:lvl w:ilvl="4" w:tplc="04090003" w:tentative="1">
      <w:start w:val="1"/>
      <w:numFmt w:val="lowerLetter"/>
      <w:lvlText w:val="%5."/>
      <w:lvlJc w:val="left"/>
      <w:pPr>
        <w:ind w:left="3600" w:hanging="360"/>
      </w:pPr>
      <w:rPr>
        <w:rFonts w:cs="Times New Roman"/>
      </w:rPr>
    </w:lvl>
    <w:lvl w:ilvl="5" w:tplc="04090005" w:tentative="1">
      <w:start w:val="1"/>
      <w:numFmt w:val="lowerRoman"/>
      <w:lvlText w:val="%6."/>
      <w:lvlJc w:val="right"/>
      <w:pPr>
        <w:ind w:left="4320" w:hanging="180"/>
      </w:pPr>
      <w:rPr>
        <w:rFonts w:cs="Times New Roman"/>
      </w:rPr>
    </w:lvl>
    <w:lvl w:ilvl="6" w:tplc="04090001" w:tentative="1">
      <w:start w:val="1"/>
      <w:numFmt w:val="decimal"/>
      <w:lvlText w:val="%7."/>
      <w:lvlJc w:val="left"/>
      <w:pPr>
        <w:ind w:left="5040" w:hanging="360"/>
      </w:pPr>
      <w:rPr>
        <w:rFonts w:cs="Times New Roman"/>
      </w:rPr>
    </w:lvl>
    <w:lvl w:ilvl="7" w:tplc="04090003" w:tentative="1">
      <w:start w:val="1"/>
      <w:numFmt w:val="lowerLetter"/>
      <w:lvlText w:val="%8."/>
      <w:lvlJc w:val="left"/>
      <w:pPr>
        <w:ind w:left="5760" w:hanging="360"/>
      </w:pPr>
      <w:rPr>
        <w:rFonts w:cs="Times New Roman"/>
      </w:rPr>
    </w:lvl>
    <w:lvl w:ilvl="8" w:tplc="04090005" w:tentative="1">
      <w:start w:val="1"/>
      <w:numFmt w:val="lowerRoman"/>
      <w:lvlText w:val="%9."/>
      <w:lvlJc w:val="right"/>
      <w:pPr>
        <w:ind w:left="6480" w:hanging="180"/>
      </w:pPr>
      <w:rPr>
        <w:rFonts w:cs="Times New Roman"/>
      </w:rPr>
    </w:lvl>
  </w:abstractNum>
  <w:abstractNum w:abstractNumId="17" w15:restartNumberingAfterBreak="0">
    <w:nsid w:val="397C0B17"/>
    <w:multiLevelType w:val="hybridMultilevel"/>
    <w:tmpl w:val="ACC46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FD6D66"/>
    <w:multiLevelType w:val="hybridMultilevel"/>
    <w:tmpl w:val="8438C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3F627C"/>
    <w:multiLevelType w:val="hybridMultilevel"/>
    <w:tmpl w:val="FE08381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15:restartNumberingAfterBreak="0">
    <w:nsid w:val="40FE1F8F"/>
    <w:multiLevelType w:val="hybridMultilevel"/>
    <w:tmpl w:val="E9F4D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225AC9"/>
    <w:multiLevelType w:val="hybridMultilevel"/>
    <w:tmpl w:val="15B639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631C45"/>
    <w:multiLevelType w:val="hybridMultilevel"/>
    <w:tmpl w:val="7D14F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78214F"/>
    <w:multiLevelType w:val="hybridMultilevel"/>
    <w:tmpl w:val="0AE8B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9C1356"/>
    <w:multiLevelType w:val="hybridMultilevel"/>
    <w:tmpl w:val="EA429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187E69"/>
    <w:multiLevelType w:val="hybridMultilevel"/>
    <w:tmpl w:val="BF04B3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C10F74"/>
    <w:multiLevelType w:val="multilevel"/>
    <w:tmpl w:val="32DC7826"/>
    <w:lvl w:ilvl="0">
      <w:start w:val="1"/>
      <w:numFmt w:val="bullet"/>
      <w:pStyle w:val="NumberedLis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28750FA"/>
    <w:multiLevelType w:val="hybridMultilevel"/>
    <w:tmpl w:val="9E583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C70E5E"/>
    <w:multiLevelType w:val="hybridMultilevel"/>
    <w:tmpl w:val="D2FA3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BC6624"/>
    <w:multiLevelType w:val="multilevel"/>
    <w:tmpl w:val="6FEC1D5E"/>
    <w:lvl w:ilvl="0">
      <w:start w:val="1"/>
      <w:numFmt w:val="decimal"/>
      <w:pStyle w:val="Bullets"/>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A7F7C5E"/>
    <w:multiLevelType w:val="hybridMultilevel"/>
    <w:tmpl w:val="C60C71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B81A3C"/>
    <w:multiLevelType w:val="hybridMultilevel"/>
    <w:tmpl w:val="4A7E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101D06"/>
    <w:multiLevelType w:val="hybridMultilevel"/>
    <w:tmpl w:val="41BE9B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A3B3298"/>
    <w:multiLevelType w:val="hybridMultilevel"/>
    <w:tmpl w:val="4886CF70"/>
    <w:lvl w:ilvl="0" w:tplc="04090001">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34" w15:restartNumberingAfterBreak="0">
    <w:nsid w:val="6C6955DD"/>
    <w:multiLevelType w:val="multilevel"/>
    <w:tmpl w:val="109A4F02"/>
    <w:lvl w:ilvl="0">
      <w:start w:val="1"/>
      <w:numFmt w:val="decimal"/>
      <w:pStyle w:val="Heading1"/>
      <w:lvlText w:val="%1."/>
      <w:lvlJc w:val="left"/>
      <w:pPr>
        <w:ind w:left="432" w:hanging="432"/>
      </w:pPr>
      <w:rPr>
        <w:b/>
        <w:bCs w:val="0"/>
        <w:i w:val="0"/>
        <w:iCs w:val="0"/>
        <w:caps w:val="0"/>
        <w:smallCaps w:val="0"/>
        <w:strike w:val="0"/>
        <w:dstrike w:val="0"/>
        <w:noProof w:val="0"/>
        <w:vanish w:val="0"/>
        <w:color w:val="44546A"/>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color w:val="auto"/>
      </w:rPr>
    </w:lvl>
    <w:lvl w:ilvl="2">
      <w:start w:val="1"/>
      <w:numFmt w:val="decimal"/>
      <w:pStyle w:val="Heading3"/>
      <w:lvlText w:val="%1.%2.%3"/>
      <w:lvlJc w:val="left"/>
      <w:pPr>
        <w:ind w:left="720" w:hanging="720"/>
      </w:pPr>
      <w:rPr>
        <w:color w:val="auto"/>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6DDB268D"/>
    <w:multiLevelType w:val="hybridMultilevel"/>
    <w:tmpl w:val="6AC6BE66"/>
    <w:lvl w:ilvl="0" w:tplc="0192B1BE">
      <w:start w:val="1"/>
      <w:numFmt w:val="bullet"/>
      <w:pStyle w:val="BulletLevel1"/>
      <w:lvlText w:val=""/>
      <w:lvlJc w:val="left"/>
      <w:pPr>
        <w:ind w:left="720" w:hanging="360"/>
      </w:pPr>
      <w:rPr>
        <w:rFonts w:ascii="Symbol" w:hAnsi="Symbol" w:hint="default"/>
      </w:rPr>
    </w:lvl>
    <w:lvl w:ilvl="1" w:tplc="69FC6C8C">
      <w:start w:val="1"/>
      <w:numFmt w:val="bullet"/>
      <w:pStyle w:val="BulletLevel2"/>
      <w:lvlText w:val="o"/>
      <w:lvlJc w:val="left"/>
      <w:pPr>
        <w:ind w:left="1440" w:hanging="360"/>
      </w:pPr>
      <w:rPr>
        <w:rFonts w:ascii="Courier New" w:hAnsi="Courier New" w:cs="Courier New" w:hint="default"/>
      </w:rPr>
    </w:lvl>
    <w:lvl w:ilvl="2" w:tplc="F6281B04">
      <w:start w:val="1"/>
      <w:numFmt w:val="bullet"/>
      <w:pStyle w:val="BulletLevel3"/>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713D44"/>
    <w:multiLevelType w:val="multilevel"/>
    <w:tmpl w:val="7F045F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15:restartNumberingAfterBreak="0">
    <w:nsid w:val="75B61AE7"/>
    <w:multiLevelType w:val="hybridMultilevel"/>
    <w:tmpl w:val="939AF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57797A"/>
    <w:multiLevelType w:val="hybridMultilevel"/>
    <w:tmpl w:val="0854E2E6"/>
    <w:lvl w:ilvl="0" w:tplc="68421384">
      <w:start w:val="1"/>
      <w:numFmt w:val="bullet"/>
      <w:pStyle w:val="ListBullet"/>
      <w:lvlText w:val=""/>
      <w:lvlJc w:val="left"/>
      <w:pPr>
        <w:tabs>
          <w:tab w:val="num" w:pos="1440"/>
        </w:tabs>
        <w:ind w:left="1440" w:hanging="360"/>
      </w:pPr>
      <w:rPr>
        <w:rFonts w:ascii="Symbol" w:hAnsi="Symbol" w:hint="default"/>
        <w:color w:val="auto"/>
      </w:rPr>
    </w:lvl>
    <w:lvl w:ilvl="1" w:tplc="232E0ABA">
      <w:start w:val="1"/>
      <w:numFmt w:val="decimal"/>
      <w:lvlText w:val="%2."/>
      <w:lvlJc w:val="left"/>
      <w:pPr>
        <w:tabs>
          <w:tab w:val="num" w:pos="2160"/>
        </w:tabs>
        <w:ind w:left="2160" w:hanging="360"/>
      </w:pPr>
      <w:rPr>
        <w:rFonts w:cs="Times New Roman"/>
      </w:rPr>
    </w:lvl>
    <w:lvl w:ilvl="2" w:tplc="01EAC600" w:tentative="1">
      <w:start w:val="1"/>
      <w:numFmt w:val="bullet"/>
      <w:lvlText w:val=""/>
      <w:lvlJc w:val="left"/>
      <w:pPr>
        <w:tabs>
          <w:tab w:val="num" w:pos="2880"/>
        </w:tabs>
        <w:ind w:left="2880" w:hanging="360"/>
      </w:pPr>
      <w:rPr>
        <w:rFonts w:ascii="Wingdings" w:hAnsi="Wingdings" w:hint="default"/>
      </w:rPr>
    </w:lvl>
    <w:lvl w:ilvl="3" w:tplc="8174D6AC" w:tentative="1">
      <w:start w:val="1"/>
      <w:numFmt w:val="bullet"/>
      <w:lvlText w:val=""/>
      <w:lvlJc w:val="left"/>
      <w:pPr>
        <w:tabs>
          <w:tab w:val="num" w:pos="3600"/>
        </w:tabs>
        <w:ind w:left="3600" w:hanging="360"/>
      </w:pPr>
      <w:rPr>
        <w:rFonts w:ascii="Symbol" w:hAnsi="Symbol" w:hint="default"/>
      </w:rPr>
    </w:lvl>
    <w:lvl w:ilvl="4" w:tplc="448281EA" w:tentative="1">
      <w:start w:val="1"/>
      <w:numFmt w:val="bullet"/>
      <w:lvlText w:val="o"/>
      <w:lvlJc w:val="left"/>
      <w:pPr>
        <w:tabs>
          <w:tab w:val="num" w:pos="4320"/>
        </w:tabs>
        <w:ind w:left="4320" w:hanging="360"/>
      </w:pPr>
      <w:rPr>
        <w:rFonts w:ascii="Courier New" w:hAnsi="Courier New" w:hint="default"/>
      </w:rPr>
    </w:lvl>
    <w:lvl w:ilvl="5" w:tplc="53F083DA" w:tentative="1">
      <w:start w:val="1"/>
      <w:numFmt w:val="bullet"/>
      <w:lvlText w:val=""/>
      <w:lvlJc w:val="left"/>
      <w:pPr>
        <w:tabs>
          <w:tab w:val="num" w:pos="5040"/>
        </w:tabs>
        <w:ind w:left="5040" w:hanging="360"/>
      </w:pPr>
      <w:rPr>
        <w:rFonts w:ascii="Wingdings" w:hAnsi="Wingdings" w:hint="default"/>
      </w:rPr>
    </w:lvl>
    <w:lvl w:ilvl="6" w:tplc="CE90F1F0" w:tentative="1">
      <w:start w:val="1"/>
      <w:numFmt w:val="bullet"/>
      <w:lvlText w:val=""/>
      <w:lvlJc w:val="left"/>
      <w:pPr>
        <w:tabs>
          <w:tab w:val="num" w:pos="5760"/>
        </w:tabs>
        <w:ind w:left="5760" w:hanging="360"/>
      </w:pPr>
      <w:rPr>
        <w:rFonts w:ascii="Symbol" w:hAnsi="Symbol" w:hint="default"/>
      </w:rPr>
    </w:lvl>
    <w:lvl w:ilvl="7" w:tplc="1764C786" w:tentative="1">
      <w:start w:val="1"/>
      <w:numFmt w:val="bullet"/>
      <w:lvlText w:val="o"/>
      <w:lvlJc w:val="left"/>
      <w:pPr>
        <w:tabs>
          <w:tab w:val="num" w:pos="6480"/>
        </w:tabs>
        <w:ind w:left="6480" w:hanging="360"/>
      </w:pPr>
      <w:rPr>
        <w:rFonts w:ascii="Courier New" w:hAnsi="Courier New" w:hint="default"/>
      </w:rPr>
    </w:lvl>
    <w:lvl w:ilvl="8" w:tplc="F550A45E" w:tentative="1">
      <w:start w:val="1"/>
      <w:numFmt w:val="bullet"/>
      <w:pStyle w:val="Heading9"/>
      <w:lvlText w:val=""/>
      <w:lvlJc w:val="left"/>
      <w:pPr>
        <w:tabs>
          <w:tab w:val="num" w:pos="7200"/>
        </w:tabs>
        <w:ind w:left="7200" w:hanging="360"/>
      </w:pPr>
      <w:rPr>
        <w:rFonts w:ascii="Wingdings" w:hAnsi="Wingdings" w:hint="default"/>
      </w:rPr>
    </w:lvl>
  </w:abstractNum>
  <w:num w:numId="1">
    <w:abstractNumId w:val="35"/>
  </w:num>
  <w:num w:numId="2">
    <w:abstractNumId w:val="8"/>
  </w:num>
  <w:num w:numId="3">
    <w:abstractNumId w:val="16"/>
  </w:num>
  <w:num w:numId="4">
    <w:abstractNumId w:val="38"/>
  </w:num>
  <w:num w:numId="5">
    <w:abstractNumId w:val="28"/>
  </w:num>
  <w:num w:numId="6">
    <w:abstractNumId w:val="0"/>
  </w:num>
  <w:num w:numId="7">
    <w:abstractNumId w:val="14"/>
  </w:num>
  <w:num w:numId="8">
    <w:abstractNumId w:val="20"/>
  </w:num>
  <w:num w:numId="9">
    <w:abstractNumId w:val="11"/>
  </w:num>
  <w:num w:numId="10">
    <w:abstractNumId w:val="23"/>
  </w:num>
  <w:num w:numId="11">
    <w:abstractNumId w:val="12"/>
  </w:num>
  <w:num w:numId="12">
    <w:abstractNumId w:val="9"/>
  </w:num>
  <w:num w:numId="13">
    <w:abstractNumId w:val="31"/>
  </w:num>
  <w:num w:numId="14">
    <w:abstractNumId w:val="27"/>
  </w:num>
  <w:num w:numId="15">
    <w:abstractNumId w:val="25"/>
  </w:num>
  <w:num w:numId="16">
    <w:abstractNumId w:val="29"/>
  </w:num>
  <w:num w:numId="17">
    <w:abstractNumId w:val="26"/>
  </w:num>
  <w:num w:numId="18">
    <w:abstractNumId w:val="10"/>
  </w:num>
  <w:num w:numId="19">
    <w:abstractNumId w:val="33"/>
  </w:num>
  <w:num w:numId="20">
    <w:abstractNumId w:val="13"/>
  </w:num>
  <w:num w:numId="21">
    <w:abstractNumId w:val="2"/>
  </w:num>
  <w:num w:numId="22">
    <w:abstractNumId w:val="32"/>
  </w:num>
  <w:num w:numId="23">
    <w:abstractNumId w:val="30"/>
  </w:num>
  <w:num w:numId="24">
    <w:abstractNumId w:val="17"/>
  </w:num>
  <w:num w:numId="25">
    <w:abstractNumId w:val="6"/>
  </w:num>
  <w:num w:numId="26">
    <w:abstractNumId w:val="34"/>
  </w:num>
  <w:num w:numId="27">
    <w:abstractNumId w:val="34"/>
  </w:num>
  <w:num w:numId="28">
    <w:abstractNumId w:val="1"/>
  </w:num>
  <w:num w:numId="29">
    <w:abstractNumId w:val="7"/>
  </w:num>
  <w:num w:numId="30">
    <w:abstractNumId w:val="22"/>
  </w:num>
  <w:num w:numId="31">
    <w:abstractNumId w:val="21"/>
  </w:num>
  <w:num w:numId="32">
    <w:abstractNumId w:val="5"/>
  </w:num>
  <w:num w:numId="33">
    <w:abstractNumId w:val="15"/>
  </w:num>
  <w:num w:numId="34">
    <w:abstractNumId w:val="36"/>
  </w:num>
  <w:num w:numId="35">
    <w:abstractNumId w:val="19"/>
  </w:num>
  <w:num w:numId="36">
    <w:abstractNumId w:val="37"/>
  </w:num>
  <w:num w:numId="37">
    <w:abstractNumId w:val="24"/>
  </w:num>
  <w:num w:numId="38">
    <w:abstractNumId w:val="4"/>
  </w:num>
  <w:num w:numId="39">
    <w:abstractNumId w:val="18"/>
  </w:num>
  <w:num w:numId="40">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attachedTemplate r:id="rId1"/>
  <w:linkStyle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rawingGridVerticalSpacing w:val="187"/>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7077"/>
    <w:rsid w:val="00000B01"/>
    <w:rsid w:val="00000F85"/>
    <w:rsid w:val="00001536"/>
    <w:rsid w:val="00001708"/>
    <w:rsid w:val="00001740"/>
    <w:rsid w:val="000024B1"/>
    <w:rsid w:val="00002AEC"/>
    <w:rsid w:val="00002F0C"/>
    <w:rsid w:val="00003226"/>
    <w:rsid w:val="00004029"/>
    <w:rsid w:val="00004594"/>
    <w:rsid w:val="000045DD"/>
    <w:rsid w:val="000049CC"/>
    <w:rsid w:val="00004A9F"/>
    <w:rsid w:val="00004C91"/>
    <w:rsid w:val="00005495"/>
    <w:rsid w:val="00005773"/>
    <w:rsid w:val="0000629C"/>
    <w:rsid w:val="00006C2F"/>
    <w:rsid w:val="0001098C"/>
    <w:rsid w:val="00010CCE"/>
    <w:rsid w:val="00011AD2"/>
    <w:rsid w:val="00012399"/>
    <w:rsid w:val="00012942"/>
    <w:rsid w:val="00012CD3"/>
    <w:rsid w:val="0001341E"/>
    <w:rsid w:val="000134AD"/>
    <w:rsid w:val="00013BCC"/>
    <w:rsid w:val="000145BB"/>
    <w:rsid w:val="00014C6F"/>
    <w:rsid w:val="00014DC3"/>
    <w:rsid w:val="00014F74"/>
    <w:rsid w:val="00014FCC"/>
    <w:rsid w:val="00015039"/>
    <w:rsid w:val="0001511E"/>
    <w:rsid w:val="000151A7"/>
    <w:rsid w:val="000151E4"/>
    <w:rsid w:val="000161E6"/>
    <w:rsid w:val="00016483"/>
    <w:rsid w:val="00016DAF"/>
    <w:rsid w:val="00016F25"/>
    <w:rsid w:val="000171B8"/>
    <w:rsid w:val="000171F8"/>
    <w:rsid w:val="0001739D"/>
    <w:rsid w:val="00017DE7"/>
    <w:rsid w:val="000208BD"/>
    <w:rsid w:val="0002093E"/>
    <w:rsid w:val="00021F75"/>
    <w:rsid w:val="00022C0F"/>
    <w:rsid w:val="00023578"/>
    <w:rsid w:val="00023F5D"/>
    <w:rsid w:val="00024188"/>
    <w:rsid w:val="000242D2"/>
    <w:rsid w:val="0002537C"/>
    <w:rsid w:val="000256A9"/>
    <w:rsid w:val="00025BBE"/>
    <w:rsid w:val="000261AC"/>
    <w:rsid w:val="00026373"/>
    <w:rsid w:val="00026545"/>
    <w:rsid w:val="0002667C"/>
    <w:rsid w:val="00027225"/>
    <w:rsid w:val="00027F52"/>
    <w:rsid w:val="00030299"/>
    <w:rsid w:val="0003092C"/>
    <w:rsid w:val="00030BCC"/>
    <w:rsid w:val="00030C39"/>
    <w:rsid w:val="00030F7A"/>
    <w:rsid w:val="00031837"/>
    <w:rsid w:val="0003263F"/>
    <w:rsid w:val="0003282F"/>
    <w:rsid w:val="000334E1"/>
    <w:rsid w:val="00033E36"/>
    <w:rsid w:val="00034506"/>
    <w:rsid w:val="00034755"/>
    <w:rsid w:val="00034A96"/>
    <w:rsid w:val="000359AB"/>
    <w:rsid w:val="00035EAF"/>
    <w:rsid w:val="00037524"/>
    <w:rsid w:val="0003769C"/>
    <w:rsid w:val="00037C3D"/>
    <w:rsid w:val="00040BDA"/>
    <w:rsid w:val="00041019"/>
    <w:rsid w:val="00041627"/>
    <w:rsid w:val="00041C57"/>
    <w:rsid w:val="000423E4"/>
    <w:rsid w:val="0004262D"/>
    <w:rsid w:val="00042E7C"/>
    <w:rsid w:val="000431C5"/>
    <w:rsid w:val="00043226"/>
    <w:rsid w:val="00043684"/>
    <w:rsid w:val="000439F5"/>
    <w:rsid w:val="00043AC8"/>
    <w:rsid w:val="0004442A"/>
    <w:rsid w:val="0004472B"/>
    <w:rsid w:val="00044F35"/>
    <w:rsid w:val="00045168"/>
    <w:rsid w:val="00045279"/>
    <w:rsid w:val="00045FCF"/>
    <w:rsid w:val="000465EA"/>
    <w:rsid w:val="00046C1A"/>
    <w:rsid w:val="00046D31"/>
    <w:rsid w:val="00047294"/>
    <w:rsid w:val="0004740F"/>
    <w:rsid w:val="00047506"/>
    <w:rsid w:val="000477C8"/>
    <w:rsid w:val="00047B97"/>
    <w:rsid w:val="0005029B"/>
    <w:rsid w:val="0005059C"/>
    <w:rsid w:val="00050A8F"/>
    <w:rsid w:val="00050BD6"/>
    <w:rsid w:val="000522C7"/>
    <w:rsid w:val="000528AB"/>
    <w:rsid w:val="00052BA6"/>
    <w:rsid w:val="000535C3"/>
    <w:rsid w:val="000535D3"/>
    <w:rsid w:val="0005393D"/>
    <w:rsid w:val="00054A3F"/>
    <w:rsid w:val="00055AF2"/>
    <w:rsid w:val="000561A4"/>
    <w:rsid w:val="00056604"/>
    <w:rsid w:val="0005699A"/>
    <w:rsid w:val="00056ACF"/>
    <w:rsid w:val="00056C35"/>
    <w:rsid w:val="000572AB"/>
    <w:rsid w:val="00057919"/>
    <w:rsid w:val="00057EB7"/>
    <w:rsid w:val="00060058"/>
    <w:rsid w:val="000603BA"/>
    <w:rsid w:val="0006060E"/>
    <w:rsid w:val="000616B0"/>
    <w:rsid w:val="0006174A"/>
    <w:rsid w:val="000618C3"/>
    <w:rsid w:val="00061E19"/>
    <w:rsid w:val="00062179"/>
    <w:rsid w:val="00062FD4"/>
    <w:rsid w:val="00063537"/>
    <w:rsid w:val="000636CF"/>
    <w:rsid w:val="00063D1F"/>
    <w:rsid w:val="000642AA"/>
    <w:rsid w:val="0006492C"/>
    <w:rsid w:val="00065A44"/>
    <w:rsid w:val="00065C8B"/>
    <w:rsid w:val="0006608D"/>
    <w:rsid w:val="000661E4"/>
    <w:rsid w:val="0006656E"/>
    <w:rsid w:val="0006660D"/>
    <w:rsid w:val="00067025"/>
    <w:rsid w:val="000678D9"/>
    <w:rsid w:val="00067AE8"/>
    <w:rsid w:val="00071089"/>
    <w:rsid w:val="00071F0C"/>
    <w:rsid w:val="00071F45"/>
    <w:rsid w:val="0007292D"/>
    <w:rsid w:val="00072972"/>
    <w:rsid w:val="00072F22"/>
    <w:rsid w:val="000730AC"/>
    <w:rsid w:val="00073947"/>
    <w:rsid w:val="00073C22"/>
    <w:rsid w:val="00073D54"/>
    <w:rsid w:val="00073F48"/>
    <w:rsid w:val="00075487"/>
    <w:rsid w:val="00075B8B"/>
    <w:rsid w:val="00076092"/>
    <w:rsid w:val="00076227"/>
    <w:rsid w:val="0007635D"/>
    <w:rsid w:val="000765AC"/>
    <w:rsid w:val="00077344"/>
    <w:rsid w:val="0007794C"/>
    <w:rsid w:val="000802BE"/>
    <w:rsid w:val="0008082B"/>
    <w:rsid w:val="00080BDD"/>
    <w:rsid w:val="00080F19"/>
    <w:rsid w:val="00080F94"/>
    <w:rsid w:val="00081254"/>
    <w:rsid w:val="0008154A"/>
    <w:rsid w:val="00081802"/>
    <w:rsid w:val="00082138"/>
    <w:rsid w:val="000826D6"/>
    <w:rsid w:val="0008287C"/>
    <w:rsid w:val="00082B36"/>
    <w:rsid w:val="00083441"/>
    <w:rsid w:val="000835D6"/>
    <w:rsid w:val="000847AF"/>
    <w:rsid w:val="00084A01"/>
    <w:rsid w:val="000853D7"/>
    <w:rsid w:val="000862EA"/>
    <w:rsid w:val="00086408"/>
    <w:rsid w:val="00086817"/>
    <w:rsid w:val="000872C3"/>
    <w:rsid w:val="0009000E"/>
    <w:rsid w:val="000900FD"/>
    <w:rsid w:val="000902EC"/>
    <w:rsid w:val="0009049D"/>
    <w:rsid w:val="00090B9A"/>
    <w:rsid w:val="000914EC"/>
    <w:rsid w:val="000926F0"/>
    <w:rsid w:val="00092EC9"/>
    <w:rsid w:val="0009301B"/>
    <w:rsid w:val="0009420C"/>
    <w:rsid w:val="000947CA"/>
    <w:rsid w:val="000948B4"/>
    <w:rsid w:val="00094DB7"/>
    <w:rsid w:val="0009508E"/>
    <w:rsid w:val="00095133"/>
    <w:rsid w:val="00096297"/>
    <w:rsid w:val="00096C01"/>
    <w:rsid w:val="00096F47"/>
    <w:rsid w:val="00096F5B"/>
    <w:rsid w:val="00097871"/>
    <w:rsid w:val="00097AB2"/>
    <w:rsid w:val="00097B25"/>
    <w:rsid w:val="00097D6E"/>
    <w:rsid w:val="00097FFB"/>
    <w:rsid w:val="000A00DE"/>
    <w:rsid w:val="000A016F"/>
    <w:rsid w:val="000A0314"/>
    <w:rsid w:val="000A03D1"/>
    <w:rsid w:val="000A1236"/>
    <w:rsid w:val="000A28AB"/>
    <w:rsid w:val="000A29AB"/>
    <w:rsid w:val="000A2A34"/>
    <w:rsid w:val="000A2B8B"/>
    <w:rsid w:val="000A354A"/>
    <w:rsid w:val="000A4129"/>
    <w:rsid w:val="000A4975"/>
    <w:rsid w:val="000A4F04"/>
    <w:rsid w:val="000A53E7"/>
    <w:rsid w:val="000A7323"/>
    <w:rsid w:val="000A74B9"/>
    <w:rsid w:val="000A77C4"/>
    <w:rsid w:val="000A7E46"/>
    <w:rsid w:val="000B01BE"/>
    <w:rsid w:val="000B10F4"/>
    <w:rsid w:val="000B172B"/>
    <w:rsid w:val="000B211C"/>
    <w:rsid w:val="000B2353"/>
    <w:rsid w:val="000B2A95"/>
    <w:rsid w:val="000B30EE"/>
    <w:rsid w:val="000B348E"/>
    <w:rsid w:val="000B36E5"/>
    <w:rsid w:val="000B36E7"/>
    <w:rsid w:val="000B3828"/>
    <w:rsid w:val="000B498A"/>
    <w:rsid w:val="000B52E6"/>
    <w:rsid w:val="000B69DC"/>
    <w:rsid w:val="000B7445"/>
    <w:rsid w:val="000B7757"/>
    <w:rsid w:val="000B7BCA"/>
    <w:rsid w:val="000B7BE8"/>
    <w:rsid w:val="000B7ED3"/>
    <w:rsid w:val="000B7EE2"/>
    <w:rsid w:val="000C05FB"/>
    <w:rsid w:val="000C06FA"/>
    <w:rsid w:val="000C0A1D"/>
    <w:rsid w:val="000C1725"/>
    <w:rsid w:val="000C1A4B"/>
    <w:rsid w:val="000C1E4D"/>
    <w:rsid w:val="000C32A4"/>
    <w:rsid w:val="000C42AF"/>
    <w:rsid w:val="000C46F8"/>
    <w:rsid w:val="000C4970"/>
    <w:rsid w:val="000C5153"/>
    <w:rsid w:val="000C55CC"/>
    <w:rsid w:val="000C5876"/>
    <w:rsid w:val="000C58FE"/>
    <w:rsid w:val="000C6A36"/>
    <w:rsid w:val="000C6CB0"/>
    <w:rsid w:val="000C700B"/>
    <w:rsid w:val="000C7518"/>
    <w:rsid w:val="000C7541"/>
    <w:rsid w:val="000C75FD"/>
    <w:rsid w:val="000C763F"/>
    <w:rsid w:val="000D0BE2"/>
    <w:rsid w:val="000D0F88"/>
    <w:rsid w:val="000D1506"/>
    <w:rsid w:val="000D1CB3"/>
    <w:rsid w:val="000D1DC1"/>
    <w:rsid w:val="000D22BC"/>
    <w:rsid w:val="000D26DE"/>
    <w:rsid w:val="000D275B"/>
    <w:rsid w:val="000D3ADD"/>
    <w:rsid w:val="000D3CE6"/>
    <w:rsid w:val="000D3E48"/>
    <w:rsid w:val="000D3F30"/>
    <w:rsid w:val="000D473B"/>
    <w:rsid w:val="000D4782"/>
    <w:rsid w:val="000D4E26"/>
    <w:rsid w:val="000D5C50"/>
    <w:rsid w:val="000D6386"/>
    <w:rsid w:val="000D659C"/>
    <w:rsid w:val="000D6829"/>
    <w:rsid w:val="000D6A63"/>
    <w:rsid w:val="000D6F61"/>
    <w:rsid w:val="000D7148"/>
    <w:rsid w:val="000D7B5E"/>
    <w:rsid w:val="000D7FF2"/>
    <w:rsid w:val="000E0308"/>
    <w:rsid w:val="000E1019"/>
    <w:rsid w:val="000E145C"/>
    <w:rsid w:val="000E1558"/>
    <w:rsid w:val="000E19BD"/>
    <w:rsid w:val="000E2220"/>
    <w:rsid w:val="000E257B"/>
    <w:rsid w:val="000E25EF"/>
    <w:rsid w:val="000E2934"/>
    <w:rsid w:val="000E3019"/>
    <w:rsid w:val="000E3545"/>
    <w:rsid w:val="000E3B2F"/>
    <w:rsid w:val="000E3B38"/>
    <w:rsid w:val="000E48F2"/>
    <w:rsid w:val="000E4963"/>
    <w:rsid w:val="000E4AD1"/>
    <w:rsid w:val="000E4CBF"/>
    <w:rsid w:val="000E54AC"/>
    <w:rsid w:val="000E587C"/>
    <w:rsid w:val="000E6D0F"/>
    <w:rsid w:val="000E6D4F"/>
    <w:rsid w:val="000E6DEC"/>
    <w:rsid w:val="000F0796"/>
    <w:rsid w:val="000F0983"/>
    <w:rsid w:val="000F0B37"/>
    <w:rsid w:val="000F0BC4"/>
    <w:rsid w:val="000F235E"/>
    <w:rsid w:val="000F268B"/>
    <w:rsid w:val="000F2E1F"/>
    <w:rsid w:val="000F2FB7"/>
    <w:rsid w:val="000F3960"/>
    <w:rsid w:val="000F3E39"/>
    <w:rsid w:val="000F51F2"/>
    <w:rsid w:val="000F60FA"/>
    <w:rsid w:val="000F63DA"/>
    <w:rsid w:val="000F6582"/>
    <w:rsid w:val="000F6A92"/>
    <w:rsid w:val="000F760D"/>
    <w:rsid w:val="000F76ED"/>
    <w:rsid w:val="00100517"/>
    <w:rsid w:val="00100BFD"/>
    <w:rsid w:val="00101347"/>
    <w:rsid w:val="0010163D"/>
    <w:rsid w:val="001016CB"/>
    <w:rsid w:val="00101DF7"/>
    <w:rsid w:val="001031F9"/>
    <w:rsid w:val="001032D4"/>
    <w:rsid w:val="00104072"/>
    <w:rsid w:val="00104748"/>
    <w:rsid w:val="001047AC"/>
    <w:rsid w:val="0010493E"/>
    <w:rsid w:val="00104E37"/>
    <w:rsid w:val="00104EE9"/>
    <w:rsid w:val="0010560D"/>
    <w:rsid w:val="0010574D"/>
    <w:rsid w:val="001058C2"/>
    <w:rsid w:val="00105DAD"/>
    <w:rsid w:val="00106A3E"/>
    <w:rsid w:val="00107070"/>
    <w:rsid w:val="00107418"/>
    <w:rsid w:val="00107779"/>
    <w:rsid w:val="001105D9"/>
    <w:rsid w:val="001109C1"/>
    <w:rsid w:val="00110CCF"/>
    <w:rsid w:val="0011286D"/>
    <w:rsid w:val="00112C2A"/>
    <w:rsid w:val="00112C48"/>
    <w:rsid w:val="00112DCC"/>
    <w:rsid w:val="00112E65"/>
    <w:rsid w:val="00112F1E"/>
    <w:rsid w:val="001132E4"/>
    <w:rsid w:val="0011360C"/>
    <w:rsid w:val="001137FA"/>
    <w:rsid w:val="00113830"/>
    <w:rsid w:val="00113D2B"/>
    <w:rsid w:val="00113E32"/>
    <w:rsid w:val="0011409E"/>
    <w:rsid w:val="00114242"/>
    <w:rsid w:val="001142ED"/>
    <w:rsid w:val="00114E00"/>
    <w:rsid w:val="0011551F"/>
    <w:rsid w:val="00115C5C"/>
    <w:rsid w:val="00115D50"/>
    <w:rsid w:val="00115FF9"/>
    <w:rsid w:val="001162A9"/>
    <w:rsid w:val="00116371"/>
    <w:rsid w:val="0011653D"/>
    <w:rsid w:val="00116C32"/>
    <w:rsid w:val="00116E64"/>
    <w:rsid w:val="00116F6A"/>
    <w:rsid w:val="0012153C"/>
    <w:rsid w:val="001215B0"/>
    <w:rsid w:val="00121D42"/>
    <w:rsid w:val="00122383"/>
    <w:rsid w:val="001224DF"/>
    <w:rsid w:val="001239EB"/>
    <w:rsid w:val="0012406F"/>
    <w:rsid w:val="00124161"/>
    <w:rsid w:val="001244B8"/>
    <w:rsid w:val="00124938"/>
    <w:rsid w:val="00124DEF"/>
    <w:rsid w:val="00124FC1"/>
    <w:rsid w:val="0012504D"/>
    <w:rsid w:val="001252E2"/>
    <w:rsid w:val="00126250"/>
    <w:rsid w:val="00126AAD"/>
    <w:rsid w:val="001275E5"/>
    <w:rsid w:val="00130139"/>
    <w:rsid w:val="0013088E"/>
    <w:rsid w:val="00130B02"/>
    <w:rsid w:val="00130DC9"/>
    <w:rsid w:val="00130E25"/>
    <w:rsid w:val="00131219"/>
    <w:rsid w:val="00131A71"/>
    <w:rsid w:val="00131D56"/>
    <w:rsid w:val="00132AB8"/>
    <w:rsid w:val="00132CAF"/>
    <w:rsid w:val="001336F2"/>
    <w:rsid w:val="00133D78"/>
    <w:rsid w:val="001344B0"/>
    <w:rsid w:val="001346D2"/>
    <w:rsid w:val="001346D5"/>
    <w:rsid w:val="00135197"/>
    <w:rsid w:val="001352F8"/>
    <w:rsid w:val="0013555B"/>
    <w:rsid w:val="001366C5"/>
    <w:rsid w:val="00136BBB"/>
    <w:rsid w:val="00137398"/>
    <w:rsid w:val="00137BCD"/>
    <w:rsid w:val="00137E15"/>
    <w:rsid w:val="00140002"/>
    <w:rsid w:val="00140DF5"/>
    <w:rsid w:val="00140E34"/>
    <w:rsid w:val="0014161A"/>
    <w:rsid w:val="0014274E"/>
    <w:rsid w:val="00142D76"/>
    <w:rsid w:val="00142D79"/>
    <w:rsid w:val="0014318F"/>
    <w:rsid w:val="00143A3F"/>
    <w:rsid w:val="00143DE3"/>
    <w:rsid w:val="00144565"/>
    <w:rsid w:val="00144A03"/>
    <w:rsid w:val="001452AE"/>
    <w:rsid w:val="0014537A"/>
    <w:rsid w:val="001466B8"/>
    <w:rsid w:val="00146B26"/>
    <w:rsid w:val="001474C9"/>
    <w:rsid w:val="001475C7"/>
    <w:rsid w:val="00147819"/>
    <w:rsid w:val="00147B63"/>
    <w:rsid w:val="0015000F"/>
    <w:rsid w:val="001512DC"/>
    <w:rsid w:val="00151BA6"/>
    <w:rsid w:val="00151C6C"/>
    <w:rsid w:val="00151E27"/>
    <w:rsid w:val="00152943"/>
    <w:rsid w:val="00152B54"/>
    <w:rsid w:val="001534BD"/>
    <w:rsid w:val="00153B13"/>
    <w:rsid w:val="00153BD8"/>
    <w:rsid w:val="00155709"/>
    <w:rsid w:val="00155A21"/>
    <w:rsid w:val="001561B2"/>
    <w:rsid w:val="00156342"/>
    <w:rsid w:val="00156582"/>
    <w:rsid w:val="00156836"/>
    <w:rsid w:val="0015693D"/>
    <w:rsid w:val="00156D5D"/>
    <w:rsid w:val="00156E00"/>
    <w:rsid w:val="001574B5"/>
    <w:rsid w:val="0015753E"/>
    <w:rsid w:val="00157F1E"/>
    <w:rsid w:val="001607E6"/>
    <w:rsid w:val="00160E9C"/>
    <w:rsid w:val="00161C83"/>
    <w:rsid w:val="00161D37"/>
    <w:rsid w:val="00161F8E"/>
    <w:rsid w:val="00162353"/>
    <w:rsid w:val="00162437"/>
    <w:rsid w:val="00162EC7"/>
    <w:rsid w:val="00163FF2"/>
    <w:rsid w:val="00165745"/>
    <w:rsid w:val="00165826"/>
    <w:rsid w:val="00165AD2"/>
    <w:rsid w:val="0016691B"/>
    <w:rsid w:val="00166B0D"/>
    <w:rsid w:val="00166E26"/>
    <w:rsid w:val="0016751B"/>
    <w:rsid w:val="001700F4"/>
    <w:rsid w:val="001708A1"/>
    <w:rsid w:val="00170FD9"/>
    <w:rsid w:val="001715BF"/>
    <w:rsid w:val="001720CA"/>
    <w:rsid w:val="00172181"/>
    <w:rsid w:val="001729D3"/>
    <w:rsid w:val="00173036"/>
    <w:rsid w:val="00173738"/>
    <w:rsid w:val="00173C75"/>
    <w:rsid w:val="0017483E"/>
    <w:rsid w:val="00175F25"/>
    <w:rsid w:val="0017612E"/>
    <w:rsid w:val="00176928"/>
    <w:rsid w:val="00177371"/>
    <w:rsid w:val="0017782C"/>
    <w:rsid w:val="00177BBE"/>
    <w:rsid w:val="00177F56"/>
    <w:rsid w:val="00180B87"/>
    <w:rsid w:val="00181064"/>
    <w:rsid w:val="00181241"/>
    <w:rsid w:val="00181BAB"/>
    <w:rsid w:val="00182306"/>
    <w:rsid w:val="001826DF"/>
    <w:rsid w:val="00182CF4"/>
    <w:rsid w:val="00182F03"/>
    <w:rsid w:val="001833AB"/>
    <w:rsid w:val="00183C2F"/>
    <w:rsid w:val="00183F62"/>
    <w:rsid w:val="001842D8"/>
    <w:rsid w:val="00184354"/>
    <w:rsid w:val="00184E8E"/>
    <w:rsid w:val="001853EC"/>
    <w:rsid w:val="00185539"/>
    <w:rsid w:val="0018569D"/>
    <w:rsid w:val="0018584A"/>
    <w:rsid w:val="00185C30"/>
    <w:rsid w:val="0018639A"/>
    <w:rsid w:val="001863C5"/>
    <w:rsid w:val="001869A3"/>
    <w:rsid w:val="00186A8C"/>
    <w:rsid w:val="00187295"/>
    <w:rsid w:val="00187BDA"/>
    <w:rsid w:val="001902E6"/>
    <w:rsid w:val="001904E8"/>
    <w:rsid w:val="001908DE"/>
    <w:rsid w:val="00190E24"/>
    <w:rsid w:val="001915E9"/>
    <w:rsid w:val="00191E10"/>
    <w:rsid w:val="00191ECA"/>
    <w:rsid w:val="001925A0"/>
    <w:rsid w:val="00192FDA"/>
    <w:rsid w:val="001930FE"/>
    <w:rsid w:val="00193159"/>
    <w:rsid w:val="00193BC6"/>
    <w:rsid w:val="001943C0"/>
    <w:rsid w:val="00194489"/>
    <w:rsid w:val="00194EFD"/>
    <w:rsid w:val="00195525"/>
    <w:rsid w:val="00195625"/>
    <w:rsid w:val="00196031"/>
    <w:rsid w:val="00196456"/>
    <w:rsid w:val="00196D26"/>
    <w:rsid w:val="00197242"/>
    <w:rsid w:val="001A0041"/>
    <w:rsid w:val="001A02B0"/>
    <w:rsid w:val="001A0895"/>
    <w:rsid w:val="001A166A"/>
    <w:rsid w:val="001A17D7"/>
    <w:rsid w:val="001A1DB4"/>
    <w:rsid w:val="001A22CC"/>
    <w:rsid w:val="001A2A97"/>
    <w:rsid w:val="001A2F8D"/>
    <w:rsid w:val="001A3292"/>
    <w:rsid w:val="001A32F3"/>
    <w:rsid w:val="001A3848"/>
    <w:rsid w:val="001A3FB0"/>
    <w:rsid w:val="001A4606"/>
    <w:rsid w:val="001A4DCC"/>
    <w:rsid w:val="001A4F0D"/>
    <w:rsid w:val="001A5122"/>
    <w:rsid w:val="001A5553"/>
    <w:rsid w:val="001A5BF4"/>
    <w:rsid w:val="001A710A"/>
    <w:rsid w:val="001B0567"/>
    <w:rsid w:val="001B0DA9"/>
    <w:rsid w:val="001B10B6"/>
    <w:rsid w:val="001B19D5"/>
    <w:rsid w:val="001B1F63"/>
    <w:rsid w:val="001B276C"/>
    <w:rsid w:val="001B27D4"/>
    <w:rsid w:val="001B2D42"/>
    <w:rsid w:val="001B31E2"/>
    <w:rsid w:val="001B330E"/>
    <w:rsid w:val="001B349A"/>
    <w:rsid w:val="001B3667"/>
    <w:rsid w:val="001B3BDF"/>
    <w:rsid w:val="001B56F7"/>
    <w:rsid w:val="001B5B55"/>
    <w:rsid w:val="001B5F5D"/>
    <w:rsid w:val="001B6314"/>
    <w:rsid w:val="001B63BE"/>
    <w:rsid w:val="001B64AB"/>
    <w:rsid w:val="001B6581"/>
    <w:rsid w:val="001B6A29"/>
    <w:rsid w:val="001B6DA4"/>
    <w:rsid w:val="001B6F6F"/>
    <w:rsid w:val="001B7AAC"/>
    <w:rsid w:val="001C2599"/>
    <w:rsid w:val="001C2B70"/>
    <w:rsid w:val="001C2DA0"/>
    <w:rsid w:val="001C3548"/>
    <w:rsid w:val="001C3E59"/>
    <w:rsid w:val="001C4663"/>
    <w:rsid w:val="001C4A51"/>
    <w:rsid w:val="001C4CA3"/>
    <w:rsid w:val="001C5069"/>
    <w:rsid w:val="001C5CDC"/>
    <w:rsid w:val="001C6440"/>
    <w:rsid w:val="001C676E"/>
    <w:rsid w:val="001C6985"/>
    <w:rsid w:val="001C7700"/>
    <w:rsid w:val="001C7957"/>
    <w:rsid w:val="001C7BFA"/>
    <w:rsid w:val="001D0355"/>
    <w:rsid w:val="001D08A8"/>
    <w:rsid w:val="001D0EF2"/>
    <w:rsid w:val="001D10FA"/>
    <w:rsid w:val="001D113F"/>
    <w:rsid w:val="001D1155"/>
    <w:rsid w:val="001D1214"/>
    <w:rsid w:val="001D3E01"/>
    <w:rsid w:val="001D3E44"/>
    <w:rsid w:val="001D446C"/>
    <w:rsid w:val="001D5729"/>
    <w:rsid w:val="001D5808"/>
    <w:rsid w:val="001D5AD2"/>
    <w:rsid w:val="001D766D"/>
    <w:rsid w:val="001D7A60"/>
    <w:rsid w:val="001D7B46"/>
    <w:rsid w:val="001D7F43"/>
    <w:rsid w:val="001E0F40"/>
    <w:rsid w:val="001E138F"/>
    <w:rsid w:val="001E168F"/>
    <w:rsid w:val="001E191E"/>
    <w:rsid w:val="001E1FC0"/>
    <w:rsid w:val="001E2086"/>
    <w:rsid w:val="001E20ED"/>
    <w:rsid w:val="001E3EE1"/>
    <w:rsid w:val="001E41C5"/>
    <w:rsid w:val="001E4C0E"/>
    <w:rsid w:val="001E4FBC"/>
    <w:rsid w:val="001E5245"/>
    <w:rsid w:val="001E5414"/>
    <w:rsid w:val="001E59FF"/>
    <w:rsid w:val="001E5FC2"/>
    <w:rsid w:val="001E6755"/>
    <w:rsid w:val="001E6760"/>
    <w:rsid w:val="001E7073"/>
    <w:rsid w:val="001E716F"/>
    <w:rsid w:val="001E7B00"/>
    <w:rsid w:val="001E7D6A"/>
    <w:rsid w:val="001F0D26"/>
    <w:rsid w:val="001F0E8F"/>
    <w:rsid w:val="001F0FF6"/>
    <w:rsid w:val="001F156A"/>
    <w:rsid w:val="001F1608"/>
    <w:rsid w:val="001F1922"/>
    <w:rsid w:val="001F1DC0"/>
    <w:rsid w:val="001F1DDB"/>
    <w:rsid w:val="001F249B"/>
    <w:rsid w:val="001F3837"/>
    <w:rsid w:val="001F3A8C"/>
    <w:rsid w:val="001F3D0E"/>
    <w:rsid w:val="001F44FE"/>
    <w:rsid w:val="001F5441"/>
    <w:rsid w:val="001F5BEC"/>
    <w:rsid w:val="001F63A7"/>
    <w:rsid w:val="001F6978"/>
    <w:rsid w:val="001F72C9"/>
    <w:rsid w:val="001F7C99"/>
    <w:rsid w:val="001F7D6C"/>
    <w:rsid w:val="002000D8"/>
    <w:rsid w:val="0020024B"/>
    <w:rsid w:val="002002F8"/>
    <w:rsid w:val="002004EE"/>
    <w:rsid w:val="0020050D"/>
    <w:rsid w:val="002006E1"/>
    <w:rsid w:val="00201398"/>
    <w:rsid w:val="00201815"/>
    <w:rsid w:val="00201892"/>
    <w:rsid w:val="00202602"/>
    <w:rsid w:val="00202BE9"/>
    <w:rsid w:val="002030FE"/>
    <w:rsid w:val="00203590"/>
    <w:rsid w:val="0020393B"/>
    <w:rsid w:val="00203967"/>
    <w:rsid w:val="00203BCF"/>
    <w:rsid w:val="002045C3"/>
    <w:rsid w:val="00204997"/>
    <w:rsid w:val="002049A5"/>
    <w:rsid w:val="002049E4"/>
    <w:rsid w:val="00204AA1"/>
    <w:rsid w:val="00204C00"/>
    <w:rsid w:val="00204FB1"/>
    <w:rsid w:val="002052EB"/>
    <w:rsid w:val="0020555E"/>
    <w:rsid w:val="002069B3"/>
    <w:rsid w:val="00206D72"/>
    <w:rsid w:val="00206F7E"/>
    <w:rsid w:val="00210FC7"/>
    <w:rsid w:val="0021117E"/>
    <w:rsid w:val="002116D2"/>
    <w:rsid w:val="00211F7C"/>
    <w:rsid w:val="00212319"/>
    <w:rsid w:val="0021259A"/>
    <w:rsid w:val="00212618"/>
    <w:rsid w:val="002132E8"/>
    <w:rsid w:val="0021367F"/>
    <w:rsid w:val="00213CD9"/>
    <w:rsid w:val="00214B4A"/>
    <w:rsid w:val="00215C75"/>
    <w:rsid w:val="00216325"/>
    <w:rsid w:val="0021638D"/>
    <w:rsid w:val="00216479"/>
    <w:rsid w:val="00216831"/>
    <w:rsid w:val="00216B65"/>
    <w:rsid w:val="00216E46"/>
    <w:rsid w:val="00216F9F"/>
    <w:rsid w:val="0021720D"/>
    <w:rsid w:val="002172DE"/>
    <w:rsid w:val="002175BE"/>
    <w:rsid w:val="00220871"/>
    <w:rsid w:val="002209F2"/>
    <w:rsid w:val="0022104D"/>
    <w:rsid w:val="0022105F"/>
    <w:rsid w:val="002220AA"/>
    <w:rsid w:val="002226C6"/>
    <w:rsid w:val="00222F2B"/>
    <w:rsid w:val="00223148"/>
    <w:rsid w:val="00223340"/>
    <w:rsid w:val="00223945"/>
    <w:rsid w:val="002249C1"/>
    <w:rsid w:val="002249F8"/>
    <w:rsid w:val="0022525B"/>
    <w:rsid w:val="0022544B"/>
    <w:rsid w:val="0022573B"/>
    <w:rsid w:val="00225DBF"/>
    <w:rsid w:val="00225ED9"/>
    <w:rsid w:val="002264ED"/>
    <w:rsid w:val="002265F2"/>
    <w:rsid w:val="00226DE3"/>
    <w:rsid w:val="002274F6"/>
    <w:rsid w:val="00227B21"/>
    <w:rsid w:val="00227EAF"/>
    <w:rsid w:val="0023076D"/>
    <w:rsid w:val="00230867"/>
    <w:rsid w:val="002329A0"/>
    <w:rsid w:val="00232BA5"/>
    <w:rsid w:val="00232CA9"/>
    <w:rsid w:val="00233167"/>
    <w:rsid w:val="00233B76"/>
    <w:rsid w:val="0023440A"/>
    <w:rsid w:val="002352C0"/>
    <w:rsid w:val="002356A0"/>
    <w:rsid w:val="00235733"/>
    <w:rsid w:val="00235A16"/>
    <w:rsid w:val="0023668D"/>
    <w:rsid w:val="00237265"/>
    <w:rsid w:val="00240BCB"/>
    <w:rsid w:val="00240D4F"/>
    <w:rsid w:val="00241154"/>
    <w:rsid w:val="002416E9"/>
    <w:rsid w:val="002423B3"/>
    <w:rsid w:val="002424F5"/>
    <w:rsid w:val="002428BE"/>
    <w:rsid w:val="0024316F"/>
    <w:rsid w:val="0024413A"/>
    <w:rsid w:val="00244FFE"/>
    <w:rsid w:val="0024529E"/>
    <w:rsid w:val="0024568B"/>
    <w:rsid w:val="0024626B"/>
    <w:rsid w:val="0024678E"/>
    <w:rsid w:val="002467BD"/>
    <w:rsid w:val="002467C7"/>
    <w:rsid w:val="00246ABB"/>
    <w:rsid w:val="00246B52"/>
    <w:rsid w:val="002472CF"/>
    <w:rsid w:val="002476DE"/>
    <w:rsid w:val="00250736"/>
    <w:rsid w:val="00250FC0"/>
    <w:rsid w:val="002515D4"/>
    <w:rsid w:val="0025162A"/>
    <w:rsid w:val="00251AC8"/>
    <w:rsid w:val="00251F6C"/>
    <w:rsid w:val="002522DD"/>
    <w:rsid w:val="002524FE"/>
    <w:rsid w:val="00253893"/>
    <w:rsid w:val="002543EC"/>
    <w:rsid w:val="002546AF"/>
    <w:rsid w:val="00254CDC"/>
    <w:rsid w:val="00255207"/>
    <w:rsid w:val="0025571E"/>
    <w:rsid w:val="002557B2"/>
    <w:rsid w:val="002559D3"/>
    <w:rsid w:val="00256876"/>
    <w:rsid w:val="00256E61"/>
    <w:rsid w:val="00256FD5"/>
    <w:rsid w:val="00257499"/>
    <w:rsid w:val="00257A85"/>
    <w:rsid w:val="0026002B"/>
    <w:rsid w:val="002613DF"/>
    <w:rsid w:val="002619E8"/>
    <w:rsid w:val="00261D9E"/>
    <w:rsid w:val="00261F90"/>
    <w:rsid w:val="002623B7"/>
    <w:rsid w:val="00262973"/>
    <w:rsid w:val="00262C20"/>
    <w:rsid w:val="0026317A"/>
    <w:rsid w:val="00263380"/>
    <w:rsid w:val="00263B05"/>
    <w:rsid w:val="002646AF"/>
    <w:rsid w:val="00264F2C"/>
    <w:rsid w:val="002656BA"/>
    <w:rsid w:val="00265A06"/>
    <w:rsid w:val="00265EA7"/>
    <w:rsid w:val="00266840"/>
    <w:rsid w:val="00267068"/>
    <w:rsid w:val="0026706F"/>
    <w:rsid w:val="00267463"/>
    <w:rsid w:val="002701AD"/>
    <w:rsid w:val="00270D40"/>
    <w:rsid w:val="00270EFA"/>
    <w:rsid w:val="0027167F"/>
    <w:rsid w:val="002718CA"/>
    <w:rsid w:val="00272340"/>
    <w:rsid w:val="00272660"/>
    <w:rsid w:val="00272DB6"/>
    <w:rsid w:val="00272E9E"/>
    <w:rsid w:val="002731D8"/>
    <w:rsid w:val="00273365"/>
    <w:rsid w:val="00273666"/>
    <w:rsid w:val="00273EC2"/>
    <w:rsid w:val="00274058"/>
    <w:rsid w:val="0027434D"/>
    <w:rsid w:val="00274B75"/>
    <w:rsid w:val="00275776"/>
    <w:rsid w:val="002758F6"/>
    <w:rsid w:val="00275DA8"/>
    <w:rsid w:val="002800D5"/>
    <w:rsid w:val="0028092C"/>
    <w:rsid w:val="00280A42"/>
    <w:rsid w:val="00280D90"/>
    <w:rsid w:val="00281DCF"/>
    <w:rsid w:val="00281DFB"/>
    <w:rsid w:val="0028238E"/>
    <w:rsid w:val="00282640"/>
    <w:rsid w:val="00282DA5"/>
    <w:rsid w:val="00282F0C"/>
    <w:rsid w:val="00283C67"/>
    <w:rsid w:val="002857C1"/>
    <w:rsid w:val="00286061"/>
    <w:rsid w:val="00286A1C"/>
    <w:rsid w:val="00286B15"/>
    <w:rsid w:val="0028722D"/>
    <w:rsid w:val="0028766F"/>
    <w:rsid w:val="00287D0B"/>
    <w:rsid w:val="00287DB7"/>
    <w:rsid w:val="00287F05"/>
    <w:rsid w:val="0029041E"/>
    <w:rsid w:val="00290E1E"/>
    <w:rsid w:val="0029186C"/>
    <w:rsid w:val="00291CFC"/>
    <w:rsid w:val="002922D4"/>
    <w:rsid w:val="0029276B"/>
    <w:rsid w:val="00293614"/>
    <w:rsid w:val="002936A7"/>
    <w:rsid w:val="002936B7"/>
    <w:rsid w:val="002937DE"/>
    <w:rsid w:val="00293C26"/>
    <w:rsid w:val="002948B6"/>
    <w:rsid w:val="00294D85"/>
    <w:rsid w:val="00294F10"/>
    <w:rsid w:val="00295CBA"/>
    <w:rsid w:val="00296213"/>
    <w:rsid w:val="00296319"/>
    <w:rsid w:val="002968FE"/>
    <w:rsid w:val="00296923"/>
    <w:rsid w:val="00297C5D"/>
    <w:rsid w:val="002A03AB"/>
    <w:rsid w:val="002A0438"/>
    <w:rsid w:val="002A0AF9"/>
    <w:rsid w:val="002A0B1E"/>
    <w:rsid w:val="002A18B7"/>
    <w:rsid w:val="002A1A28"/>
    <w:rsid w:val="002A2008"/>
    <w:rsid w:val="002A2A59"/>
    <w:rsid w:val="002A30B2"/>
    <w:rsid w:val="002A33C9"/>
    <w:rsid w:val="002A3F80"/>
    <w:rsid w:val="002A4DF7"/>
    <w:rsid w:val="002A538D"/>
    <w:rsid w:val="002A6388"/>
    <w:rsid w:val="002A72FB"/>
    <w:rsid w:val="002A7DC0"/>
    <w:rsid w:val="002B0B52"/>
    <w:rsid w:val="002B12C1"/>
    <w:rsid w:val="002B14A2"/>
    <w:rsid w:val="002B20D2"/>
    <w:rsid w:val="002B25D1"/>
    <w:rsid w:val="002B293A"/>
    <w:rsid w:val="002B2A10"/>
    <w:rsid w:val="002B3152"/>
    <w:rsid w:val="002B4554"/>
    <w:rsid w:val="002B4E8A"/>
    <w:rsid w:val="002B5662"/>
    <w:rsid w:val="002B6CE9"/>
    <w:rsid w:val="002B6F62"/>
    <w:rsid w:val="002B7561"/>
    <w:rsid w:val="002C089C"/>
    <w:rsid w:val="002C0956"/>
    <w:rsid w:val="002C0DF3"/>
    <w:rsid w:val="002C145C"/>
    <w:rsid w:val="002C15F0"/>
    <w:rsid w:val="002C24A0"/>
    <w:rsid w:val="002C2793"/>
    <w:rsid w:val="002C295A"/>
    <w:rsid w:val="002C2B00"/>
    <w:rsid w:val="002C3317"/>
    <w:rsid w:val="002C3ED3"/>
    <w:rsid w:val="002C3FA6"/>
    <w:rsid w:val="002C4179"/>
    <w:rsid w:val="002C48BE"/>
    <w:rsid w:val="002C4B02"/>
    <w:rsid w:val="002C53E1"/>
    <w:rsid w:val="002C6E0E"/>
    <w:rsid w:val="002C75D2"/>
    <w:rsid w:val="002C7B7C"/>
    <w:rsid w:val="002C7E83"/>
    <w:rsid w:val="002D0B33"/>
    <w:rsid w:val="002D0FEB"/>
    <w:rsid w:val="002D1A26"/>
    <w:rsid w:val="002D1C0B"/>
    <w:rsid w:val="002D25F1"/>
    <w:rsid w:val="002D2674"/>
    <w:rsid w:val="002D2C28"/>
    <w:rsid w:val="002D2DC3"/>
    <w:rsid w:val="002D3244"/>
    <w:rsid w:val="002D396A"/>
    <w:rsid w:val="002D478D"/>
    <w:rsid w:val="002D48B3"/>
    <w:rsid w:val="002D4BF4"/>
    <w:rsid w:val="002D5AA4"/>
    <w:rsid w:val="002D5F25"/>
    <w:rsid w:val="002D6B5C"/>
    <w:rsid w:val="002D6C27"/>
    <w:rsid w:val="002D7F64"/>
    <w:rsid w:val="002E0CF5"/>
    <w:rsid w:val="002E0D1D"/>
    <w:rsid w:val="002E2FC8"/>
    <w:rsid w:val="002E2FD4"/>
    <w:rsid w:val="002E328A"/>
    <w:rsid w:val="002E35AD"/>
    <w:rsid w:val="002E3786"/>
    <w:rsid w:val="002E4159"/>
    <w:rsid w:val="002E4466"/>
    <w:rsid w:val="002E446B"/>
    <w:rsid w:val="002E4482"/>
    <w:rsid w:val="002E4F8A"/>
    <w:rsid w:val="002E58B1"/>
    <w:rsid w:val="002E62EF"/>
    <w:rsid w:val="002E6503"/>
    <w:rsid w:val="002E6A9C"/>
    <w:rsid w:val="002F02F3"/>
    <w:rsid w:val="002F1161"/>
    <w:rsid w:val="002F1663"/>
    <w:rsid w:val="002F196B"/>
    <w:rsid w:val="002F2064"/>
    <w:rsid w:val="002F2A7E"/>
    <w:rsid w:val="002F2DD6"/>
    <w:rsid w:val="002F3968"/>
    <w:rsid w:val="002F4D36"/>
    <w:rsid w:val="002F5E4F"/>
    <w:rsid w:val="002F60AD"/>
    <w:rsid w:val="002F67A7"/>
    <w:rsid w:val="002F6A87"/>
    <w:rsid w:val="002F7349"/>
    <w:rsid w:val="002F7D82"/>
    <w:rsid w:val="0030024E"/>
    <w:rsid w:val="00300DB8"/>
    <w:rsid w:val="00300DF4"/>
    <w:rsid w:val="00300FB2"/>
    <w:rsid w:val="0030166C"/>
    <w:rsid w:val="00301B68"/>
    <w:rsid w:val="00301D13"/>
    <w:rsid w:val="0030241F"/>
    <w:rsid w:val="00302C9B"/>
    <w:rsid w:val="00303943"/>
    <w:rsid w:val="00303C53"/>
    <w:rsid w:val="00303DEF"/>
    <w:rsid w:val="00303E65"/>
    <w:rsid w:val="00304149"/>
    <w:rsid w:val="003043B6"/>
    <w:rsid w:val="0030466B"/>
    <w:rsid w:val="003048AF"/>
    <w:rsid w:val="00305031"/>
    <w:rsid w:val="00305C4D"/>
    <w:rsid w:val="003060B7"/>
    <w:rsid w:val="00306273"/>
    <w:rsid w:val="003069BB"/>
    <w:rsid w:val="00306C5A"/>
    <w:rsid w:val="00307AC5"/>
    <w:rsid w:val="00307C29"/>
    <w:rsid w:val="003101C1"/>
    <w:rsid w:val="00310ABB"/>
    <w:rsid w:val="00310DD3"/>
    <w:rsid w:val="00310E6B"/>
    <w:rsid w:val="00311DFF"/>
    <w:rsid w:val="003122DE"/>
    <w:rsid w:val="00312612"/>
    <w:rsid w:val="00313756"/>
    <w:rsid w:val="00313909"/>
    <w:rsid w:val="00313947"/>
    <w:rsid w:val="00315E80"/>
    <w:rsid w:val="00315F2D"/>
    <w:rsid w:val="00316DCE"/>
    <w:rsid w:val="00317B57"/>
    <w:rsid w:val="00317EE1"/>
    <w:rsid w:val="00320153"/>
    <w:rsid w:val="0032161B"/>
    <w:rsid w:val="00321BE4"/>
    <w:rsid w:val="00322341"/>
    <w:rsid w:val="00322497"/>
    <w:rsid w:val="003227D7"/>
    <w:rsid w:val="00322851"/>
    <w:rsid w:val="003228D3"/>
    <w:rsid w:val="00322E55"/>
    <w:rsid w:val="00323B48"/>
    <w:rsid w:val="003240F8"/>
    <w:rsid w:val="003243FB"/>
    <w:rsid w:val="0032538A"/>
    <w:rsid w:val="00325EEF"/>
    <w:rsid w:val="003261D9"/>
    <w:rsid w:val="00326283"/>
    <w:rsid w:val="003264A3"/>
    <w:rsid w:val="00327165"/>
    <w:rsid w:val="0032725D"/>
    <w:rsid w:val="00327394"/>
    <w:rsid w:val="003276B6"/>
    <w:rsid w:val="00327A6E"/>
    <w:rsid w:val="00327AD1"/>
    <w:rsid w:val="00327C0D"/>
    <w:rsid w:val="00330024"/>
    <w:rsid w:val="00330793"/>
    <w:rsid w:val="00331787"/>
    <w:rsid w:val="00331948"/>
    <w:rsid w:val="00331BB7"/>
    <w:rsid w:val="003321FB"/>
    <w:rsid w:val="003327CB"/>
    <w:rsid w:val="00333863"/>
    <w:rsid w:val="00333B8F"/>
    <w:rsid w:val="00334401"/>
    <w:rsid w:val="00335164"/>
    <w:rsid w:val="003357DC"/>
    <w:rsid w:val="00335B1C"/>
    <w:rsid w:val="00335CE8"/>
    <w:rsid w:val="00336F66"/>
    <w:rsid w:val="00337227"/>
    <w:rsid w:val="00337D89"/>
    <w:rsid w:val="00340169"/>
    <w:rsid w:val="003404EA"/>
    <w:rsid w:val="00340513"/>
    <w:rsid w:val="00340672"/>
    <w:rsid w:val="003418C5"/>
    <w:rsid w:val="00341A19"/>
    <w:rsid w:val="0034241B"/>
    <w:rsid w:val="003427EC"/>
    <w:rsid w:val="003429C5"/>
    <w:rsid w:val="00343193"/>
    <w:rsid w:val="00343495"/>
    <w:rsid w:val="00343A94"/>
    <w:rsid w:val="00343F55"/>
    <w:rsid w:val="00344397"/>
    <w:rsid w:val="00344FFD"/>
    <w:rsid w:val="003456B0"/>
    <w:rsid w:val="00346E07"/>
    <w:rsid w:val="003475DE"/>
    <w:rsid w:val="0034783E"/>
    <w:rsid w:val="00347AB6"/>
    <w:rsid w:val="00350142"/>
    <w:rsid w:val="003501A3"/>
    <w:rsid w:val="00350240"/>
    <w:rsid w:val="00350BBE"/>
    <w:rsid w:val="00351128"/>
    <w:rsid w:val="00351225"/>
    <w:rsid w:val="00351369"/>
    <w:rsid w:val="003515B2"/>
    <w:rsid w:val="003516F4"/>
    <w:rsid w:val="0035234A"/>
    <w:rsid w:val="00352A43"/>
    <w:rsid w:val="00353730"/>
    <w:rsid w:val="00353C87"/>
    <w:rsid w:val="00354253"/>
    <w:rsid w:val="00354A99"/>
    <w:rsid w:val="00355250"/>
    <w:rsid w:val="00355995"/>
    <w:rsid w:val="00355F3C"/>
    <w:rsid w:val="0035651A"/>
    <w:rsid w:val="003576B4"/>
    <w:rsid w:val="00357735"/>
    <w:rsid w:val="00357764"/>
    <w:rsid w:val="0036013A"/>
    <w:rsid w:val="0036087C"/>
    <w:rsid w:val="00360996"/>
    <w:rsid w:val="00360F3B"/>
    <w:rsid w:val="00360FDB"/>
    <w:rsid w:val="003611C1"/>
    <w:rsid w:val="00361366"/>
    <w:rsid w:val="00361556"/>
    <w:rsid w:val="00361623"/>
    <w:rsid w:val="00361A06"/>
    <w:rsid w:val="003622D4"/>
    <w:rsid w:val="0036279D"/>
    <w:rsid w:val="00362AC1"/>
    <w:rsid w:val="0036321B"/>
    <w:rsid w:val="003634D5"/>
    <w:rsid w:val="00364241"/>
    <w:rsid w:val="0036445D"/>
    <w:rsid w:val="0036522B"/>
    <w:rsid w:val="00365B9E"/>
    <w:rsid w:val="00367597"/>
    <w:rsid w:val="003676AA"/>
    <w:rsid w:val="0037083C"/>
    <w:rsid w:val="00370AA3"/>
    <w:rsid w:val="00371033"/>
    <w:rsid w:val="00371063"/>
    <w:rsid w:val="0037135C"/>
    <w:rsid w:val="003715D2"/>
    <w:rsid w:val="0037167C"/>
    <w:rsid w:val="003718D2"/>
    <w:rsid w:val="00371949"/>
    <w:rsid w:val="00371A0F"/>
    <w:rsid w:val="00371A99"/>
    <w:rsid w:val="00372C07"/>
    <w:rsid w:val="00373416"/>
    <w:rsid w:val="00373792"/>
    <w:rsid w:val="00373D76"/>
    <w:rsid w:val="003750F0"/>
    <w:rsid w:val="003751FD"/>
    <w:rsid w:val="00375737"/>
    <w:rsid w:val="003759A3"/>
    <w:rsid w:val="00376B61"/>
    <w:rsid w:val="00376CE8"/>
    <w:rsid w:val="0037740A"/>
    <w:rsid w:val="00380285"/>
    <w:rsid w:val="00380433"/>
    <w:rsid w:val="003806FD"/>
    <w:rsid w:val="003808A3"/>
    <w:rsid w:val="00381018"/>
    <w:rsid w:val="00381704"/>
    <w:rsid w:val="0038263A"/>
    <w:rsid w:val="003828AF"/>
    <w:rsid w:val="00382B9B"/>
    <w:rsid w:val="00383610"/>
    <w:rsid w:val="00383C78"/>
    <w:rsid w:val="00384170"/>
    <w:rsid w:val="00384669"/>
    <w:rsid w:val="003852AF"/>
    <w:rsid w:val="003852D7"/>
    <w:rsid w:val="00385343"/>
    <w:rsid w:val="00385454"/>
    <w:rsid w:val="00385C91"/>
    <w:rsid w:val="00385D02"/>
    <w:rsid w:val="00385E2E"/>
    <w:rsid w:val="00386935"/>
    <w:rsid w:val="00386B53"/>
    <w:rsid w:val="0038729E"/>
    <w:rsid w:val="003873BB"/>
    <w:rsid w:val="003906E4"/>
    <w:rsid w:val="003908EF"/>
    <w:rsid w:val="00391305"/>
    <w:rsid w:val="003916BE"/>
    <w:rsid w:val="00391827"/>
    <w:rsid w:val="00391ED4"/>
    <w:rsid w:val="00392EEB"/>
    <w:rsid w:val="003942D7"/>
    <w:rsid w:val="00394A5C"/>
    <w:rsid w:val="00394B35"/>
    <w:rsid w:val="00394D31"/>
    <w:rsid w:val="00395063"/>
    <w:rsid w:val="00395ADF"/>
    <w:rsid w:val="003964A7"/>
    <w:rsid w:val="00396571"/>
    <w:rsid w:val="0039684C"/>
    <w:rsid w:val="00396E3C"/>
    <w:rsid w:val="00396EB8"/>
    <w:rsid w:val="00397289"/>
    <w:rsid w:val="00397761"/>
    <w:rsid w:val="00397CD0"/>
    <w:rsid w:val="003A05F1"/>
    <w:rsid w:val="003A1F9A"/>
    <w:rsid w:val="003A2058"/>
    <w:rsid w:val="003A21EA"/>
    <w:rsid w:val="003A2D0C"/>
    <w:rsid w:val="003A2D54"/>
    <w:rsid w:val="003A353A"/>
    <w:rsid w:val="003A3713"/>
    <w:rsid w:val="003A399E"/>
    <w:rsid w:val="003A39E7"/>
    <w:rsid w:val="003A3A64"/>
    <w:rsid w:val="003A3AEC"/>
    <w:rsid w:val="003A3E63"/>
    <w:rsid w:val="003A3F93"/>
    <w:rsid w:val="003A40B7"/>
    <w:rsid w:val="003A4B7F"/>
    <w:rsid w:val="003A5128"/>
    <w:rsid w:val="003A5B3C"/>
    <w:rsid w:val="003A5BAF"/>
    <w:rsid w:val="003A7110"/>
    <w:rsid w:val="003A7FDA"/>
    <w:rsid w:val="003B015B"/>
    <w:rsid w:val="003B0CC9"/>
    <w:rsid w:val="003B10ED"/>
    <w:rsid w:val="003B110B"/>
    <w:rsid w:val="003B1B40"/>
    <w:rsid w:val="003B1DCE"/>
    <w:rsid w:val="003B374E"/>
    <w:rsid w:val="003B3BAC"/>
    <w:rsid w:val="003B3E3D"/>
    <w:rsid w:val="003B45BB"/>
    <w:rsid w:val="003B4849"/>
    <w:rsid w:val="003B5E64"/>
    <w:rsid w:val="003B5EC5"/>
    <w:rsid w:val="003B63A7"/>
    <w:rsid w:val="003B63AD"/>
    <w:rsid w:val="003B6AD2"/>
    <w:rsid w:val="003B6BEC"/>
    <w:rsid w:val="003B6D6B"/>
    <w:rsid w:val="003B6F68"/>
    <w:rsid w:val="003B7590"/>
    <w:rsid w:val="003C0A70"/>
    <w:rsid w:val="003C1EE0"/>
    <w:rsid w:val="003C2E72"/>
    <w:rsid w:val="003C325A"/>
    <w:rsid w:val="003C3415"/>
    <w:rsid w:val="003C3C39"/>
    <w:rsid w:val="003C3F58"/>
    <w:rsid w:val="003C4424"/>
    <w:rsid w:val="003C4832"/>
    <w:rsid w:val="003C68D1"/>
    <w:rsid w:val="003C6B56"/>
    <w:rsid w:val="003C7253"/>
    <w:rsid w:val="003C72F7"/>
    <w:rsid w:val="003C78EA"/>
    <w:rsid w:val="003D0A25"/>
    <w:rsid w:val="003D0A98"/>
    <w:rsid w:val="003D127F"/>
    <w:rsid w:val="003D12D5"/>
    <w:rsid w:val="003D181E"/>
    <w:rsid w:val="003D1C7A"/>
    <w:rsid w:val="003D2579"/>
    <w:rsid w:val="003D26CA"/>
    <w:rsid w:val="003D3193"/>
    <w:rsid w:val="003D3AA4"/>
    <w:rsid w:val="003D4122"/>
    <w:rsid w:val="003D440C"/>
    <w:rsid w:val="003D4801"/>
    <w:rsid w:val="003D5B0E"/>
    <w:rsid w:val="003D6126"/>
    <w:rsid w:val="003D6BF9"/>
    <w:rsid w:val="003D7036"/>
    <w:rsid w:val="003D70B7"/>
    <w:rsid w:val="003D7316"/>
    <w:rsid w:val="003E02DE"/>
    <w:rsid w:val="003E09A2"/>
    <w:rsid w:val="003E18B7"/>
    <w:rsid w:val="003E19DD"/>
    <w:rsid w:val="003E1A9E"/>
    <w:rsid w:val="003E212A"/>
    <w:rsid w:val="003E21F2"/>
    <w:rsid w:val="003E2A44"/>
    <w:rsid w:val="003E2FAD"/>
    <w:rsid w:val="003E307B"/>
    <w:rsid w:val="003E3218"/>
    <w:rsid w:val="003E3CD8"/>
    <w:rsid w:val="003E3FA7"/>
    <w:rsid w:val="003E4148"/>
    <w:rsid w:val="003E41A2"/>
    <w:rsid w:val="003E4B6D"/>
    <w:rsid w:val="003E5283"/>
    <w:rsid w:val="003E52E6"/>
    <w:rsid w:val="003E5964"/>
    <w:rsid w:val="003E5BED"/>
    <w:rsid w:val="003E6079"/>
    <w:rsid w:val="003E688C"/>
    <w:rsid w:val="003E7346"/>
    <w:rsid w:val="003E78E5"/>
    <w:rsid w:val="003E7B58"/>
    <w:rsid w:val="003E7F21"/>
    <w:rsid w:val="003F22B9"/>
    <w:rsid w:val="003F2696"/>
    <w:rsid w:val="003F2799"/>
    <w:rsid w:val="003F35FD"/>
    <w:rsid w:val="003F3D21"/>
    <w:rsid w:val="003F40EE"/>
    <w:rsid w:val="003F4D0F"/>
    <w:rsid w:val="003F53C4"/>
    <w:rsid w:val="003F585E"/>
    <w:rsid w:val="003F58DD"/>
    <w:rsid w:val="003F5F4D"/>
    <w:rsid w:val="003F6090"/>
    <w:rsid w:val="003F649A"/>
    <w:rsid w:val="003F66F5"/>
    <w:rsid w:val="003F6BD3"/>
    <w:rsid w:val="003F737F"/>
    <w:rsid w:val="003F7D4C"/>
    <w:rsid w:val="003F7DBC"/>
    <w:rsid w:val="004005E6"/>
    <w:rsid w:val="0040140B"/>
    <w:rsid w:val="00401639"/>
    <w:rsid w:val="004016FA"/>
    <w:rsid w:val="0040293D"/>
    <w:rsid w:val="004041BC"/>
    <w:rsid w:val="00404F4C"/>
    <w:rsid w:val="00406EFC"/>
    <w:rsid w:val="00407038"/>
    <w:rsid w:val="00407741"/>
    <w:rsid w:val="00407A9C"/>
    <w:rsid w:val="004101C0"/>
    <w:rsid w:val="004102C2"/>
    <w:rsid w:val="00411E28"/>
    <w:rsid w:val="004120D8"/>
    <w:rsid w:val="00412369"/>
    <w:rsid w:val="004124D9"/>
    <w:rsid w:val="00412CA3"/>
    <w:rsid w:val="00413068"/>
    <w:rsid w:val="004131DE"/>
    <w:rsid w:val="00413531"/>
    <w:rsid w:val="00413C6D"/>
    <w:rsid w:val="0041443E"/>
    <w:rsid w:val="00414DDA"/>
    <w:rsid w:val="00415235"/>
    <w:rsid w:val="00415560"/>
    <w:rsid w:val="00415B4E"/>
    <w:rsid w:val="004160EC"/>
    <w:rsid w:val="0041653A"/>
    <w:rsid w:val="004203B4"/>
    <w:rsid w:val="00420429"/>
    <w:rsid w:val="0042121D"/>
    <w:rsid w:val="004221DB"/>
    <w:rsid w:val="004222B8"/>
    <w:rsid w:val="004223FB"/>
    <w:rsid w:val="004231E2"/>
    <w:rsid w:val="00423C42"/>
    <w:rsid w:val="00424C18"/>
    <w:rsid w:val="0042508A"/>
    <w:rsid w:val="00425EE4"/>
    <w:rsid w:val="00426779"/>
    <w:rsid w:val="00426BDA"/>
    <w:rsid w:val="004271D5"/>
    <w:rsid w:val="00427690"/>
    <w:rsid w:val="00427CA4"/>
    <w:rsid w:val="00430350"/>
    <w:rsid w:val="004308E6"/>
    <w:rsid w:val="00430C0A"/>
    <w:rsid w:val="00430E16"/>
    <w:rsid w:val="00431644"/>
    <w:rsid w:val="00431F67"/>
    <w:rsid w:val="004329F1"/>
    <w:rsid w:val="0043303E"/>
    <w:rsid w:val="00433368"/>
    <w:rsid w:val="00433434"/>
    <w:rsid w:val="00433493"/>
    <w:rsid w:val="00433977"/>
    <w:rsid w:val="00433A58"/>
    <w:rsid w:val="00433C08"/>
    <w:rsid w:val="0043413E"/>
    <w:rsid w:val="0043554B"/>
    <w:rsid w:val="00435BD0"/>
    <w:rsid w:val="00435DDF"/>
    <w:rsid w:val="00436027"/>
    <w:rsid w:val="004363C6"/>
    <w:rsid w:val="004368B2"/>
    <w:rsid w:val="00436FFB"/>
    <w:rsid w:val="00437508"/>
    <w:rsid w:val="00437CEC"/>
    <w:rsid w:val="00440028"/>
    <w:rsid w:val="004403D0"/>
    <w:rsid w:val="00441679"/>
    <w:rsid w:val="0044174E"/>
    <w:rsid w:val="00441DAD"/>
    <w:rsid w:val="00441FFE"/>
    <w:rsid w:val="00443BBF"/>
    <w:rsid w:val="0044414A"/>
    <w:rsid w:val="00444706"/>
    <w:rsid w:val="00444961"/>
    <w:rsid w:val="00444AFF"/>
    <w:rsid w:val="00444DB5"/>
    <w:rsid w:val="00444E2F"/>
    <w:rsid w:val="00445146"/>
    <w:rsid w:val="00445843"/>
    <w:rsid w:val="004468D9"/>
    <w:rsid w:val="00446B5E"/>
    <w:rsid w:val="00446BEF"/>
    <w:rsid w:val="00447446"/>
    <w:rsid w:val="0044782A"/>
    <w:rsid w:val="004479C1"/>
    <w:rsid w:val="004479C9"/>
    <w:rsid w:val="00447BAB"/>
    <w:rsid w:val="00447CBA"/>
    <w:rsid w:val="00447F30"/>
    <w:rsid w:val="00447F56"/>
    <w:rsid w:val="00450129"/>
    <w:rsid w:val="00450D12"/>
    <w:rsid w:val="004510E6"/>
    <w:rsid w:val="00451237"/>
    <w:rsid w:val="004514FC"/>
    <w:rsid w:val="00451659"/>
    <w:rsid w:val="00451BFE"/>
    <w:rsid w:val="0045391A"/>
    <w:rsid w:val="00453F91"/>
    <w:rsid w:val="004541B8"/>
    <w:rsid w:val="00454836"/>
    <w:rsid w:val="00454B92"/>
    <w:rsid w:val="00455328"/>
    <w:rsid w:val="004560C0"/>
    <w:rsid w:val="00456513"/>
    <w:rsid w:val="004607D4"/>
    <w:rsid w:val="00461336"/>
    <w:rsid w:val="004619D6"/>
    <w:rsid w:val="00461BC6"/>
    <w:rsid w:val="004623C7"/>
    <w:rsid w:val="00463849"/>
    <w:rsid w:val="004638E8"/>
    <w:rsid w:val="00463A8B"/>
    <w:rsid w:val="00464156"/>
    <w:rsid w:val="00464A3A"/>
    <w:rsid w:val="00465180"/>
    <w:rsid w:val="0046619D"/>
    <w:rsid w:val="00466E11"/>
    <w:rsid w:val="00467450"/>
    <w:rsid w:val="004676B9"/>
    <w:rsid w:val="00467A1E"/>
    <w:rsid w:val="00470821"/>
    <w:rsid w:val="00470910"/>
    <w:rsid w:val="00471133"/>
    <w:rsid w:val="0047173E"/>
    <w:rsid w:val="004717DD"/>
    <w:rsid w:val="00472D91"/>
    <w:rsid w:val="004732A4"/>
    <w:rsid w:val="004735EF"/>
    <w:rsid w:val="00473757"/>
    <w:rsid w:val="00473FB6"/>
    <w:rsid w:val="004742B5"/>
    <w:rsid w:val="00474605"/>
    <w:rsid w:val="00474757"/>
    <w:rsid w:val="00474864"/>
    <w:rsid w:val="00474C0B"/>
    <w:rsid w:val="00474ED3"/>
    <w:rsid w:val="00475ADC"/>
    <w:rsid w:val="00475CD1"/>
    <w:rsid w:val="00476A3A"/>
    <w:rsid w:val="004776A4"/>
    <w:rsid w:val="00477CE6"/>
    <w:rsid w:val="00480265"/>
    <w:rsid w:val="0048068E"/>
    <w:rsid w:val="00481724"/>
    <w:rsid w:val="0048195C"/>
    <w:rsid w:val="00481CCD"/>
    <w:rsid w:val="00481E2E"/>
    <w:rsid w:val="00481EF8"/>
    <w:rsid w:val="00482170"/>
    <w:rsid w:val="00482A45"/>
    <w:rsid w:val="004834C2"/>
    <w:rsid w:val="00484233"/>
    <w:rsid w:val="00484713"/>
    <w:rsid w:val="004854DE"/>
    <w:rsid w:val="00486123"/>
    <w:rsid w:val="00486948"/>
    <w:rsid w:val="00486EAA"/>
    <w:rsid w:val="00486F55"/>
    <w:rsid w:val="004901F3"/>
    <w:rsid w:val="004910E8"/>
    <w:rsid w:val="004911E1"/>
    <w:rsid w:val="0049132E"/>
    <w:rsid w:val="00492158"/>
    <w:rsid w:val="004926FE"/>
    <w:rsid w:val="00492B3F"/>
    <w:rsid w:val="00492C21"/>
    <w:rsid w:val="00493596"/>
    <w:rsid w:val="00493D7A"/>
    <w:rsid w:val="00494C27"/>
    <w:rsid w:val="00495220"/>
    <w:rsid w:val="00495237"/>
    <w:rsid w:val="00495A83"/>
    <w:rsid w:val="00496516"/>
    <w:rsid w:val="00496A6C"/>
    <w:rsid w:val="00497365"/>
    <w:rsid w:val="004A15E9"/>
    <w:rsid w:val="004A23C0"/>
    <w:rsid w:val="004A33A5"/>
    <w:rsid w:val="004A38E6"/>
    <w:rsid w:val="004A42B1"/>
    <w:rsid w:val="004A42E8"/>
    <w:rsid w:val="004A46B7"/>
    <w:rsid w:val="004A51E7"/>
    <w:rsid w:val="004A54A7"/>
    <w:rsid w:val="004A57A4"/>
    <w:rsid w:val="004A58A3"/>
    <w:rsid w:val="004A6D2B"/>
    <w:rsid w:val="004A7400"/>
    <w:rsid w:val="004A7447"/>
    <w:rsid w:val="004B07BE"/>
    <w:rsid w:val="004B084D"/>
    <w:rsid w:val="004B0DF0"/>
    <w:rsid w:val="004B15F4"/>
    <w:rsid w:val="004B18B7"/>
    <w:rsid w:val="004B1B93"/>
    <w:rsid w:val="004B2241"/>
    <w:rsid w:val="004B2AF9"/>
    <w:rsid w:val="004B2BD3"/>
    <w:rsid w:val="004B2E4B"/>
    <w:rsid w:val="004B3092"/>
    <w:rsid w:val="004B34F7"/>
    <w:rsid w:val="004B3C55"/>
    <w:rsid w:val="004B46B6"/>
    <w:rsid w:val="004B4B57"/>
    <w:rsid w:val="004B4B8C"/>
    <w:rsid w:val="004B5241"/>
    <w:rsid w:val="004B573E"/>
    <w:rsid w:val="004B66C4"/>
    <w:rsid w:val="004B67D3"/>
    <w:rsid w:val="004B6A45"/>
    <w:rsid w:val="004B6F1E"/>
    <w:rsid w:val="004B6F26"/>
    <w:rsid w:val="004B72CE"/>
    <w:rsid w:val="004B74D8"/>
    <w:rsid w:val="004B771A"/>
    <w:rsid w:val="004B7F5C"/>
    <w:rsid w:val="004C0016"/>
    <w:rsid w:val="004C026B"/>
    <w:rsid w:val="004C02B3"/>
    <w:rsid w:val="004C044D"/>
    <w:rsid w:val="004C0BAC"/>
    <w:rsid w:val="004C13C1"/>
    <w:rsid w:val="004C16F3"/>
    <w:rsid w:val="004C18E3"/>
    <w:rsid w:val="004C19F6"/>
    <w:rsid w:val="004C1AA4"/>
    <w:rsid w:val="004C20C8"/>
    <w:rsid w:val="004C33E7"/>
    <w:rsid w:val="004C4019"/>
    <w:rsid w:val="004C4F57"/>
    <w:rsid w:val="004C5329"/>
    <w:rsid w:val="004C6B80"/>
    <w:rsid w:val="004C6FF9"/>
    <w:rsid w:val="004C7159"/>
    <w:rsid w:val="004C790D"/>
    <w:rsid w:val="004C7C72"/>
    <w:rsid w:val="004C7FF7"/>
    <w:rsid w:val="004D00AF"/>
    <w:rsid w:val="004D064E"/>
    <w:rsid w:val="004D08A8"/>
    <w:rsid w:val="004D0E13"/>
    <w:rsid w:val="004D0F5E"/>
    <w:rsid w:val="004D1601"/>
    <w:rsid w:val="004D1FB6"/>
    <w:rsid w:val="004D20CD"/>
    <w:rsid w:val="004D23C5"/>
    <w:rsid w:val="004D2DEC"/>
    <w:rsid w:val="004D2E9A"/>
    <w:rsid w:val="004D3371"/>
    <w:rsid w:val="004D3553"/>
    <w:rsid w:val="004D3744"/>
    <w:rsid w:val="004D384C"/>
    <w:rsid w:val="004D3ACD"/>
    <w:rsid w:val="004D3C62"/>
    <w:rsid w:val="004D3D07"/>
    <w:rsid w:val="004D3E09"/>
    <w:rsid w:val="004D3E8B"/>
    <w:rsid w:val="004D3EE6"/>
    <w:rsid w:val="004D40A2"/>
    <w:rsid w:val="004D4956"/>
    <w:rsid w:val="004D5951"/>
    <w:rsid w:val="004D5A87"/>
    <w:rsid w:val="004D5B93"/>
    <w:rsid w:val="004D69BF"/>
    <w:rsid w:val="004D6DEF"/>
    <w:rsid w:val="004D7045"/>
    <w:rsid w:val="004D73D9"/>
    <w:rsid w:val="004D77BD"/>
    <w:rsid w:val="004D7800"/>
    <w:rsid w:val="004D7920"/>
    <w:rsid w:val="004D7ECB"/>
    <w:rsid w:val="004E0D06"/>
    <w:rsid w:val="004E10B4"/>
    <w:rsid w:val="004E118B"/>
    <w:rsid w:val="004E1404"/>
    <w:rsid w:val="004E140B"/>
    <w:rsid w:val="004E1593"/>
    <w:rsid w:val="004E1865"/>
    <w:rsid w:val="004E1AB3"/>
    <w:rsid w:val="004E1E81"/>
    <w:rsid w:val="004E21D1"/>
    <w:rsid w:val="004E31EF"/>
    <w:rsid w:val="004E346B"/>
    <w:rsid w:val="004E3484"/>
    <w:rsid w:val="004E3636"/>
    <w:rsid w:val="004E376A"/>
    <w:rsid w:val="004E3C5C"/>
    <w:rsid w:val="004E3E79"/>
    <w:rsid w:val="004E4210"/>
    <w:rsid w:val="004E4490"/>
    <w:rsid w:val="004E4611"/>
    <w:rsid w:val="004E4B29"/>
    <w:rsid w:val="004E4ECA"/>
    <w:rsid w:val="004E571D"/>
    <w:rsid w:val="004E60D8"/>
    <w:rsid w:val="004E6C23"/>
    <w:rsid w:val="004E73C3"/>
    <w:rsid w:val="004E7F59"/>
    <w:rsid w:val="004E7F6A"/>
    <w:rsid w:val="004F0152"/>
    <w:rsid w:val="004F12FE"/>
    <w:rsid w:val="004F2548"/>
    <w:rsid w:val="004F2596"/>
    <w:rsid w:val="004F29EF"/>
    <w:rsid w:val="004F3560"/>
    <w:rsid w:val="004F356B"/>
    <w:rsid w:val="004F3638"/>
    <w:rsid w:val="004F4325"/>
    <w:rsid w:val="004F4339"/>
    <w:rsid w:val="004F5208"/>
    <w:rsid w:val="004F53B6"/>
    <w:rsid w:val="004F5982"/>
    <w:rsid w:val="004F6504"/>
    <w:rsid w:val="004F6FA5"/>
    <w:rsid w:val="004F728C"/>
    <w:rsid w:val="004F7461"/>
    <w:rsid w:val="004F76D4"/>
    <w:rsid w:val="0050161B"/>
    <w:rsid w:val="005016E1"/>
    <w:rsid w:val="00501A3C"/>
    <w:rsid w:val="00502C5B"/>
    <w:rsid w:val="00502CB0"/>
    <w:rsid w:val="00502F27"/>
    <w:rsid w:val="00503273"/>
    <w:rsid w:val="005032BA"/>
    <w:rsid w:val="00503918"/>
    <w:rsid w:val="00504888"/>
    <w:rsid w:val="005048B4"/>
    <w:rsid w:val="00505691"/>
    <w:rsid w:val="00506102"/>
    <w:rsid w:val="0050625F"/>
    <w:rsid w:val="005068A9"/>
    <w:rsid w:val="00506F66"/>
    <w:rsid w:val="0050746F"/>
    <w:rsid w:val="005075AE"/>
    <w:rsid w:val="005075B9"/>
    <w:rsid w:val="0050769A"/>
    <w:rsid w:val="00507AF2"/>
    <w:rsid w:val="005107CF"/>
    <w:rsid w:val="00510A47"/>
    <w:rsid w:val="00510D3E"/>
    <w:rsid w:val="00510DBA"/>
    <w:rsid w:val="0051110D"/>
    <w:rsid w:val="00511ACB"/>
    <w:rsid w:val="00511F7C"/>
    <w:rsid w:val="0051256A"/>
    <w:rsid w:val="00512CE0"/>
    <w:rsid w:val="00512E40"/>
    <w:rsid w:val="00512E49"/>
    <w:rsid w:val="00513155"/>
    <w:rsid w:val="00513554"/>
    <w:rsid w:val="0051371C"/>
    <w:rsid w:val="00513A35"/>
    <w:rsid w:val="00514EFF"/>
    <w:rsid w:val="00515A9C"/>
    <w:rsid w:val="00515BF7"/>
    <w:rsid w:val="00516014"/>
    <w:rsid w:val="00516C34"/>
    <w:rsid w:val="00516E6F"/>
    <w:rsid w:val="00516EA4"/>
    <w:rsid w:val="005174E8"/>
    <w:rsid w:val="00517711"/>
    <w:rsid w:val="00517DD8"/>
    <w:rsid w:val="00517E12"/>
    <w:rsid w:val="00517E75"/>
    <w:rsid w:val="00520334"/>
    <w:rsid w:val="005203C0"/>
    <w:rsid w:val="00520FB5"/>
    <w:rsid w:val="00521499"/>
    <w:rsid w:val="005221E5"/>
    <w:rsid w:val="00522234"/>
    <w:rsid w:val="0052322E"/>
    <w:rsid w:val="0052379C"/>
    <w:rsid w:val="005249D8"/>
    <w:rsid w:val="00524A0C"/>
    <w:rsid w:val="00525245"/>
    <w:rsid w:val="005256D7"/>
    <w:rsid w:val="00525F39"/>
    <w:rsid w:val="005260A8"/>
    <w:rsid w:val="00526D02"/>
    <w:rsid w:val="00526D70"/>
    <w:rsid w:val="005274C3"/>
    <w:rsid w:val="0052770D"/>
    <w:rsid w:val="005278F5"/>
    <w:rsid w:val="005300FB"/>
    <w:rsid w:val="00530225"/>
    <w:rsid w:val="0053073A"/>
    <w:rsid w:val="0053083B"/>
    <w:rsid w:val="0053154C"/>
    <w:rsid w:val="005317F5"/>
    <w:rsid w:val="00531935"/>
    <w:rsid w:val="00532041"/>
    <w:rsid w:val="005325CF"/>
    <w:rsid w:val="005328F5"/>
    <w:rsid w:val="00532C60"/>
    <w:rsid w:val="00533089"/>
    <w:rsid w:val="005338CE"/>
    <w:rsid w:val="005351CE"/>
    <w:rsid w:val="005356B5"/>
    <w:rsid w:val="00535808"/>
    <w:rsid w:val="00535953"/>
    <w:rsid w:val="00536DB3"/>
    <w:rsid w:val="00536E26"/>
    <w:rsid w:val="00537659"/>
    <w:rsid w:val="00537927"/>
    <w:rsid w:val="005379EB"/>
    <w:rsid w:val="00537D67"/>
    <w:rsid w:val="00540177"/>
    <w:rsid w:val="00540DF9"/>
    <w:rsid w:val="00541106"/>
    <w:rsid w:val="00541A54"/>
    <w:rsid w:val="00542441"/>
    <w:rsid w:val="00542F93"/>
    <w:rsid w:val="0054338B"/>
    <w:rsid w:val="0054511E"/>
    <w:rsid w:val="00545278"/>
    <w:rsid w:val="00545320"/>
    <w:rsid w:val="00545B4D"/>
    <w:rsid w:val="005460EB"/>
    <w:rsid w:val="00546AD0"/>
    <w:rsid w:val="00547A81"/>
    <w:rsid w:val="005500A7"/>
    <w:rsid w:val="0055041E"/>
    <w:rsid w:val="00550B03"/>
    <w:rsid w:val="00551702"/>
    <w:rsid w:val="005519B2"/>
    <w:rsid w:val="00551BAE"/>
    <w:rsid w:val="00551EF9"/>
    <w:rsid w:val="00551F4D"/>
    <w:rsid w:val="005523F8"/>
    <w:rsid w:val="0055289C"/>
    <w:rsid w:val="00554395"/>
    <w:rsid w:val="0055467E"/>
    <w:rsid w:val="0055526C"/>
    <w:rsid w:val="00556573"/>
    <w:rsid w:val="005578FF"/>
    <w:rsid w:val="00557D1A"/>
    <w:rsid w:val="0056012F"/>
    <w:rsid w:val="0056036C"/>
    <w:rsid w:val="00560E0D"/>
    <w:rsid w:val="00561A36"/>
    <w:rsid w:val="005623B5"/>
    <w:rsid w:val="00563BFC"/>
    <w:rsid w:val="00564228"/>
    <w:rsid w:val="0056450A"/>
    <w:rsid w:val="00564DEC"/>
    <w:rsid w:val="005654E4"/>
    <w:rsid w:val="00565903"/>
    <w:rsid w:val="005669C7"/>
    <w:rsid w:val="00566BB3"/>
    <w:rsid w:val="00566EF7"/>
    <w:rsid w:val="005679A6"/>
    <w:rsid w:val="00567ED4"/>
    <w:rsid w:val="0057072B"/>
    <w:rsid w:val="00571235"/>
    <w:rsid w:val="005718D0"/>
    <w:rsid w:val="005723F5"/>
    <w:rsid w:val="00572470"/>
    <w:rsid w:val="00572C62"/>
    <w:rsid w:val="00572E69"/>
    <w:rsid w:val="0057438A"/>
    <w:rsid w:val="005749D5"/>
    <w:rsid w:val="00574F27"/>
    <w:rsid w:val="00575176"/>
    <w:rsid w:val="005765F7"/>
    <w:rsid w:val="00576647"/>
    <w:rsid w:val="00576B4B"/>
    <w:rsid w:val="00576C0D"/>
    <w:rsid w:val="00576EE8"/>
    <w:rsid w:val="0057727B"/>
    <w:rsid w:val="005773A7"/>
    <w:rsid w:val="00577B4D"/>
    <w:rsid w:val="00582578"/>
    <w:rsid w:val="005829CE"/>
    <w:rsid w:val="0058305F"/>
    <w:rsid w:val="00583242"/>
    <w:rsid w:val="00583415"/>
    <w:rsid w:val="005836D7"/>
    <w:rsid w:val="00584432"/>
    <w:rsid w:val="00584459"/>
    <w:rsid w:val="005845D8"/>
    <w:rsid w:val="00584757"/>
    <w:rsid w:val="00584B4E"/>
    <w:rsid w:val="00585027"/>
    <w:rsid w:val="005857F6"/>
    <w:rsid w:val="00586635"/>
    <w:rsid w:val="0058755C"/>
    <w:rsid w:val="005878B1"/>
    <w:rsid w:val="00587B8B"/>
    <w:rsid w:val="00590391"/>
    <w:rsid w:val="0059092B"/>
    <w:rsid w:val="005909EC"/>
    <w:rsid w:val="00590ADA"/>
    <w:rsid w:val="00591A11"/>
    <w:rsid w:val="00591AE4"/>
    <w:rsid w:val="00591F30"/>
    <w:rsid w:val="005927E9"/>
    <w:rsid w:val="005929B3"/>
    <w:rsid w:val="00593236"/>
    <w:rsid w:val="0059328F"/>
    <w:rsid w:val="005933E7"/>
    <w:rsid w:val="00593737"/>
    <w:rsid w:val="00593D56"/>
    <w:rsid w:val="00594334"/>
    <w:rsid w:val="005943CA"/>
    <w:rsid w:val="005944B4"/>
    <w:rsid w:val="005948FB"/>
    <w:rsid w:val="00594ABF"/>
    <w:rsid w:val="00594B52"/>
    <w:rsid w:val="00594DA1"/>
    <w:rsid w:val="0059523E"/>
    <w:rsid w:val="00595469"/>
    <w:rsid w:val="00595662"/>
    <w:rsid w:val="0059598B"/>
    <w:rsid w:val="00595A64"/>
    <w:rsid w:val="00595CA0"/>
    <w:rsid w:val="00595DB2"/>
    <w:rsid w:val="00596012"/>
    <w:rsid w:val="00597DBF"/>
    <w:rsid w:val="00597EDF"/>
    <w:rsid w:val="005A151F"/>
    <w:rsid w:val="005A1FC2"/>
    <w:rsid w:val="005A235C"/>
    <w:rsid w:val="005A2707"/>
    <w:rsid w:val="005A2925"/>
    <w:rsid w:val="005A2E51"/>
    <w:rsid w:val="005A2FCC"/>
    <w:rsid w:val="005A3147"/>
    <w:rsid w:val="005A39ED"/>
    <w:rsid w:val="005A3FDF"/>
    <w:rsid w:val="005A42DB"/>
    <w:rsid w:val="005A43A0"/>
    <w:rsid w:val="005A4D09"/>
    <w:rsid w:val="005A4F97"/>
    <w:rsid w:val="005A5656"/>
    <w:rsid w:val="005A5C70"/>
    <w:rsid w:val="005A6AF5"/>
    <w:rsid w:val="005A6F11"/>
    <w:rsid w:val="005A73D3"/>
    <w:rsid w:val="005A7598"/>
    <w:rsid w:val="005A790A"/>
    <w:rsid w:val="005A7CC7"/>
    <w:rsid w:val="005B0058"/>
    <w:rsid w:val="005B0298"/>
    <w:rsid w:val="005B1670"/>
    <w:rsid w:val="005B1F90"/>
    <w:rsid w:val="005B25ED"/>
    <w:rsid w:val="005B272A"/>
    <w:rsid w:val="005B287E"/>
    <w:rsid w:val="005B2AA0"/>
    <w:rsid w:val="005B30FD"/>
    <w:rsid w:val="005B3924"/>
    <w:rsid w:val="005B3B40"/>
    <w:rsid w:val="005B3CF4"/>
    <w:rsid w:val="005B3D88"/>
    <w:rsid w:val="005B404C"/>
    <w:rsid w:val="005B4954"/>
    <w:rsid w:val="005B4F7B"/>
    <w:rsid w:val="005B4FB1"/>
    <w:rsid w:val="005B51E6"/>
    <w:rsid w:val="005B53E8"/>
    <w:rsid w:val="005B5808"/>
    <w:rsid w:val="005B58F1"/>
    <w:rsid w:val="005B5C82"/>
    <w:rsid w:val="005B65DB"/>
    <w:rsid w:val="005B665D"/>
    <w:rsid w:val="005B69F0"/>
    <w:rsid w:val="005B6AA3"/>
    <w:rsid w:val="005B6C4C"/>
    <w:rsid w:val="005B6EE6"/>
    <w:rsid w:val="005B7410"/>
    <w:rsid w:val="005B75F8"/>
    <w:rsid w:val="005C02A5"/>
    <w:rsid w:val="005C02F8"/>
    <w:rsid w:val="005C0A5A"/>
    <w:rsid w:val="005C0C37"/>
    <w:rsid w:val="005C0E13"/>
    <w:rsid w:val="005C12F9"/>
    <w:rsid w:val="005C1B4C"/>
    <w:rsid w:val="005C1B82"/>
    <w:rsid w:val="005C1BCB"/>
    <w:rsid w:val="005C1FFB"/>
    <w:rsid w:val="005C209A"/>
    <w:rsid w:val="005C247D"/>
    <w:rsid w:val="005C2B82"/>
    <w:rsid w:val="005C31B0"/>
    <w:rsid w:val="005C3939"/>
    <w:rsid w:val="005C3E36"/>
    <w:rsid w:val="005C4032"/>
    <w:rsid w:val="005C500C"/>
    <w:rsid w:val="005C67BD"/>
    <w:rsid w:val="005C6F82"/>
    <w:rsid w:val="005C7408"/>
    <w:rsid w:val="005C7620"/>
    <w:rsid w:val="005C7B9E"/>
    <w:rsid w:val="005C7E50"/>
    <w:rsid w:val="005D0D46"/>
    <w:rsid w:val="005D0D4F"/>
    <w:rsid w:val="005D0FE3"/>
    <w:rsid w:val="005D1137"/>
    <w:rsid w:val="005D149C"/>
    <w:rsid w:val="005D1560"/>
    <w:rsid w:val="005D1602"/>
    <w:rsid w:val="005D2CE6"/>
    <w:rsid w:val="005D2DB3"/>
    <w:rsid w:val="005D3123"/>
    <w:rsid w:val="005D3264"/>
    <w:rsid w:val="005D41B4"/>
    <w:rsid w:val="005D47C3"/>
    <w:rsid w:val="005D52CF"/>
    <w:rsid w:val="005D537B"/>
    <w:rsid w:val="005D563E"/>
    <w:rsid w:val="005D5AFF"/>
    <w:rsid w:val="005D632E"/>
    <w:rsid w:val="005D6958"/>
    <w:rsid w:val="005D7908"/>
    <w:rsid w:val="005D7CC4"/>
    <w:rsid w:val="005E0DE5"/>
    <w:rsid w:val="005E16D1"/>
    <w:rsid w:val="005E1B8F"/>
    <w:rsid w:val="005E2013"/>
    <w:rsid w:val="005E4410"/>
    <w:rsid w:val="005E4B23"/>
    <w:rsid w:val="005E5431"/>
    <w:rsid w:val="005E5C30"/>
    <w:rsid w:val="005E67A3"/>
    <w:rsid w:val="005E6B05"/>
    <w:rsid w:val="005E6CF1"/>
    <w:rsid w:val="005E7063"/>
    <w:rsid w:val="005E7726"/>
    <w:rsid w:val="005E7B8E"/>
    <w:rsid w:val="005F09BD"/>
    <w:rsid w:val="005F0D3C"/>
    <w:rsid w:val="005F10CA"/>
    <w:rsid w:val="005F18BF"/>
    <w:rsid w:val="005F1AA7"/>
    <w:rsid w:val="005F2524"/>
    <w:rsid w:val="005F297B"/>
    <w:rsid w:val="005F2B22"/>
    <w:rsid w:val="005F3372"/>
    <w:rsid w:val="005F377E"/>
    <w:rsid w:val="005F4241"/>
    <w:rsid w:val="005F42C7"/>
    <w:rsid w:val="005F431B"/>
    <w:rsid w:val="005F4A9D"/>
    <w:rsid w:val="005F4C95"/>
    <w:rsid w:val="005F4D0D"/>
    <w:rsid w:val="005F4EEF"/>
    <w:rsid w:val="005F566C"/>
    <w:rsid w:val="005F5779"/>
    <w:rsid w:val="005F5A54"/>
    <w:rsid w:val="005F6161"/>
    <w:rsid w:val="005F67DE"/>
    <w:rsid w:val="005F67E6"/>
    <w:rsid w:val="005F6ED3"/>
    <w:rsid w:val="005F79BC"/>
    <w:rsid w:val="005F7BC0"/>
    <w:rsid w:val="0060037E"/>
    <w:rsid w:val="0060037F"/>
    <w:rsid w:val="006004D9"/>
    <w:rsid w:val="00601035"/>
    <w:rsid w:val="0060144A"/>
    <w:rsid w:val="00601726"/>
    <w:rsid w:val="0060186D"/>
    <w:rsid w:val="00601B54"/>
    <w:rsid w:val="00601E18"/>
    <w:rsid w:val="00602882"/>
    <w:rsid w:val="006028D9"/>
    <w:rsid w:val="0060300D"/>
    <w:rsid w:val="006037EF"/>
    <w:rsid w:val="00603A59"/>
    <w:rsid w:val="00603A9F"/>
    <w:rsid w:val="00604776"/>
    <w:rsid w:val="0060585F"/>
    <w:rsid w:val="00607628"/>
    <w:rsid w:val="00607CEC"/>
    <w:rsid w:val="006102A1"/>
    <w:rsid w:val="00610A28"/>
    <w:rsid w:val="00610A75"/>
    <w:rsid w:val="00610E86"/>
    <w:rsid w:val="00611335"/>
    <w:rsid w:val="00611F74"/>
    <w:rsid w:val="00612104"/>
    <w:rsid w:val="0061250A"/>
    <w:rsid w:val="006126B7"/>
    <w:rsid w:val="00612C32"/>
    <w:rsid w:val="0061357B"/>
    <w:rsid w:val="00613AC0"/>
    <w:rsid w:val="006140FD"/>
    <w:rsid w:val="006146BD"/>
    <w:rsid w:val="0061529E"/>
    <w:rsid w:val="006152E3"/>
    <w:rsid w:val="00615470"/>
    <w:rsid w:val="00616007"/>
    <w:rsid w:val="0061641B"/>
    <w:rsid w:val="006172CB"/>
    <w:rsid w:val="006177D1"/>
    <w:rsid w:val="00617BA7"/>
    <w:rsid w:val="00617D12"/>
    <w:rsid w:val="00617E78"/>
    <w:rsid w:val="00617EB1"/>
    <w:rsid w:val="0062005B"/>
    <w:rsid w:val="00620431"/>
    <w:rsid w:val="006204E1"/>
    <w:rsid w:val="00620B26"/>
    <w:rsid w:val="00621AB8"/>
    <w:rsid w:val="00621F59"/>
    <w:rsid w:val="0062215F"/>
    <w:rsid w:val="00622B15"/>
    <w:rsid w:val="00622CD7"/>
    <w:rsid w:val="00623874"/>
    <w:rsid w:val="0062579C"/>
    <w:rsid w:val="0062581D"/>
    <w:rsid w:val="00625F58"/>
    <w:rsid w:val="00626029"/>
    <w:rsid w:val="006262B8"/>
    <w:rsid w:val="00626A4F"/>
    <w:rsid w:val="00626F49"/>
    <w:rsid w:val="00627657"/>
    <w:rsid w:val="006303FA"/>
    <w:rsid w:val="0063073F"/>
    <w:rsid w:val="0063083D"/>
    <w:rsid w:val="006308CE"/>
    <w:rsid w:val="00630C68"/>
    <w:rsid w:val="006313EB"/>
    <w:rsid w:val="00633841"/>
    <w:rsid w:val="00633A11"/>
    <w:rsid w:val="00633D47"/>
    <w:rsid w:val="00634C35"/>
    <w:rsid w:val="00634D90"/>
    <w:rsid w:val="00635B36"/>
    <w:rsid w:val="00636A98"/>
    <w:rsid w:val="00636CC7"/>
    <w:rsid w:val="00637347"/>
    <w:rsid w:val="006405FC"/>
    <w:rsid w:val="006407E5"/>
    <w:rsid w:val="006407E7"/>
    <w:rsid w:val="00640F9B"/>
    <w:rsid w:val="00641E11"/>
    <w:rsid w:val="00641E47"/>
    <w:rsid w:val="006422C2"/>
    <w:rsid w:val="006422D2"/>
    <w:rsid w:val="006430CD"/>
    <w:rsid w:val="006433F3"/>
    <w:rsid w:val="00643A2C"/>
    <w:rsid w:val="00643BCF"/>
    <w:rsid w:val="00644384"/>
    <w:rsid w:val="00644420"/>
    <w:rsid w:val="006447F7"/>
    <w:rsid w:val="00644950"/>
    <w:rsid w:val="00644E87"/>
    <w:rsid w:val="00644F67"/>
    <w:rsid w:val="0064538E"/>
    <w:rsid w:val="006458A1"/>
    <w:rsid w:val="006463CD"/>
    <w:rsid w:val="00646538"/>
    <w:rsid w:val="00646B56"/>
    <w:rsid w:val="006470B7"/>
    <w:rsid w:val="006474F7"/>
    <w:rsid w:val="00647B44"/>
    <w:rsid w:val="00647C91"/>
    <w:rsid w:val="00647CEF"/>
    <w:rsid w:val="00647D5C"/>
    <w:rsid w:val="00647FA8"/>
    <w:rsid w:val="0065038D"/>
    <w:rsid w:val="00650CDF"/>
    <w:rsid w:val="00650CE3"/>
    <w:rsid w:val="006515CB"/>
    <w:rsid w:val="00651CFB"/>
    <w:rsid w:val="006524CE"/>
    <w:rsid w:val="00652A36"/>
    <w:rsid w:val="00652A94"/>
    <w:rsid w:val="006532B1"/>
    <w:rsid w:val="00653A5B"/>
    <w:rsid w:val="00654A93"/>
    <w:rsid w:val="00654D47"/>
    <w:rsid w:val="00654FE5"/>
    <w:rsid w:val="0065528E"/>
    <w:rsid w:val="00655507"/>
    <w:rsid w:val="00655BA3"/>
    <w:rsid w:val="0065652A"/>
    <w:rsid w:val="00656928"/>
    <w:rsid w:val="00656FA6"/>
    <w:rsid w:val="0065744F"/>
    <w:rsid w:val="006578C3"/>
    <w:rsid w:val="00657DB2"/>
    <w:rsid w:val="00660317"/>
    <w:rsid w:val="006605B0"/>
    <w:rsid w:val="00660E8C"/>
    <w:rsid w:val="00660EB0"/>
    <w:rsid w:val="0066118B"/>
    <w:rsid w:val="006613FA"/>
    <w:rsid w:val="006618E1"/>
    <w:rsid w:val="00661F1C"/>
    <w:rsid w:val="006626C2"/>
    <w:rsid w:val="006637F0"/>
    <w:rsid w:val="00663BBC"/>
    <w:rsid w:val="00663D65"/>
    <w:rsid w:val="00663EDB"/>
    <w:rsid w:val="006641B1"/>
    <w:rsid w:val="006649CB"/>
    <w:rsid w:val="006651F5"/>
    <w:rsid w:val="0066533D"/>
    <w:rsid w:val="00666090"/>
    <w:rsid w:val="006660AD"/>
    <w:rsid w:val="00666716"/>
    <w:rsid w:val="00666D2D"/>
    <w:rsid w:val="0066758F"/>
    <w:rsid w:val="006678DD"/>
    <w:rsid w:val="006700FB"/>
    <w:rsid w:val="0067029C"/>
    <w:rsid w:val="006707FB"/>
    <w:rsid w:val="00670BD4"/>
    <w:rsid w:val="00672544"/>
    <w:rsid w:val="00672771"/>
    <w:rsid w:val="00674F3B"/>
    <w:rsid w:val="00675624"/>
    <w:rsid w:val="00676742"/>
    <w:rsid w:val="0067686C"/>
    <w:rsid w:val="00677019"/>
    <w:rsid w:val="006770BC"/>
    <w:rsid w:val="006770BD"/>
    <w:rsid w:val="0067722B"/>
    <w:rsid w:val="006779AB"/>
    <w:rsid w:val="00677AEB"/>
    <w:rsid w:val="00677B3A"/>
    <w:rsid w:val="00677BD5"/>
    <w:rsid w:val="00680AB3"/>
    <w:rsid w:val="00681A65"/>
    <w:rsid w:val="00682005"/>
    <w:rsid w:val="00682948"/>
    <w:rsid w:val="00683643"/>
    <w:rsid w:val="006840F3"/>
    <w:rsid w:val="006843A5"/>
    <w:rsid w:val="00684AE7"/>
    <w:rsid w:val="00684CFD"/>
    <w:rsid w:val="00684F7A"/>
    <w:rsid w:val="0068509E"/>
    <w:rsid w:val="006852DA"/>
    <w:rsid w:val="00685621"/>
    <w:rsid w:val="00685F07"/>
    <w:rsid w:val="00685F5E"/>
    <w:rsid w:val="006860DB"/>
    <w:rsid w:val="00686CB0"/>
    <w:rsid w:val="00687030"/>
    <w:rsid w:val="00687888"/>
    <w:rsid w:val="00687995"/>
    <w:rsid w:val="00690298"/>
    <w:rsid w:val="00690E04"/>
    <w:rsid w:val="006915AF"/>
    <w:rsid w:val="006916AC"/>
    <w:rsid w:val="00691B7E"/>
    <w:rsid w:val="006937BC"/>
    <w:rsid w:val="00693852"/>
    <w:rsid w:val="0069389A"/>
    <w:rsid w:val="00693D5E"/>
    <w:rsid w:val="00693DF9"/>
    <w:rsid w:val="00693E57"/>
    <w:rsid w:val="0069400F"/>
    <w:rsid w:val="00694B55"/>
    <w:rsid w:val="00694BBB"/>
    <w:rsid w:val="00694D6E"/>
    <w:rsid w:val="00694E13"/>
    <w:rsid w:val="00694F13"/>
    <w:rsid w:val="00694F43"/>
    <w:rsid w:val="0069512B"/>
    <w:rsid w:val="00695582"/>
    <w:rsid w:val="006961A4"/>
    <w:rsid w:val="006968B2"/>
    <w:rsid w:val="00697AF0"/>
    <w:rsid w:val="00697CD1"/>
    <w:rsid w:val="00697F25"/>
    <w:rsid w:val="006A0A7F"/>
    <w:rsid w:val="006A24DD"/>
    <w:rsid w:val="006A2A0C"/>
    <w:rsid w:val="006A2DA0"/>
    <w:rsid w:val="006A3051"/>
    <w:rsid w:val="006A36AE"/>
    <w:rsid w:val="006A50B7"/>
    <w:rsid w:val="006A626F"/>
    <w:rsid w:val="006A63D6"/>
    <w:rsid w:val="006A69C8"/>
    <w:rsid w:val="006A6DDD"/>
    <w:rsid w:val="006A72A4"/>
    <w:rsid w:val="006B009D"/>
    <w:rsid w:val="006B02CA"/>
    <w:rsid w:val="006B0F6E"/>
    <w:rsid w:val="006B10C6"/>
    <w:rsid w:val="006B127D"/>
    <w:rsid w:val="006B1500"/>
    <w:rsid w:val="006B1B0B"/>
    <w:rsid w:val="006B1BFE"/>
    <w:rsid w:val="006B1CE3"/>
    <w:rsid w:val="006B2166"/>
    <w:rsid w:val="006B299D"/>
    <w:rsid w:val="006B2CB2"/>
    <w:rsid w:val="006B2F35"/>
    <w:rsid w:val="006B336C"/>
    <w:rsid w:val="006B361E"/>
    <w:rsid w:val="006B3950"/>
    <w:rsid w:val="006B40E4"/>
    <w:rsid w:val="006B43A4"/>
    <w:rsid w:val="006B44A8"/>
    <w:rsid w:val="006B4C9D"/>
    <w:rsid w:val="006B55FD"/>
    <w:rsid w:val="006B5BD6"/>
    <w:rsid w:val="006B5E67"/>
    <w:rsid w:val="006B66EF"/>
    <w:rsid w:val="006B6DB4"/>
    <w:rsid w:val="006B70AA"/>
    <w:rsid w:val="006C0552"/>
    <w:rsid w:val="006C059E"/>
    <w:rsid w:val="006C05E2"/>
    <w:rsid w:val="006C0B41"/>
    <w:rsid w:val="006C0DE5"/>
    <w:rsid w:val="006C0F5C"/>
    <w:rsid w:val="006C13E0"/>
    <w:rsid w:val="006C1594"/>
    <w:rsid w:val="006C1BD5"/>
    <w:rsid w:val="006C1D1C"/>
    <w:rsid w:val="006C22D7"/>
    <w:rsid w:val="006C263F"/>
    <w:rsid w:val="006C2687"/>
    <w:rsid w:val="006C3056"/>
    <w:rsid w:val="006C529F"/>
    <w:rsid w:val="006C565B"/>
    <w:rsid w:val="006C58C8"/>
    <w:rsid w:val="006C632E"/>
    <w:rsid w:val="006C66F9"/>
    <w:rsid w:val="006C69B8"/>
    <w:rsid w:val="006C77DA"/>
    <w:rsid w:val="006D1E21"/>
    <w:rsid w:val="006D2C65"/>
    <w:rsid w:val="006D3482"/>
    <w:rsid w:val="006D3D10"/>
    <w:rsid w:val="006D3E69"/>
    <w:rsid w:val="006D45CC"/>
    <w:rsid w:val="006D4D82"/>
    <w:rsid w:val="006D524D"/>
    <w:rsid w:val="006D5BE4"/>
    <w:rsid w:val="006D5E36"/>
    <w:rsid w:val="006D6427"/>
    <w:rsid w:val="006D6690"/>
    <w:rsid w:val="006D66F2"/>
    <w:rsid w:val="006D6900"/>
    <w:rsid w:val="006D6F2F"/>
    <w:rsid w:val="006D6F47"/>
    <w:rsid w:val="006D71D4"/>
    <w:rsid w:val="006D7841"/>
    <w:rsid w:val="006D7B97"/>
    <w:rsid w:val="006D7B9B"/>
    <w:rsid w:val="006E0673"/>
    <w:rsid w:val="006E07EC"/>
    <w:rsid w:val="006E1B51"/>
    <w:rsid w:val="006E1E9E"/>
    <w:rsid w:val="006E25F8"/>
    <w:rsid w:val="006E3AB5"/>
    <w:rsid w:val="006E525C"/>
    <w:rsid w:val="006E5516"/>
    <w:rsid w:val="006E55C3"/>
    <w:rsid w:val="006E5873"/>
    <w:rsid w:val="006E6018"/>
    <w:rsid w:val="006E6715"/>
    <w:rsid w:val="006E706F"/>
    <w:rsid w:val="006E74E6"/>
    <w:rsid w:val="006E7686"/>
    <w:rsid w:val="006F0900"/>
    <w:rsid w:val="006F0C35"/>
    <w:rsid w:val="006F105F"/>
    <w:rsid w:val="006F16BB"/>
    <w:rsid w:val="006F22A5"/>
    <w:rsid w:val="006F2449"/>
    <w:rsid w:val="006F2531"/>
    <w:rsid w:val="006F2A9E"/>
    <w:rsid w:val="006F2EA1"/>
    <w:rsid w:val="006F30F5"/>
    <w:rsid w:val="006F41A1"/>
    <w:rsid w:val="006F47D2"/>
    <w:rsid w:val="006F4B40"/>
    <w:rsid w:val="006F4FDF"/>
    <w:rsid w:val="006F50E2"/>
    <w:rsid w:val="006F5449"/>
    <w:rsid w:val="006F5A14"/>
    <w:rsid w:val="006F6594"/>
    <w:rsid w:val="006F6FC1"/>
    <w:rsid w:val="006F7529"/>
    <w:rsid w:val="006F7F1D"/>
    <w:rsid w:val="007003FB"/>
    <w:rsid w:val="007013BA"/>
    <w:rsid w:val="007014EC"/>
    <w:rsid w:val="007018EF"/>
    <w:rsid w:val="00701A6A"/>
    <w:rsid w:val="00701B9E"/>
    <w:rsid w:val="00701E42"/>
    <w:rsid w:val="00702244"/>
    <w:rsid w:val="0070271C"/>
    <w:rsid w:val="007029B3"/>
    <w:rsid w:val="00702C83"/>
    <w:rsid w:val="00702CBD"/>
    <w:rsid w:val="00703688"/>
    <w:rsid w:val="0070379E"/>
    <w:rsid w:val="007038E3"/>
    <w:rsid w:val="007044F7"/>
    <w:rsid w:val="00704565"/>
    <w:rsid w:val="00704B23"/>
    <w:rsid w:val="00704CD3"/>
    <w:rsid w:val="00704D33"/>
    <w:rsid w:val="00704E4D"/>
    <w:rsid w:val="0070510A"/>
    <w:rsid w:val="007054B2"/>
    <w:rsid w:val="00706063"/>
    <w:rsid w:val="0070644C"/>
    <w:rsid w:val="00706C59"/>
    <w:rsid w:val="00706CD1"/>
    <w:rsid w:val="00706D11"/>
    <w:rsid w:val="00706D80"/>
    <w:rsid w:val="00707112"/>
    <w:rsid w:val="007072D5"/>
    <w:rsid w:val="0070759E"/>
    <w:rsid w:val="0071008B"/>
    <w:rsid w:val="0071055A"/>
    <w:rsid w:val="007123E4"/>
    <w:rsid w:val="007135A9"/>
    <w:rsid w:val="00713B04"/>
    <w:rsid w:val="00714356"/>
    <w:rsid w:val="00714F4C"/>
    <w:rsid w:val="007150BF"/>
    <w:rsid w:val="007153F0"/>
    <w:rsid w:val="00715610"/>
    <w:rsid w:val="00715AC8"/>
    <w:rsid w:val="0071667D"/>
    <w:rsid w:val="0071694C"/>
    <w:rsid w:val="00716D3B"/>
    <w:rsid w:val="00716E19"/>
    <w:rsid w:val="00717285"/>
    <w:rsid w:val="007172A4"/>
    <w:rsid w:val="00717DF7"/>
    <w:rsid w:val="007208B4"/>
    <w:rsid w:val="00720E96"/>
    <w:rsid w:val="00720ECD"/>
    <w:rsid w:val="0072203D"/>
    <w:rsid w:val="00722641"/>
    <w:rsid w:val="00722908"/>
    <w:rsid w:val="00723C50"/>
    <w:rsid w:val="00724E82"/>
    <w:rsid w:val="00724EDF"/>
    <w:rsid w:val="00725219"/>
    <w:rsid w:val="007254BD"/>
    <w:rsid w:val="007255AE"/>
    <w:rsid w:val="00725D1E"/>
    <w:rsid w:val="0072651E"/>
    <w:rsid w:val="007266BC"/>
    <w:rsid w:val="007269F2"/>
    <w:rsid w:val="00726CC8"/>
    <w:rsid w:val="00726F5C"/>
    <w:rsid w:val="00727753"/>
    <w:rsid w:val="00727E63"/>
    <w:rsid w:val="0073049A"/>
    <w:rsid w:val="00730999"/>
    <w:rsid w:val="0073136E"/>
    <w:rsid w:val="00731834"/>
    <w:rsid w:val="00731C2B"/>
    <w:rsid w:val="00732A56"/>
    <w:rsid w:val="00732E26"/>
    <w:rsid w:val="00733086"/>
    <w:rsid w:val="00733177"/>
    <w:rsid w:val="007331A9"/>
    <w:rsid w:val="00733353"/>
    <w:rsid w:val="00734DB1"/>
    <w:rsid w:val="00735AE9"/>
    <w:rsid w:val="00735C6F"/>
    <w:rsid w:val="00736471"/>
    <w:rsid w:val="0073695B"/>
    <w:rsid w:val="00736BF3"/>
    <w:rsid w:val="00736C68"/>
    <w:rsid w:val="00737709"/>
    <w:rsid w:val="007378F2"/>
    <w:rsid w:val="00737B99"/>
    <w:rsid w:val="007409CF"/>
    <w:rsid w:val="00741249"/>
    <w:rsid w:val="00741673"/>
    <w:rsid w:val="00742814"/>
    <w:rsid w:val="00742991"/>
    <w:rsid w:val="00742CC2"/>
    <w:rsid w:val="00743029"/>
    <w:rsid w:val="00743DC0"/>
    <w:rsid w:val="00744347"/>
    <w:rsid w:val="0074449E"/>
    <w:rsid w:val="00744764"/>
    <w:rsid w:val="00744A4F"/>
    <w:rsid w:val="00744E1D"/>
    <w:rsid w:val="00744FE7"/>
    <w:rsid w:val="0074523B"/>
    <w:rsid w:val="007452F6"/>
    <w:rsid w:val="0074587C"/>
    <w:rsid w:val="00745B54"/>
    <w:rsid w:val="00745FFD"/>
    <w:rsid w:val="007462D2"/>
    <w:rsid w:val="007463B8"/>
    <w:rsid w:val="00746488"/>
    <w:rsid w:val="007465B8"/>
    <w:rsid w:val="00747BA3"/>
    <w:rsid w:val="00750224"/>
    <w:rsid w:val="00750C3D"/>
    <w:rsid w:val="00750F4C"/>
    <w:rsid w:val="00750F4D"/>
    <w:rsid w:val="00750FF5"/>
    <w:rsid w:val="0075106B"/>
    <w:rsid w:val="0075107A"/>
    <w:rsid w:val="00751160"/>
    <w:rsid w:val="00751220"/>
    <w:rsid w:val="007517CC"/>
    <w:rsid w:val="00751B15"/>
    <w:rsid w:val="00753693"/>
    <w:rsid w:val="00753FCB"/>
    <w:rsid w:val="00756B80"/>
    <w:rsid w:val="0075721B"/>
    <w:rsid w:val="00757B79"/>
    <w:rsid w:val="00761E55"/>
    <w:rsid w:val="00761F3A"/>
    <w:rsid w:val="00762ABD"/>
    <w:rsid w:val="0076367E"/>
    <w:rsid w:val="00763D88"/>
    <w:rsid w:val="007641FC"/>
    <w:rsid w:val="007647F0"/>
    <w:rsid w:val="00764901"/>
    <w:rsid w:val="00764A9B"/>
    <w:rsid w:val="00764DCC"/>
    <w:rsid w:val="007665B8"/>
    <w:rsid w:val="00766F2E"/>
    <w:rsid w:val="00766F4F"/>
    <w:rsid w:val="00767343"/>
    <w:rsid w:val="00767344"/>
    <w:rsid w:val="00770345"/>
    <w:rsid w:val="007703B6"/>
    <w:rsid w:val="00770B9E"/>
    <w:rsid w:val="00770ED1"/>
    <w:rsid w:val="00771215"/>
    <w:rsid w:val="00771615"/>
    <w:rsid w:val="007719EB"/>
    <w:rsid w:val="0077200E"/>
    <w:rsid w:val="00772ADA"/>
    <w:rsid w:val="00772C06"/>
    <w:rsid w:val="00772F37"/>
    <w:rsid w:val="00773F70"/>
    <w:rsid w:val="007745A1"/>
    <w:rsid w:val="007745CA"/>
    <w:rsid w:val="0077467F"/>
    <w:rsid w:val="00775372"/>
    <w:rsid w:val="00775541"/>
    <w:rsid w:val="00776321"/>
    <w:rsid w:val="007765CA"/>
    <w:rsid w:val="00776CB1"/>
    <w:rsid w:val="00777B28"/>
    <w:rsid w:val="007800E4"/>
    <w:rsid w:val="0078025F"/>
    <w:rsid w:val="00780972"/>
    <w:rsid w:val="007811B6"/>
    <w:rsid w:val="007815AA"/>
    <w:rsid w:val="00781FD1"/>
    <w:rsid w:val="00782547"/>
    <w:rsid w:val="0078280B"/>
    <w:rsid w:val="00782A6F"/>
    <w:rsid w:val="00782BA3"/>
    <w:rsid w:val="00783131"/>
    <w:rsid w:val="00783914"/>
    <w:rsid w:val="00783E22"/>
    <w:rsid w:val="00783EA6"/>
    <w:rsid w:val="0078418A"/>
    <w:rsid w:val="007849BA"/>
    <w:rsid w:val="00784FA0"/>
    <w:rsid w:val="007851AC"/>
    <w:rsid w:val="0078543A"/>
    <w:rsid w:val="00785D96"/>
    <w:rsid w:val="00786213"/>
    <w:rsid w:val="00786979"/>
    <w:rsid w:val="00786F0E"/>
    <w:rsid w:val="007876FE"/>
    <w:rsid w:val="00787A12"/>
    <w:rsid w:val="00790828"/>
    <w:rsid w:val="00790DB8"/>
    <w:rsid w:val="00790F6E"/>
    <w:rsid w:val="0079114E"/>
    <w:rsid w:val="0079119B"/>
    <w:rsid w:val="00791A3E"/>
    <w:rsid w:val="00791CAA"/>
    <w:rsid w:val="00791DFD"/>
    <w:rsid w:val="00791FF6"/>
    <w:rsid w:val="00792B62"/>
    <w:rsid w:val="007937B3"/>
    <w:rsid w:val="00793B58"/>
    <w:rsid w:val="007947A1"/>
    <w:rsid w:val="00794C03"/>
    <w:rsid w:val="00794CEB"/>
    <w:rsid w:val="007955D5"/>
    <w:rsid w:val="007957A2"/>
    <w:rsid w:val="007957BC"/>
    <w:rsid w:val="007959A8"/>
    <w:rsid w:val="0079750B"/>
    <w:rsid w:val="007977D7"/>
    <w:rsid w:val="00797CC2"/>
    <w:rsid w:val="007A018B"/>
    <w:rsid w:val="007A0992"/>
    <w:rsid w:val="007A1C02"/>
    <w:rsid w:val="007A1C8C"/>
    <w:rsid w:val="007A211A"/>
    <w:rsid w:val="007A34EA"/>
    <w:rsid w:val="007A35BF"/>
    <w:rsid w:val="007A362D"/>
    <w:rsid w:val="007A3641"/>
    <w:rsid w:val="007A4B64"/>
    <w:rsid w:val="007A4C54"/>
    <w:rsid w:val="007A4DA1"/>
    <w:rsid w:val="007A4FCB"/>
    <w:rsid w:val="007A5252"/>
    <w:rsid w:val="007A55FF"/>
    <w:rsid w:val="007A5BBE"/>
    <w:rsid w:val="007A5F17"/>
    <w:rsid w:val="007A6259"/>
    <w:rsid w:val="007A66CF"/>
    <w:rsid w:val="007A69C6"/>
    <w:rsid w:val="007A7144"/>
    <w:rsid w:val="007A73FB"/>
    <w:rsid w:val="007A77C3"/>
    <w:rsid w:val="007A7AD9"/>
    <w:rsid w:val="007B0ADA"/>
    <w:rsid w:val="007B0D07"/>
    <w:rsid w:val="007B0D90"/>
    <w:rsid w:val="007B0FB7"/>
    <w:rsid w:val="007B16A4"/>
    <w:rsid w:val="007B17C9"/>
    <w:rsid w:val="007B224D"/>
    <w:rsid w:val="007B253A"/>
    <w:rsid w:val="007B2824"/>
    <w:rsid w:val="007B2856"/>
    <w:rsid w:val="007B2BB1"/>
    <w:rsid w:val="007B2EAC"/>
    <w:rsid w:val="007B3CFF"/>
    <w:rsid w:val="007B47B2"/>
    <w:rsid w:val="007B4A93"/>
    <w:rsid w:val="007B4B4A"/>
    <w:rsid w:val="007B4BE0"/>
    <w:rsid w:val="007B4FC0"/>
    <w:rsid w:val="007B540C"/>
    <w:rsid w:val="007B657D"/>
    <w:rsid w:val="007B6B5A"/>
    <w:rsid w:val="007B79FE"/>
    <w:rsid w:val="007C005C"/>
    <w:rsid w:val="007C0252"/>
    <w:rsid w:val="007C08F8"/>
    <w:rsid w:val="007C1026"/>
    <w:rsid w:val="007C1243"/>
    <w:rsid w:val="007C15CA"/>
    <w:rsid w:val="007C216F"/>
    <w:rsid w:val="007C2401"/>
    <w:rsid w:val="007C24CE"/>
    <w:rsid w:val="007C2752"/>
    <w:rsid w:val="007C300E"/>
    <w:rsid w:val="007C330B"/>
    <w:rsid w:val="007C363D"/>
    <w:rsid w:val="007C3CD8"/>
    <w:rsid w:val="007C4E82"/>
    <w:rsid w:val="007C4F6C"/>
    <w:rsid w:val="007C53CE"/>
    <w:rsid w:val="007C5614"/>
    <w:rsid w:val="007C5BB4"/>
    <w:rsid w:val="007C604A"/>
    <w:rsid w:val="007C7092"/>
    <w:rsid w:val="007C71FC"/>
    <w:rsid w:val="007C737A"/>
    <w:rsid w:val="007C73F8"/>
    <w:rsid w:val="007C758A"/>
    <w:rsid w:val="007C789B"/>
    <w:rsid w:val="007C7A8E"/>
    <w:rsid w:val="007C7B0F"/>
    <w:rsid w:val="007C7BC6"/>
    <w:rsid w:val="007C7DF7"/>
    <w:rsid w:val="007C7F50"/>
    <w:rsid w:val="007D013C"/>
    <w:rsid w:val="007D03EB"/>
    <w:rsid w:val="007D12F2"/>
    <w:rsid w:val="007D1574"/>
    <w:rsid w:val="007D1595"/>
    <w:rsid w:val="007D19AE"/>
    <w:rsid w:val="007D2304"/>
    <w:rsid w:val="007D2531"/>
    <w:rsid w:val="007D2837"/>
    <w:rsid w:val="007D3332"/>
    <w:rsid w:val="007D337F"/>
    <w:rsid w:val="007D3584"/>
    <w:rsid w:val="007D3F94"/>
    <w:rsid w:val="007D401B"/>
    <w:rsid w:val="007D4164"/>
    <w:rsid w:val="007D4289"/>
    <w:rsid w:val="007D44AE"/>
    <w:rsid w:val="007D470F"/>
    <w:rsid w:val="007D4C86"/>
    <w:rsid w:val="007D4DCD"/>
    <w:rsid w:val="007D4E5E"/>
    <w:rsid w:val="007D5135"/>
    <w:rsid w:val="007D5293"/>
    <w:rsid w:val="007D5F0D"/>
    <w:rsid w:val="007D60BD"/>
    <w:rsid w:val="007D613F"/>
    <w:rsid w:val="007D7122"/>
    <w:rsid w:val="007D72B7"/>
    <w:rsid w:val="007D75B4"/>
    <w:rsid w:val="007D7735"/>
    <w:rsid w:val="007E021F"/>
    <w:rsid w:val="007E0418"/>
    <w:rsid w:val="007E04B2"/>
    <w:rsid w:val="007E0875"/>
    <w:rsid w:val="007E0C3E"/>
    <w:rsid w:val="007E1172"/>
    <w:rsid w:val="007E12F1"/>
    <w:rsid w:val="007E1773"/>
    <w:rsid w:val="007E2921"/>
    <w:rsid w:val="007E2D81"/>
    <w:rsid w:val="007E30CA"/>
    <w:rsid w:val="007E351B"/>
    <w:rsid w:val="007E3DF7"/>
    <w:rsid w:val="007E4028"/>
    <w:rsid w:val="007E423F"/>
    <w:rsid w:val="007E4A87"/>
    <w:rsid w:val="007E4A90"/>
    <w:rsid w:val="007E53C4"/>
    <w:rsid w:val="007E6431"/>
    <w:rsid w:val="007E6535"/>
    <w:rsid w:val="007E6818"/>
    <w:rsid w:val="007E7899"/>
    <w:rsid w:val="007E7B83"/>
    <w:rsid w:val="007F0685"/>
    <w:rsid w:val="007F0BB9"/>
    <w:rsid w:val="007F183D"/>
    <w:rsid w:val="007F18ED"/>
    <w:rsid w:val="007F1F0C"/>
    <w:rsid w:val="007F1FDB"/>
    <w:rsid w:val="007F2680"/>
    <w:rsid w:val="007F2B27"/>
    <w:rsid w:val="007F30E1"/>
    <w:rsid w:val="007F3840"/>
    <w:rsid w:val="007F4035"/>
    <w:rsid w:val="007F446C"/>
    <w:rsid w:val="007F518A"/>
    <w:rsid w:val="007F51B9"/>
    <w:rsid w:val="007F529A"/>
    <w:rsid w:val="007F532A"/>
    <w:rsid w:val="007F57A1"/>
    <w:rsid w:val="007F592D"/>
    <w:rsid w:val="007F5BEB"/>
    <w:rsid w:val="007F6B98"/>
    <w:rsid w:val="007F6CA0"/>
    <w:rsid w:val="007F71A7"/>
    <w:rsid w:val="007F75E1"/>
    <w:rsid w:val="007F7FBD"/>
    <w:rsid w:val="00801C73"/>
    <w:rsid w:val="008030FF"/>
    <w:rsid w:val="00803826"/>
    <w:rsid w:val="00804822"/>
    <w:rsid w:val="00804A5A"/>
    <w:rsid w:val="00804FE2"/>
    <w:rsid w:val="008055CB"/>
    <w:rsid w:val="0080566C"/>
    <w:rsid w:val="008060B6"/>
    <w:rsid w:val="0080669B"/>
    <w:rsid w:val="00806EA5"/>
    <w:rsid w:val="008078B2"/>
    <w:rsid w:val="00807935"/>
    <w:rsid w:val="00807B7C"/>
    <w:rsid w:val="008106F6"/>
    <w:rsid w:val="008107FC"/>
    <w:rsid w:val="008113EF"/>
    <w:rsid w:val="00814AE7"/>
    <w:rsid w:val="00814C67"/>
    <w:rsid w:val="00814E8C"/>
    <w:rsid w:val="008157EE"/>
    <w:rsid w:val="00815B60"/>
    <w:rsid w:val="00815FC8"/>
    <w:rsid w:val="008164A9"/>
    <w:rsid w:val="00816545"/>
    <w:rsid w:val="00816ED4"/>
    <w:rsid w:val="0081716E"/>
    <w:rsid w:val="00817557"/>
    <w:rsid w:val="00817B5A"/>
    <w:rsid w:val="00820258"/>
    <w:rsid w:val="008208B4"/>
    <w:rsid w:val="00821146"/>
    <w:rsid w:val="00821B4C"/>
    <w:rsid w:val="0082223B"/>
    <w:rsid w:val="008227A9"/>
    <w:rsid w:val="0082432F"/>
    <w:rsid w:val="00824959"/>
    <w:rsid w:val="00824C9B"/>
    <w:rsid w:val="0082607A"/>
    <w:rsid w:val="008263ED"/>
    <w:rsid w:val="00826536"/>
    <w:rsid w:val="008266CE"/>
    <w:rsid w:val="0082699D"/>
    <w:rsid w:val="00826BAC"/>
    <w:rsid w:val="00826FE2"/>
    <w:rsid w:val="00827479"/>
    <w:rsid w:val="00827747"/>
    <w:rsid w:val="00827790"/>
    <w:rsid w:val="00827ED6"/>
    <w:rsid w:val="008300A9"/>
    <w:rsid w:val="008302B7"/>
    <w:rsid w:val="00831E0C"/>
    <w:rsid w:val="008325B2"/>
    <w:rsid w:val="008329AC"/>
    <w:rsid w:val="00832BF5"/>
    <w:rsid w:val="008331B7"/>
    <w:rsid w:val="0083334B"/>
    <w:rsid w:val="00833C88"/>
    <w:rsid w:val="00834484"/>
    <w:rsid w:val="00834790"/>
    <w:rsid w:val="00834970"/>
    <w:rsid w:val="00834C69"/>
    <w:rsid w:val="00836229"/>
    <w:rsid w:val="00836BEC"/>
    <w:rsid w:val="00837042"/>
    <w:rsid w:val="00837277"/>
    <w:rsid w:val="0083769E"/>
    <w:rsid w:val="0083799F"/>
    <w:rsid w:val="008403EA"/>
    <w:rsid w:val="008406DE"/>
    <w:rsid w:val="008409D0"/>
    <w:rsid w:val="00840E8E"/>
    <w:rsid w:val="00841530"/>
    <w:rsid w:val="00841705"/>
    <w:rsid w:val="00841C97"/>
    <w:rsid w:val="00841D08"/>
    <w:rsid w:val="008430E6"/>
    <w:rsid w:val="008432F4"/>
    <w:rsid w:val="00844541"/>
    <w:rsid w:val="00845BAD"/>
    <w:rsid w:val="00845EFE"/>
    <w:rsid w:val="008463EE"/>
    <w:rsid w:val="0084678F"/>
    <w:rsid w:val="0084704A"/>
    <w:rsid w:val="00847DF0"/>
    <w:rsid w:val="00847F07"/>
    <w:rsid w:val="0085107D"/>
    <w:rsid w:val="00851EEC"/>
    <w:rsid w:val="00852AA1"/>
    <w:rsid w:val="00852DD0"/>
    <w:rsid w:val="008537AD"/>
    <w:rsid w:val="00854702"/>
    <w:rsid w:val="008550D0"/>
    <w:rsid w:val="0085511B"/>
    <w:rsid w:val="00855462"/>
    <w:rsid w:val="00855A7A"/>
    <w:rsid w:val="0085688F"/>
    <w:rsid w:val="00856C61"/>
    <w:rsid w:val="00856DE3"/>
    <w:rsid w:val="00857575"/>
    <w:rsid w:val="008578F9"/>
    <w:rsid w:val="00857938"/>
    <w:rsid w:val="00860BA9"/>
    <w:rsid w:val="00860CE4"/>
    <w:rsid w:val="008614B8"/>
    <w:rsid w:val="00862585"/>
    <w:rsid w:val="00862E96"/>
    <w:rsid w:val="00862FA1"/>
    <w:rsid w:val="008642DA"/>
    <w:rsid w:val="008645C5"/>
    <w:rsid w:val="00865298"/>
    <w:rsid w:val="0086551C"/>
    <w:rsid w:val="00865E36"/>
    <w:rsid w:val="0086689C"/>
    <w:rsid w:val="00866D4D"/>
    <w:rsid w:val="00866E89"/>
    <w:rsid w:val="00866FAA"/>
    <w:rsid w:val="00867817"/>
    <w:rsid w:val="00867CF7"/>
    <w:rsid w:val="00867F71"/>
    <w:rsid w:val="008701DF"/>
    <w:rsid w:val="008703DD"/>
    <w:rsid w:val="00870B88"/>
    <w:rsid w:val="00870CB9"/>
    <w:rsid w:val="00870CD2"/>
    <w:rsid w:val="008712FF"/>
    <w:rsid w:val="0087188C"/>
    <w:rsid w:val="00871AEC"/>
    <w:rsid w:val="00872195"/>
    <w:rsid w:val="00872B52"/>
    <w:rsid w:val="00873273"/>
    <w:rsid w:val="008734E2"/>
    <w:rsid w:val="008746EE"/>
    <w:rsid w:val="00875904"/>
    <w:rsid w:val="00875F0E"/>
    <w:rsid w:val="0087609D"/>
    <w:rsid w:val="00877010"/>
    <w:rsid w:val="008770DC"/>
    <w:rsid w:val="008805A7"/>
    <w:rsid w:val="008819C8"/>
    <w:rsid w:val="00882662"/>
    <w:rsid w:val="0088276D"/>
    <w:rsid w:val="00882946"/>
    <w:rsid w:val="00882A3B"/>
    <w:rsid w:val="00883431"/>
    <w:rsid w:val="00883CA1"/>
    <w:rsid w:val="008844BA"/>
    <w:rsid w:val="00884D84"/>
    <w:rsid w:val="00886071"/>
    <w:rsid w:val="00886651"/>
    <w:rsid w:val="00886A16"/>
    <w:rsid w:val="0088727E"/>
    <w:rsid w:val="00890A45"/>
    <w:rsid w:val="00890CD5"/>
    <w:rsid w:val="008910F0"/>
    <w:rsid w:val="008918FE"/>
    <w:rsid w:val="00891C9B"/>
    <w:rsid w:val="00892534"/>
    <w:rsid w:val="00892576"/>
    <w:rsid w:val="00892627"/>
    <w:rsid w:val="008930C2"/>
    <w:rsid w:val="0089476C"/>
    <w:rsid w:val="0089478B"/>
    <w:rsid w:val="00894B97"/>
    <w:rsid w:val="00895081"/>
    <w:rsid w:val="00895772"/>
    <w:rsid w:val="00895AD0"/>
    <w:rsid w:val="00895C93"/>
    <w:rsid w:val="00895FF1"/>
    <w:rsid w:val="00896AB4"/>
    <w:rsid w:val="0089773D"/>
    <w:rsid w:val="008A195B"/>
    <w:rsid w:val="008A2771"/>
    <w:rsid w:val="008A298E"/>
    <w:rsid w:val="008A35DF"/>
    <w:rsid w:val="008A36BA"/>
    <w:rsid w:val="008A3E37"/>
    <w:rsid w:val="008A4049"/>
    <w:rsid w:val="008A40F4"/>
    <w:rsid w:val="008A5333"/>
    <w:rsid w:val="008A5656"/>
    <w:rsid w:val="008A56B7"/>
    <w:rsid w:val="008A57A1"/>
    <w:rsid w:val="008A5813"/>
    <w:rsid w:val="008A636B"/>
    <w:rsid w:val="008A78B4"/>
    <w:rsid w:val="008A7C5D"/>
    <w:rsid w:val="008A7D6D"/>
    <w:rsid w:val="008B05F9"/>
    <w:rsid w:val="008B164E"/>
    <w:rsid w:val="008B1A94"/>
    <w:rsid w:val="008B1B32"/>
    <w:rsid w:val="008B2631"/>
    <w:rsid w:val="008B284A"/>
    <w:rsid w:val="008B2C06"/>
    <w:rsid w:val="008B2D56"/>
    <w:rsid w:val="008B3A47"/>
    <w:rsid w:val="008B4177"/>
    <w:rsid w:val="008B4618"/>
    <w:rsid w:val="008B4673"/>
    <w:rsid w:val="008B46DC"/>
    <w:rsid w:val="008B5931"/>
    <w:rsid w:val="008B62EA"/>
    <w:rsid w:val="008B6557"/>
    <w:rsid w:val="008B6679"/>
    <w:rsid w:val="008B6C48"/>
    <w:rsid w:val="008B7126"/>
    <w:rsid w:val="008C04C8"/>
    <w:rsid w:val="008C0CA8"/>
    <w:rsid w:val="008C140F"/>
    <w:rsid w:val="008C14AA"/>
    <w:rsid w:val="008C16F3"/>
    <w:rsid w:val="008C21B9"/>
    <w:rsid w:val="008C2309"/>
    <w:rsid w:val="008C3061"/>
    <w:rsid w:val="008C31C8"/>
    <w:rsid w:val="008C361A"/>
    <w:rsid w:val="008C37AA"/>
    <w:rsid w:val="008C398D"/>
    <w:rsid w:val="008C3D26"/>
    <w:rsid w:val="008C4D07"/>
    <w:rsid w:val="008C4E8C"/>
    <w:rsid w:val="008C525E"/>
    <w:rsid w:val="008C5FE5"/>
    <w:rsid w:val="008C62E2"/>
    <w:rsid w:val="008C69BD"/>
    <w:rsid w:val="008C71B0"/>
    <w:rsid w:val="008C7BAD"/>
    <w:rsid w:val="008D0CB1"/>
    <w:rsid w:val="008D0D5C"/>
    <w:rsid w:val="008D13D8"/>
    <w:rsid w:val="008D167B"/>
    <w:rsid w:val="008D16B5"/>
    <w:rsid w:val="008D191A"/>
    <w:rsid w:val="008D2AA3"/>
    <w:rsid w:val="008D2B70"/>
    <w:rsid w:val="008D3358"/>
    <w:rsid w:val="008D33F8"/>
    <w:rsid w:val="008D4BE9"/>
    <w:rsid w:val="008D51BA"/>
    <w:rsid w:val="008D5691"/>
    <w:rsid w:val="008D5DF7"/>
    <w:rsid w:val="008D610F"/>
    <w:rsid w:val="008D6243"/>
    <w:rsid w:val="008D6D0A"/>
    <w:rsid w:val="008D72E4"/>
    <w:rsid w:val="008D7452"/>
    <w:rsid w:val="008E0271"/>
    <w:rsid w:val="008E08D0"/>
    <w:rsid w:val="008E0BBC"/>
    <w:rsid w:val="008E0BD2"/>
    <w:rsid w:val="008E0C17"/>
    <w:rsid w:val="008E0C73"/>
    <w:rsid w:val="008E123D"/>
    <w:rsid w:val="008E1271"/>
    <w:rsid w:val="008E1375"/>
    <w:rsid w:val="008E1829"/>
    <w:rsid w:val="008E1E8A"/>
    <w:rsid w:val="008E1F62"/>
    <w:rsid w:val="008E2096"/>
    <w:rsid w:val="008E2964"/>
    <w:rsid w:val="008E2A38"/>
    <w:rsid w:val="008E2B2C"/>
    <w:rsid w:val="008E3B0A"/>
    <w:rsid w:val="008E3FE5"/>
    <w:rsid w:val="008E4399"/>
    <w:rsid w:val="008E589A"/>
    <w:rsid w:val="008E5BCA"/>
    <w:rsid w:val="008E5C90"/>
    <w:rsid w:val="008E7A4C"/>
    <w:rsid w:val="008E7AC3"/>
    <w:rsid w:val="008F0086"/>
    <w:rsid w:val="008F00D7"/>
    <w:rsid w:val="008F0125"/>
    <w:rsid w:val="008F0342"/>
    <w:rsid w:val="008F048B"/>
    <w:rsid w:val="008F0BDF"/>
    <w:rsid w:val="008F0EB3"/>
    <w:rsid w:val="008F18AD"/>
    <w:rsid w:val="008F2BF4"/>
    <w:rsid w:val="008F3130"/>
    <w:rsid w:val="008F35BE"/>
    <w:rsid w:val="008F36ED"/>
    <w:rsid w:val="008F57B0"/>
    <w:rsid w:val="008F5AC6"/>
    <w:rsid w:val="008F6F60"/>
    <w:rsid w:val="008F6FD9"/>
    <w:rsid w:val="008F721D"/>
    <w:rsid w:val="00900F15"/>
    <w:rsid w:val="00901771"/>
    <w:rsid w:val="009021FB"/>
    <w:rsid w:val="00902543"/>
    <w:rsid w:val="0090283C"/>
    <w:rsid w:val="00902DF4"/>
    <w:rsid w:val="00903C77"/>
    <w:rsid w:val="00904586"/>
    <w:rsid w:val="00904859"/>
    <w:rsid w:val="009049E6"/>
    <w:rsid w:val="00904D29"/>
    <w:rsid w:val="00904E56"/>
    <w:rsid w:val="009062AC"/>
    <w:rsid w:val="00907037"/>
    <w:rsid w:val="00907713"/>
    <w:rsid w:val="00907D18"/>
    <w:rsid w:val="00907FB8"/>
    <w:rsid w:val="009101FA"/>
    <w:rsid w:val="0091035A"/>
    <w:rsid w:val="009105B2"/>
    <w:rsid w:val="00910B29"/>
    <w:rsid w:val="00911485"/>
    <w:rsid w:val="00911BEC"/>
    <w:rsid w:val="009128C3"/>
    <w:rsid w:val="00912A26"/>
    <w:rsid w:val="00912E1B"/>
    <w:rsid w:val="00912E5C"/>
    <w:rsid w:val="00913122"/>
    <w:rsid w:val="00913912"/>
    <w:rsid w:val="00914C8A"/>
    <w:rsid w:val="0091526E"/>
    <w:rsid w:val="00915396"/>
    <w:rsid w:val="00915DFD"/>
    <w:rsid w:val="00916CD6"/>
    <w:rsid w:val="0091707D"/>
    <w:rsid w:val="00917260"/>
    <w:rsid w:val="00917ED8"/>
    <w:rsid w:val="00921432"/>
    <w:rsid w:val="00922531"/>
    <w:rsid w:val="009228C8"/>
    <w:rsid w:val="00922C5F"/>
    <w:rsid w:val="00922E69"/>
    <w:rsid w:val="009237BA"/>
    <w:rsid w:val="00924506"/>
    <w:rsid w:val="00924858"/>
    <w:rsid w:val="00925065"/>
    <w:rsid w:val="009250F3"/>
    <w:rsid w:val="00925102"/>
    <w:rsid w:val="009254AC"/>
    <w:rsid w:val="00925557"/>
    <w:rsid w:val="00926593"/>
    <w:rsid w:val="009269FF"/>
    <w:rsid w:val="00926A00"/>
    <w:rsid w:val="00927369"/>
    <w:rsid w:val="009275CB"/>
    <w:rsid w:val="00927A7C"/>
    <w:rsid w:val="00927BF8"/>
    <w:rsid w:val="00930036"/>
    <w:rsid w:val="0093055E"/>
    <w:rsid w:val="009306D6"/>
    <w:rsid w:val="0093078F"/>
    <w:rsid w:val="009307B9"/>
    <w:rsid w:val="00930C08"/>
    <w:rsid w:val="00930F6F"/>
    <w:rsid w:val="009311FE"/>
    <w:rsid w:val="009324E5"/>
    <w:rsid w:val="00932D47"/>
    <w:rsid w:val="00932FF3"/>
    <w:rsid w:val="009341CF"/>
    <w:rsid w:val="009344E2"/>
    <w:rsid w:val="009345A5"/>
    <w:rsid w:val="009358F1"/>
    <w:rsid w:val="00935D03"/>
    <w:rsid w:val="009361CF"/>
    <w:rsid w:val="00936658"/>
    <w:rsid w:val="00937808"/>
    <w:rsid w:val="00940139"/>
    <w:rsid w:val="00940420"/>
    <w:rsid w:val="00940FBF"/>
    <w:rsid w:val="0094129B"/>
    <w:rsid w:val="009425C3"/>
    <w:rsid w:val="00942B2B"/>
    <w:rsid w:val="00942B80"/>
    <w:rsid w:val="00942DA0"/>
    <w:rsid w:val="00942FCD"/>
    <w:rsid w:val="0094344E"/>
    <w:rsid w:val="0094383A"/>
    <w:rsid w:val="00943918"/>
    <w:rsid w:val="00943B67"/>
    <w:rsid w:val="0094402D"/>
    <w:rsid w:val="0094425F"/>
    <w:rsid w:val="00944277"/>
    <w:rsid w:val="00944490"/>
    <w:rsid w:val="0094472E"/>
    <w:rsid w:val="00944D4B"/>
    <w:rsid w:val="0094544F"/>
    <w:rsid w:val="0094572B"/>
    <w:rsid w:val="00945A27"/>
    <w:rsid w:val="00945B6D"/>
    <w:rsid w:val="00946496"/>
    <w:rsid w:val="009469C8"/>
    <w:rsid w:val="009469E4"/>
    <w:rsid w:val="00946FAC"/>
    <w:rsid w:val="0094789B"/>
    <w:rsid w:val="00947940"/>
    <w:rsid w:val="00947D75"/>
    <w:rsid w:val="00950493"/>
    <w:rsid w:val="0095057D"/>
    <w:rsid w:val="00950946"/>
    <w:rsid w:val="00950CD1"/>
    <w:rsid w:val="009518D5"/>
    <w:rsid w:val="00951972"/>
    <w:rsid w:val="009528BD"/>
    <w:rsid w:val="00952AEE"/>
    <w:rsid w:val="00953490"/>
    <w:rsid w:val="009540E5"/>
    <w:rsid w:val="0095437F"/>
    <w:rsid w:val="00954E4F"/>
    <w:rsid w:val="00955BEF"/>
    <w:rsid w:val="009570B6"/>
    <w:rsid w:val="00957681"/>
    <w:rsid w:val="0096084B"/>
    <w:rsid w:val="009610B7"/>
    <w:rsid w:val="00961573"/>
    <w:rsid w:val="009619C0"/>
    <w:rsid w:val="0096207B"/>
    <w:rsid w:val="00962FDB"/>
    <w:rsid w:val="00963465"/>
    <w:rsid w:val="009647F4"/>
    <w:rsid w:val="009653DF"/>
    <w:rsid w:val="00965B01"/>
    <w:rsid w:val="00965B98"/>
    <w:rsid w:val="009666FE"/>
    <w:rsid w:val="00966B9E"/>
    <w:rsid w:val="00966E15"/>
    <w:rsid w:val="009670E1"/>
    <w:rsid w:val="009671D4"/>
    <w:rsid w:val="00967992"/>
    <w:rsid w:val="00967C88"/>
    <w:rsid w:val="009701AC"/>
    <w:rsid w:val="009707E3"/>
    <w:rsid w:val="00970DC4"/>
    <w:rsid w:val="009713AA"/>
    <w:rsid w:val="00971446"/>
    <w:rsid w:val="009720A0"/>
    <w:rsid w:val="00973125"/>
    <w:rsid w:val="00973277"/>
    <w:rsid w:val="009734A6"/>
    <w:rsid w:val="0097355A"/>
    <w:rsid w:val="00973923"/>
    <w:rsid w:val="00973BCD"/>
    <w:rsid w:val="00973BF6"/>
    <w:rsid w:val="00974731"/>
    <w:rsid w:val="009749B8"/>
    <w:rsid w:val="0097506F"/>
    <w:rsid w:val="0097553B"/>
    <w:rsid w:val="00976315"/>
    <w:rsid w:val="009769E6"/>
    <w:rsid w:val="00976DA5"/>
    <w:rsid w:val="0097709A"/>
    <w:rsid w:val="009777F5"/>
    <w:rsid w:val="00977B55"/>
    <w:rsid w:val="00977E2B"/>
    <w:rsid w:val="0098052C"/>
    <w:rsid w:val="00980E02"/>
    <w:rsid w:val="009817F6"/>
    <w:rsid w:val="009820E0"/>
    <w:rsid w:val="009830F3"/>
    <w:rsid w:val="00983AC2"/>
    <w:rsid w:val="00984DDF"/>
    <w:rsid w:val="00984E98"/>
    <w:rsid w:val="0098522B"/>
    <w:rsid w:val="00985478"/>
    <w:rsid w:val="009857E5"/>
    <w:rsid w:val="00985939"/>
    <w:rsid w:val="00985BF6"/>
    <w:rsid w:val="009879D7"/>
    <w:rsid w:val="00987DFF"/>
    <w:rsid w:val="009911B6"/>
    <w:rsid w:val="009914A3"/>
    <w:rsid w:val="009915FD"/>
    <w:rsid w:val="0099223D"/>
    <w:rsid w:val="00993351"/>
    <w:rsid w:val="00993D99"/>
    <w:rsid w:val="009946F7"/>
    <w:rsid w:val="0099526A"/>
    <w:rsid w:val="00995697"/>
    <w:rsid w:val="009956E8"/>
    <w:rsid w:val="0099596C"/>
    <w:rsid w:val="00995D27"/>
    <w:rsid w:val="0099601B"/>
    <w:rsid w:val="009961BB"/>
    <w:rsid w:val="00996E6E"/>
    <w:rsid w:val="0099704F"/>
    <w:rsid w:val="009976AD"/>
    <w:rsid w:val="009978C6"/>
    <w:rsid w:val="009A0224"/>
    <w:rsid w:val="009A0903"/>
    <w:rsid w:val="009A0ED5"/>
    <w:rsid w:val="009A1078"/>
    <w:rsid w:val="009A130A"/>
    <w:rsid w:val="009A13DA"/>
    <w:rsid w:val="009A1CDD"/>
    <w:rsid w:val="009A2187"/>
    <w:rsid w:val="009A2365"/>
    <w:rsid w:val="009A2BDC"/>
    <w:rsid w:val="009A3F33"/>
    <w:rsid w:val="009A4184"/>
    <w:rsid w:val="009A41C8"/>
    <w:rsid w:val="009A43EF"/>
    <w:rsid w:val="009A469C"/>
    <w:rsid w:val="009A47D1"/>
    <w:rsid w:val="009A5433"/>
    <w:rsid w:val="009A5A1B"/>
    <w:rsid w:val="009A70C9"/>
    <w:rsid w:val="009A796A"/>
    <w:rsid w:val="009A7F00"/>
    <w:rsid w:val="009B0D31"/>
    <w:rsid w:val="009B12EF"/>
    <w:rsid w:val="009B14BB"/>
    <w:rsid w:val="009B1553"/>
    <w:rsid w:val="009B161A"/>
    <w:rsid w:val="009B17B8"/>
    <w:rsid w:val="009B1867"/>
    <w:rsid w:val="009B1AF4"/>
    <w:rsid w:val="009B1DAF"/>
    <w:rsid w:val="009B1E32"/>
    <w:rsid w:val="009B1E38"/>
    <w:rsid w:val="009B202E"/>
    <w:rsid w:val="009B30DD"/>
    <w:rsid w:val="009B36E6"/>
    <w:rsid w:val="009B3EAF"/>
    <w:rsid w:val="009B4300"/>
    <w:rsid w:val="009B46CB"/>
    <w:rsid w:val="009B48A9"/>
    <w:rsid w:val="009B518B"/>
    <w:rsid w:val="009B5266"/>
    <w:rsid w:val="009B6C8B"/>
    <w:rsid w:val="009B7314"/>
    <w:rsid w:val="009B7652"/>
    <w:rsid w:val="009B7A0A"/>
    <w:rsid w:val="009C0329"/>
    <w:rsid w:val="009C03FF"/>
    <w:rsid w:val="009C0B3B"/>
    <w:rsid w:val="009C0BFB"/>
    <w:rsid w:val="009C1246"/>
    <w:rsid w:val="009C17C5"/>
    <w:rsid w:val="009C1A46"/>
    <w:rsid w:val="009C2947"/>
    <w:rsid w:val="009C2E0D"/>
    <w:rsid w:val="009C2F73"/>
    <w:rsid w:val="009C33EE"/>
    <w:rsid w:val="009C3A07"/>
    <w:rsid w:val="009C3B57"/>
    <w:rsid w:val="009C411B"/>
    <w:rsid w:val="009C4688"/>
    <w:rsid w:val="009C485B"/>
    <w:rsid w:val="009C5292"/>
    <w:rsid w:val="009C6128"/>
    <w:rsid w:val="009C6146"/>
    <w:rsid w:val="009D0A39"/>
    <w:rsid w:val="009D0A6D"/>
    <w:rsid w:val="009D0E13"/>
    <w:rsid w:val="009D180C"/>
    <w:rsid w:val="009D1E96"/>
    <w:rsid w:val="009D1F47"/>
    <w:rsid w:val="009D2242"/>
    <w:rsid w:val="009D22AC"/>
    <w:rsid w:val="009D2CAB"/>
    <w:rsid w:val="009D31B4"/>
    <w:rsid w:val="009D358B"/>
    <w:rsid w:val="009D42B3"/>
    <w:rsid w:val="009D5791"/>
    <w:rsid w:val="009D6DDF"/>
    <w:rsid w:val="009D6E41"/>
    <w:rsid w:val="009D6FFD"/>
    <w:rsid w:val="009D7243"/>
    <w:rsid w:val="009D7CC9"/>
    <w:rsid w:val="009E0703"/>
    <w:rsid w:val="009E088A"/>
    <w:rsid w:val="009E0D9E"/>
    <w:rsid w:val="009E0EF4"/>
    <w:rsid w:val="009E11A6"/>
    <w:rsid w:val="009E14B1"/>
    <w:rsid w:val="009E2692"/>
    <w:rsid w:val="009E347B"/>
    <w:rsid w:val="009E389A"/>
    <w:rsid w:val="009E3C89"/>
    <w:rsid w:val="009E3DA2"/>
    <w:rsid w:val="009E43EE"/>
    <w:rsid w:val="009E445B"/>
    <w:rsid w:val="009E44D3"/>
    <w:rsid w:val="009E58D5"/>
    <w:rsid w:val="009E5E4D"/>
    <w:rsid w:val="009E66E8"/>
    <w:rsid w:val="009E7749"/>
    <w:rsid w:val="009E7869"/>
    <w:rsid w:val="009E79DB"/>
    <w:rsid w:val="009F0278"/>
    <w:rsid w:val="009F029D"/>
    <w:rsid w:val="009F0307"/>
    <w:rsid w:val="009F06B5"/>
    <w:rsid w:val="009F0B6B"/>
    <w:rsid w:val="009F12C5"/>
    <w:rsid w:val="009F165E"/>
    <w:rsid w:val="009F1D2D"/>
    <w:rsid w:val="009F20D6"/>
    <w:rsid w:val="009F2186"/>
    <w:rsid w:val="009F246B"/>
    <w:rsid w:val="009F2573"/>
    <w:rsid w:val="009F2E52"/>
    <w:rsid w:val="009F3016"/>
    <w:rsid w:val="009F31B6"/>
    <w:rsid w:val="009F32EB"/>
    <w:rsid w:val="009F37D7"/>
    <w:rsid w:val="009F3D06"/>
    <w:rsid w:val="009F4588"/>
    <w:rsid w:val="009F461F"/>
    <w:rsid w:val="009F4F6F"/>
    <w:rsid w:val="009F535A"/>
    <w:rsid w:val="009F53B5"/>
    <w:rsid w:val="009F5F1C"/>
    <w:rsid w:val="009F6F6C"/>
    <w:rsid w:val="009F77CE"/>
    <w:rsid w:val="00A0113F"/>
    <w:rsid w:val="00A01AC8"/>
    <w:rsid w:val="00A02BE4"/>
    <w:rsid w:val="00A03191"/>
    <w:rsid w:val="00A04275"/>
    <w:rsid w:val="00A0476B"/>
    <w:rsid w:val="00A047AE"/>
    <w:rsid w:val="00A0488D"/>
    <w:rsid w:val="00A05127"/>
    <w:rsid w:val="00A06837"/>
    <w:rsid w:val="00A06975"/>
    <w:rsid w:val="00A06D2E"/>
    <w:rsid w:val="00A0725A"/>
    <w:rsid w:val="00A07656"/>
    <w:rsid w:val="00A07693"/>
    <w:rsid w:val="00A076B4"/>
    <w:rsid w:val="00A1138C"/>
    <w:rsid w:val="00A11CFF"/>
    <w:rsid w:val="00A1241A"/>
    <w:rsid w:val="00A1266C"/>
    <w:rsid w:val="00A1282F"/>
    <w:rsid w:val="00A13460"/>
    <w:rsid w:val="00A13BFE"/>
    <w:rsid w:val="00A13CAF"/>
    <w:rsid w:val="00A14C2D"/>
    <w:rsid w:val="00A15298"/>
    <w:rsid w:val="00A15B36"/>
    <w:rsid w:val="00A1657E"/>
    <w:rsid w:val="00A16622"/>
    <w:rsid w:val="00A166F8"/>
    <w:rsid w:val="00A16B7B"/>
    <w:rsid w:val="00A16EE6"/>
    <w:rsid w:val="00A2062F"/>
    <w:rsid w:val="00A213D0"/>
    <w:rsid w:val="00A213D8"/>
    <w:rsid w:val="00A214B9"/>
    <w:rsid w:val="00A21CCE"/>
    <w:rsid w:val="00A21FE0"/>
    <w:rsid w:val="00A22761"/>
    <w:rsid w:val="00A23266"/>
    <w:rsid w:val="00A233A9"/>
    <w:rsid w:val="00A23626"/>
    <w:rsid w:val="00A2393F"/>
    <w:rsid w:val="00A24066"/>
    <w:rsid w:val="00A24AE8"/>
    <w:rsid w:val="00A24E58"/>
    <w:rsid w:val="00A24EBD"/>
    <w:rsid w:val="00A25306"/>
    <w:rsid w:val="00A25587"/>
    <w:rsid w:val="00A25661"/>
    <w:rsid w:val="00A25D65"/>
    <w:rsid w:val="00A25EED"/>
    <w:rsid w:val="00A26549"/>
    <w:rsid w:val="00A266BF"/>
    <w:rsid w:val="00A275DE"/>
    <w:rsid w:val="00A27AC8"/>
    <w:rsid w:val="00A27C47"/>
    <w:rsid w:val="00A27CED"/>
    <w:rsid w:val="00A302BB"/>
    <w:rsid w:val="00A303EE"/>
    <w:rsid w:val="00A30B05"/>
    <w:rsid w:val="00A310B3"/>
    <w:rsid w:val="00A31AC0"/>
    <w:rsid w:val="00A31FE6"/>
    <w:rsid w:val="00A32647"/>
    <w:rsid w:val="00A33A09"/>
    <w:rsid w:val="00A33A83"/>
    <w:rsid w:val="00A34655"/>
    <w:rsid w:val="00A34CE1"/>
    <w:rsid w:val="00A34E48"/>
    <w:rsid w:val="00A355CB"/>
    <w:rsid w:val="00A35DF2"/>
    <w:rsid w:val="00A3685B"/>
    <w:rsid w:val="00A36F5F"/>
    <w:rsid w:val="00A37077"/>
    <w:rsid w:val="00A37D6F"/>
    <w:rsid w:val="00A37E51"/>
    <w:rsid w:val="00A403E8"/>
    <w:rsid w:val="00A40AFC"/>
    <w:rsid w:val="00A40DE6"/>
    <w:rsid w:val="00A41455"/>
    <w:rsid w:val="00A41509"/>
    <w:rsid w:val="00A415A3"/>
    <w:rsid w:val="00A41EC0"/>
    <w:rsid w:val="00A429D0"/>
    <w:rsid w:val="00A42C3D"/>
    <w:rsid w:val="00A42F38"/>
    <w:rsid w:val="00A430A0"/>
    <w:rsid w:val="00A432CC"/>
    <w:rsid w:val="00A432F8"/>
    <w:rsid w:val="00A434AE"/>
    <w:rsid w:val="00A434B8"/>
    <w:rsid w:val="00A43B3D"/>
    <w:rsid w:val="00A43D58"/>
    <w:rsid w:val="00A43FC2"/>
    <w:rsid w:val="00A45207"/>
    <w:rsid w:val="00A459CE"/>
    <w:rsid w:val="00A45CC2"/>
    <w:rsid w:val="00A46047"/>
    <w:rsid w:val="00A46AD2"/>
    <w:rsid w:val="00A46FFF"/>
    <w:rsid w:val="00A47019"/>
    <w:rsid w:val="00A47270"/>
    <w:rsid w:val="00A4739A"/>
    <w:rsid w:val="00A47D4B"/>
    <w:rsid w:val="00A50104"/>
    <w:rsid w:val="00A50397"/>
    <w:rsid w:val="00A506CE"/>
    <w:rsid w:val="00A5073C"/>
    <w:rsid w:val="00A50746"/>
    <w:rsid w:val="00A50781"/>
    <w:rsid w:val="00A508C3"/>
    <w:rsid w:val="00A50D76"/>
    <w:rsid w:val="00A51465"/>
    <w:rsid w:val="00A51979"/>
    <w:rsid w:val="00A51F42"/>
    <w:rsid w:val="00A524C6"/>
    <w:rsid w:val="00A52940"/>
    <w:rsid w:val="00A52A27"/>
    <w:rsid w:val="00A5334A"/>
    <w:rsid w:val="00A535AD"/>
    <w:rsid w:val="00A54170"/>
    <w:rsid w:val="00A54307"/>
    <w:rsid w:val="00A55A93"/>
    <w:rsid w:val="00A55D2F"/>
    <w:rsid w:val="00A55D98"/>
    <w:rsid w:val="00A56B03"/>
    <w:rsid w:val="00A57077"/>
    <w:rsid w:val="00A572AA"/>
    <w:rsid w:val="00A57309"/>
    <w:rsid w:val="00A57850"/>
    <w:rsid w:val="00A57DD5"/>
    <w:rsid w:val="00A60F06"/>
    <w:rsid w:val="00A6110B"/>
    <w:rsid w:val="00A61243"/>
    <w:rsid w:val="00A61264"/>
    <w:rsid w:val="00A61F7E"/>
    <w:rsid w:val="00A621AD"/>
    <w:rsid w:val="00A621F9"/>
    <w:rsid w:val="00A6268A"/>
    <w:rsid w:val="00A62B05"/>
    <w:rsid w:val="00A62D74"/>
    <w:rsid w:val="00A62DC5"/>
    <w:rsid w:val="00A633E7"/>
    <w:rsid w:val="00A6562F"/>
    <w:rsid w:val="00A66199"/>
    <w:rsid w:val="00A663D7"/>
    <w:rsid w:val="00A6673F"/>
    <w:rsid w:val="00A66822"/>
    <w:rsid w:val="00A6694A"/>
    <w:rsid w:val="00A67577"/>
    <w:rsid w:val="00A67D32"/>
    <w:rsid w:val="00A7064D"/>
    <w:rsid w:val="00A708D3"/>
    <w:rsid w:val="00A71553"/>
    <w:rsid w:val="00A71AD9"/>
    <w:rsid w:val="00A723CE"/>
    <w:rsid w:val="00A7261A"/>
    <w:rsid w:val="00A72CBE"/>
    <w:rsid w:val="00A735FE"/>
    <w:rsid w:val="00A73AC4"/>
    <w:rsid w:val="00A750E0"/>
    <w:rsid w:val="00A75887"/>
    <w:rsid w:val="00A76492"/>
    <w:rsid w:val="00A764F9"/>
    <w:rsid w:val="00A76D47"/>
    <w:rsid w:val="00A8001A"/>
    <w:rsid w:val="00A80A95"/>
    <w:rsid w:val="00A81209"/>
    <w:rsid w:val="00A81708"/>
    <w:rsid w:val="00A81AFE"/>
    <w:rsid w:val="00A82981"/>
    <w:rsid w:val="00A82F66"/>
    <w:rsid w:val="00A837CA"/>
    <w:rsid w:val="00A8395D"/>
    <w:rsid w:val="00A83C83"/>
    <w:rsid w:val="00A84B7D"/>
    <w:rsid w:val="00A84FD3"/>
    <w:rsid w:val="00A85344"/>
    <w:rsid w:val="00A85A56"/>
    <w:rsid w:val="00A85BDC"/>
    <w:rsid w:val="00A86459"/>
    <w:rsid w:val="00A865AB"/>
    <w:rsid w:val="00A8696E"/>
    <w:rsid w:val="00A86EAE"/>
    <w:rsid w:val="00A87377"/>
    <w:rsid w:val="00A8788E"/>
    <w:rsid w:val="00A878B4"/>
    <w:rsid w:val="00A87AC7"/>
    <w:rsid w:val="00A87AF6"/>
    <w:rsid w:val="00A90070"/>
    <w:rsid w:val="00A90F01"/>
    <w:rsid w:val="00A910BF"/>
    <w:rsid w:val="00A916C0"/>
    <w:rsid w:val="00A91AFE"/>
    <w:rsid w:val="00A91D10"/>
    <w:rsid w:val="00A92081"/>
    <w:rsid w:val="00A92B6A"/>
    <w:rsid w:val="00A93538"/>
    <w:rsid w:val="00A93A27"/>
    <w:rsid w:val="00A94074"/>
    <w:rsid w:val="00A942D6"/>
    <w:rsid w:val="00A956FC"/>
    <w:rsid w:val="00A95D01"/>
    <w:rsid w:val="00A95D41"/>
    <w:rsid w:val="00A9644A"/>
    <w:rsid w:val="00A967B7"/>
    <w:rsid w:val="00A96E3B"/>
    <w:rsid w:val="00A970FD"/>
    <w:rsid w:val="00A97533"/>
    <w:rsid w:val="00AA072F"/>
    <w:rsid w:val="00AA0BCC"/>
    <w:rsid w:val="00AA0DBB"/>
    <w:rsid w:val="00AA0E0A"/>
    <w:rsid w:val="00AA1858"/>
    <w:rsid w:val="00AA187E"/>
    <w:rsid w:val="00AA1DAF"/>
    <w:rsid w:val="00AA3074"/>
    <w:rsid w:val="00AA35A8"/>
    <w:rsid w:val="00AA3629"/>
    <w:rsid w:val="00AA3803"/>
    <w:rsid w:val="00AA3B2C"/>
    <w:rsid w:val="00AA3B80"/>
    <w:rsid w:val="00AA4131"/>
    <w:rsid w:val="00AA541B"/>
    <w:rsid w:val="00AA54D4"/>
    <w:rsid w:val="00AA5B35"/>
    <w:rsid w:val="00AA5B76"/>
    <w:rsid w:val="00AA5D63"/>
    <w:rsid w:val="00AA6815"/>
    <w:rsid w:val="00AA6A73"/>
    <w:rsid w:val="00AA7679"/>
    <w:rsid w:val="00AA76B9"/>
    <w:rsid w:val="00AA7D19"/>
    <w:rsid w:val="00AA7F2C"/>
    <w:rsid w:val="00AA7F4B"/>
    <w:rsid w:val="00AB0112"/>
    <w:rsid w:val="00AB13AC"/>
    <w:rsid w:val="00AB14E2"/>
    <w:rsid w:val="00AB18C5"/>
    <w:rsid w:val="00AB1AFF"/>
    <w:rsid w:val="00AB1B20"/>
    <w:rsid w:val="00AB1F05"/>
    <w:rsid w:val="00AB2079"/>
    <w:rsid w:val="00AB2412"/>
    <w:rsid w:val="00AB24EC"/>
    <w:rsid w:val="00AB2672"/>
    <w:rsid w:val="00AB2D6A"/>
    <w:rsid w:val="00AB3817"/>
    <w:rsid w:val="00AB3CC1"/>
    <w:rsid w:val="00AB3F39"/>
    <w:rsid w:val="00AB4531"/>
    <w:rsid w:val="00AB46A7"/>
    <w:rsid w:val="00AB4AC1"/>
    <w:rsid w:val="00AB6117"/>
    <w:rsid w:val="00AB7499"/>
    <w:rsid w:val="00AB7DBA"/>
    <w:rsid w:val="00AB7F92"/>
    <w:rsid w:val="00AC1064"/>
    <w:rsid w:val="00AC1860"/>
    <w:rsid w:val="00AC1C65"/>
    <w:rsid w:val="00AC1D75"/>
    <w:rsid w:val="00AC2510"/>
    <w:rsid w:val="00AC276A"/>
    <w:rsid w:val="00AC38F6"/>
    <w:rsid w:val="00AC39ED"/>
    <w:rsid w:val="00AC44EB"/>
    <w:rsid w:val="00AC4ED5"/>
    <w:rsid w:val="00AC506B"/>
    <w:rsid w:val="00AC5227"/>
    <w:rsid w:val="00AC65E6"/>
    <w:rsid w:val="00AC6CA6"/>
    <w:rsid w:val="00AC7357"/>
    <w:rsid w:val="00AC7ACB"/>
    <w:rsid w:val="00AC7BE5"/>
    <w:rsid w:val="00AC7E95"/>
    <w:rsid w:val="00AD08C5"/>
    <w:rsid w:val="00AD0C29"/>
    <w:rsid w:val="00AD0C7C"/>
    <w:rsid w:val="00AD0ED8"/>
    <w:rsid w:val="00AD1335"/>
    <w:rsid w:val="00AD15FF"/>
    <w:rsid w:val="00AD2175"/>
    <w:rsid w:val="00AD22CB"/>
    <w:rsid w:val="00AD23F9"/>
    <w:rsid w:val="00AD2731"/>
    <w:rsid w:val="00AD2A7E"/>
    <w:rsid w:val="00AD33BB"/>
    <w:rsid w:val="00AD342E"/>
    <w:rsid w:val="00AD38EA"/>
    <w:rsid w:val="00AD4154"/>
    <w:rsid w:val="00AD4307"/>
    <w:rsid w:val="00AD55CA"/>
    <w:rsid w:val="00AD5905"/>
    <w:rsid w:val="00AD6484"/>
    <w:rsid w:val="00AD6F64"/>
    <w:rsid w:val="00AD7022"/>
    <w:rsid w:val="00AD728F"/>
    <w:rsid w:val="00AD7E27"/>
    <w:rsid w:val="00AE04CA"/>
    <w:rsid w:val="00AE06CF"/>
    <w:rsid w:val="00AE0D56"/>
    <w:rsid w:val="00AE1143"/>
    <w:rsid w:val="00AE1A33"/>
    <w:rsid w:val="00AE1E04"/>
    <w:rsid w:val="00AE2188"/>
    <w:rsid w:val="00AE23D5"/>
    <w:rsid w:val="00AE2613"/>
    <w:rsid w:val="00AE2925"/>
    <w:rsid w:val="00AE2F19"/>
    <w:rsid w:val="00AE3170"/>
    <w:rsid w:val="00AE36D5"/>
    <w:rsid w:val="00AE4522"/>
    <w:rsid w:val="00AE47BD"/>
    <w:rsid w:val="00AE4840"/>
    <w:rsid w:val="00AE4A80"/>
    <w:rsid w:val="00AE4B05"/>
    <w:rsid w:val="00AE5322"/>
    <w:rsid w:val="00AE5AC4"/>
    <w:rsid w:val="00AE5D1D"/>
    <w:rsid w:val="00AE5D8B"/>
    <w:rsid w:val="00AE6294"/>
    <w:rsid w:val="00AE65DB"/>
    <w:rsid w:val="00AE6D73"/>
    <w:rsid w:val="00AE77E3"/>
    <w:rsid w:val="00AE7E29"/>
    <w:rsid w:val="00AE7F66"/>
    <w:rsid w:val="00AF093F"/>
    <w:rsid w:val="00AF16AF"/>
    <w:rsid w:val="00AF1F2B"/>
    <w:rsid w:val="00AF2196"/>
    <w:rsid w:val="00AF2292"/>
    <w:rsid w:val="00AF28A4"/>
    <w:rsid w:val="00AF33E9"/>
    <w:rsid w:val="00AF4269"/>
    <w:rsid w:val="00AF454F"/>
    <w:rsid w:val="00AF4819"/>
    <w:rsid w:val="00AF4F8E"/>
    <w:rsid w:val="00AF4FF3"/>
    <w:rsid w:val="00AF584D"/>
    <w:rsid w:val="00AF5A30"/>
    <w:rsid w:val="00AF5A47"/>
    <w:rsid w:val="00AF5ABD"/>
    <w:rsid w:val="00AF5B54"/>
    <w:rsid w:val="00AF693A"/>
    <w:rsid w:val="00AF6EE0"/>
    <w:rsid w:val="00AF7003"/>
    <w:rsid w:val="00AF7C81"/>
    <w:rsid w:val="00B0049B"/>
    <w:rsid w:val="00B00A68"/>
    <w:rsid w:val="00B00A9D"/>
    <w:rsid w:val="00B00AA1"/>
    <w:rsid w:val="00B01E5D"/>
    <w:rsid w:val="00B01F40"/>
    <w:rsid w:val="00B02154"/>
    <w:rsid w:val="00B0266E"/>
    <w:rsid w:val="00B029F8"/>
    <w:rsid w:val="00B02C6B"/>
    <w:rsid w:val="00B03D2D"/>
    <w:rsid w:val="00B045E6"/>
    <w:rsid w:val="00B04F5F"/>
    <w:rsid w:val="00B0538D"/>
    <w:rsid w:val="00B05FE3"/>
    <w:rsid w:val="00B063B3"/>
    <w:rsid w:val="00B06BD9"/>
    <w:rsid w:val="00B10420"/>
    <w:rsid w:val="00B10462"/>
    <w:rsid w:val="00B10960"/>
    <w:rsid w:val="00B10DF7"/>
    <w:rsid w:val="00B10FB8"/>
    <w:rsid w:val="00B1182C"/>
    <w:rsid w:val="00B11D2D"/>
    <w:rsid w:val="00B11FD3"/>
    <w:rsid w:val="00B1267A"/>
    <w:rsid w:val="00B12FC4"/>
    <w:rsid w:val="00B1328D"/>
    <w:rsid w:val="00B13B97"/>
    <w:rsid w:val="00B141CF"/>
    <w:rsid w:val="00B142F2"/>
    <w:rsid w:val="00B144A0"/>
    <w:rsid w:val="00B1470A"/>
    <w:rsid w:val="00B14875"/>
    <w:rsid w:val="00B1501D"/>
    <w:rsid w:val="00B1501E"/>
    <w:rsid w:val="00B162A9"/>
    <w:rsid w:val="00B163C3"/>
    <w:rsid w:val="00B16A54"/>
    <w:rsid w:val="00B16B0E"/>
    <w:rsid w:val="00B171D6"/>
    <w:rsid w:val="00B1762A"/>
    <w:rsid w:val="00B17681"/>
    <w:rsid w:val="00B1778E"/>
    <w:rsid w:val="00B2094B"/>
    <w:rsid w:val="00B216F5"/>
    <w:rsid w:val="00B21822"/>
    <w:rsid w:val="00B22104"/>
    <w:rsid w:val="00B22694"/>
    <w:rsid w:val="00B22B7A"/>
    <w:rsid w:val="00B22CE8"/>
    <w:rsid w:val="00B22FC3"/>
    <w:rsid w:val="00B235C7"/>
    <w:rsid w:val="00B236A8"/>
    <w:rsid w:val="00B240C3"/>
    <w:rsid w:val="00B24203"/>
    <w:rsid w:val="00B25370"/>
    <w:rsid w:val="00B25ADE"/>
    <w:rsid w:val="00B269CD"/>
    <w:rsid w:val="00B26B42"/>
    <w:rsid w:val="00B26FDE"/>
    <w:rsid w:val="00B277D2"/>
    <w:rsid w:val="00B279FB"/>
    <w:rsid w:val="00B302E8"/>
    <w:rsid w:val="00B3031F"/>
    <w:rsid w:val="00B30444"/>
    <w:rsid w:val="00B307E9"/>
    <w:rsid w:val="00B31098"/>
    <w:rsid w:val="00B325D5"/>
    <w:rsid w:val="00B33B75"/>
    <w:rsid w:val="00B346DC"/>
    <w:rsid w:val="00B353A9"/>
    <w:rsid w:val="00B35E9F"/>
    <w:rsid w:val="00B36154"/>
    <w:rsid w:val="00B36943"/>
    <w:rsid w:val="00B369F4"/>
    <w:rsid w:val="00B36BFC"/>
    <w:rsid w:val="00B36E7C"/>
    <w:rsid w:val="00B37338"/>
    <w:rsid w:val="00B373FB"/>
    <w:rsid w:val="00B37402"/>
    <w:rsid w:val="00B37A1A"/>
    <w:rsid w:val="00B37B74"/>
    <w:rsid w:val="00B37E75"/>
    <w:rsid w:val="00B40268"/>
    <w:rsid w:val="00B40390"/>
    <w:rsid w:val="00B40BDB"/>
    <w:rsid w:val="00B40D6C"/>
    <w:rsid w:val="00B41A45"/>
    <w:rsid w:val="00B41A4D"/>
    <w:rsid w:val="00B43278"/>
    <w:rsid w:val="00B448EC"/>
    <w:rsid w:val="00B449DA"/>
    <w:rsid w:val="00B44BC3"/>
    <w:rsid w:val="00B455F8"/>
    <w:rsid w:val="00B45620"/>
    <w:rsid w:val="00B45699"/>
    <w:rsid w:val="00B45B67"/>
    <w:rsid w:val="00B460E6"/>
    <w:rsid w:val="00B46160"/>
    <w:rsid w:val="00B462B7"/>
    <w:rsid w:val="00B46E16"/>
    <w:rsid w:val="00B46E65"/>
    <w:rsid w:val="00B473ED"/>
    <w:rsid w:val="00B47468"/>
    <w:rsid w:val="00B5009C"/>
    <w:rsid w:val="00B502AF"/>
    <w:rsid w:val="00B50380"/>
    <w:rsid w:val="00B50B7D"/>
    <w:rsid w:val="00B51724"/>
    <w:rsid w:val="00B52DF1"/>
    <w:rsid w:val="00B52F0A"/>
    <w:rsid w:val="00B53265"/>
    <w:rsid w:val="00B53CA7"/>
    <w:rsid w:val="00B5419F"/>
    <w:rsid w:val="00B542B7"/>
    <w:rsid w:val="00B544FD"/>
    <w:rsid w:val="00B5461F"/>
    <w:rsid w:val="00B54C3A"/>
    <w:rsid w:val="00B5549B"/>
    <w:rsid w:val="00B55577"/>
    <w:rsid w:val="00B559E2"/>
    <w:rsid w:val="00B55D26"/>
    <w:rsid w:val="00B55E20"/>
    <w:rsid w:val="00B55F4B"/>
    <w:rsid w:val="00B56015"/>
    <w:rsid w:val="00B56DE8"/>
    <w:rsid w:val="00B575DD"/>
    <w:rsid w:val="00B57685"/>
    <w:rsid w:val="00B601DD"/>
    <w:rsid w:val="00B6050B"/>
    <w:rsid w:val="00B60CEB"/>
    <w:rsid w:val="00B6204B"/>
    <w:rsid w:val="00B62352"/>
    <w:rsid w:val="00B624CC"/>
    <w:rsid w:val="00B62870"/>
    <w:rsid w:val="00B63200"/>
    <w:rsid w:val="00B64349"/>
    <w:rsid w:val="00B64C1E"/>
    <w:rsid w:val="00B64F7C"/>
    <w:rsid w:val="00B65075"/>
    <w:rsid w:val="00B6514D"/>
    <w:rsid w:val="00B6549A"/>
    <w:rsid w:val="00B66160"/>
    <w:rsid w:val="00B66D97"/>
    <w:rsid w:val="00B679AC"/>
    <w:rsid w:val="00B67F85"/>
    <w:rsid w:val="00B67FD7"/>
    <w:rsid w:val="00B70E4D"/>
    <w:rsid w:val="00B71344"/>
    <w:rsid w:val="00B7163D"/>
    <w:rsid w:val="00B723EE"/>
    <w:rsid w:val="00B725BC"/>
    <w:rsid w:val="00B72C40"/>
    <w:rsid w:val="00B73E51"/>
    <w:rsid w:val="00B74069"/>
    <w:rsid w:val="00B746BE"/>
    <w:rsid w:val="00B750CB"/>
    <w:rsid w:val="00B75818"/>
    <w:rsid w:val="00B75A38"/>
    <w:rsid w:val="00B76237"/>
    <w:rsid w:val="00B767A1"/>
    <w:rsid w:val="00B76809"/>
    <w:rsid w:val="00B76F3E"/>
    <w:rsid w:val="00B7718B"/>
    <w:rsid w:val="00B77756"/>
    <w:rsid w:val="00B77D19"/>
    <w:rsid w:val="00B77F6B"/>
    <w:rsid w:val="00B80118"/>
    <w:rsid w:val="00B801ED"/>
    <w:rsid w:val="00B803A1"/>
    <w:rsid w:val="00B806DC"/>
    <w:rsid w:val="00B80B07"/>
    <w:rsid w:val="00B80B25"/>
    <w:rsid w:val="00B80CAF"/>
    <w:rsid w:val="00B8185E"/>
    <w:rsid w:val="00B818EB"/>
    <w:rsid w:val="00B81C61"/>
    <w:rsid w:val="00B81EBC"/>
    <w:rsid w:val="00B81EE1"/>
    <w:rsid w:val="00B82070"/>
    <w:rsid w:val="00B82ABD"/>
    <w:rsid w:val="00B82B9B"/>
    <w:rsid w:val="00B8354A"/>
    <w:rsid w:val="00B83666"/>
    <w:rsid w:val="00B83D52"/>
    <w:rsid w:val="00B84322"/>
    <w:rsid w:val="00B84468"/>
    <w:rsid w:val="00B84472"/>
    <w:rsid w:val="00B84872"/>
    <w:rsid w:val="00B85B76"/>
    <w:rsid w:val="00B8643A"/>
    <w:rsid w:val="00B86BE7"/>
    <w:rsid w:val="00B86F77"/>
    <w:rsid w:val="00B87606"/>
    <w:rsid w:val="00B87BC6"/>
    <w:rsid w:val="00B87EA3"/>
    <w:rsid w:val="00B9002C"/>
    <w:rsid w:val="00B90C21"/>
    <w:rsid w:val="00B90E65"/>
    <w:rsid w:val="00B91B68"/>
    <w:rsid w:val="00B91EAD"/>
    <w:rsid w:val="00B92074"/>
    <w:rsid w:val="00B92455"/>
    <w:rsid w:val="00B9385B"/>
    <w:rsid w:val="00B93896"/>
    <w:rsid w:val="00B93BD7"/>
    <w:rsid w:val="00B940E0"/>
    <w:rsid w:val="00B9444A"/>
    <w:rsid w:val="00B94692"/>
    <w:rsid w:val="00B94AD5"/>
    <w:rsid w:val="00B95350"/>
    <w:rsid w:val="00B95857"/>
    <w:rsid w:val="00B964B7"/>
    <w:rsid w:val="00B969C6"/>
    <w:rsid w:val="00B97008"/>
    <w:rsid w:val="00BA0460"/>
    <w:rsid w:val="00BA0E37"/>
    <w:rsid w:val="00BA126B"/>
    <w:rsid w:val="00BA14E2"/>
    <w:rsid w:val="00BA18AD"/>
    <w:rsid w:val="00BA1B33"/>
    <w:rsid w:val="00BA1D17"/>
    <w:rsid w:val="00BA2DA6"/>
    <w:rsid w:val="00BA2E99"/>
    <w:rsid w:val="00BA36E8"/>
    <w:rsid w:val="00BA3F89"/>
    <w:rsid w:val="00BA41B6"/>
    <w:rsid w:val="00BA4F0F"/>
    <w:rsid w:val="00BA4F4B"/>
    <w:rsid w:val="00BA53CD"/>
    <w:rsid w:val="00BA56AE"/>
    <w:rsid w:val="00BA578D"/>
    <w:rsid w:val="00BA61C8"/>
    <w:rsid w:val="00BA6687"/>
    <w:rsid w:val="00BA725B"/>
    <w:rsid w:val="00BA7ED6"/>
    <w:rsid w:val="00BB09F2"/>
    <w:rsid w:val="00BB0CB5"/>
    <w:rsid w:val="00BB0DB4"/>
    <w:rsid w:val="00BB110D"/>
    <w:rsid w:val="00BB120B"/>
    <w:rsid w:val="00BB1D60"/>
    <w:rsid w:val="00BB254D"/>
    <w:rsid w:val="00BB35BE"/>
    <w:rsid w:val="00BB43AA"/>
    <w:rsid w:val="00BB45EA"/>
    <w:rsid w:val="00BB4D05"/>
    <w:rsid w:val="00BB5285"/>
    <w:rsid w:val="00BB52D8"/>
    <w:rsid w:val="00BB52F0"/>
    <w:rsid w:val="00BB5DA4"/>
    <w:rsid w:val="00BB6D42"/>
    <w:rsid w:val="00BB72C5"/>
    <w:rsid w:val="00BB7729"/>
    <w:rsid w:val="00BC05C0"/>
    <w:rsid w:val="00BC0624"/>
    <w:rsid w:val="00BC2661"/>
    <w:rsid w:val="00BC3108"/>
    <w:rsid w:val="00BC3604"/>
    <w:rsid w:val="00BC39CD"/>
    <w:rsid w:val="00BC4093"/>
    <w:rsid w:val="00BC4686"/>
    <w:rsid w:val="00BC47F4"/>
    <w:rsid w:val="00BC5879"/>
    <w:rsid w:val="00BC58AE"/>
    <w:rsid w:val="00BC6078"/>
    <w:rsid w:val="00BC6320"/>
    <w:rsid w:val="00BC6BCF"/>
    <w:rsid w:val="00BC719E"/>
    <w:rsid w:val="00BC723A"/>
    <w:rsid w:val="00BC7D86"/>
    <w:rsid w:val="00BD0097"/>
    <w:rsid w:val="00BD02A9"/>
    <w:rsid w:val="00BD0CC7"/>
    <w:rsid w:val="00BD18E5"/>
    <w:rsid w:val="00BD19CD"/>
    <w:rsid w:val="00BD245A"/>
    <w:rsid w:val="00BD289C"/>
    <w:rsid w:val="00BD2CF6"/>
    <w:rsid w:val="00BD3182"/>
    <w:rsid w:val="00BD3383"/>
    <w:rsid w:val="00BD4769"/>
    <w:rsid w:val="00BD4AC5"/>
    <w:rsid w:val="00BD58B6"/>
    <w:rsid w:val="00BD5B90"/>
    <w:rsid w:val="00BD5DF8"/>
    <w:rsid w:val="00BD61FC"/>
    <w:rsid w:val="00BD63F9"/>
    <w:rsid w:val="00BD67C4"/>
    <w:rsid w:val="00BD6833"/>
    <w:rsid w:val="00BD6A09"/>
    <w:rsid w:val="00BD7A02"/>
    <w:rsid w:val="00BD7CB6"/>
    <w:rsid w:val="00BE0259"/>
    <w:rsid w:val="00BE0439"/>
    <w:rsid w:val="00BE05FE"/>
    <w:rsid w:val="00BE0D29"/>
    <w:rsid w:val="00BE15B5"/>
    <w:rsid w:val="00BE1FFC"/>
    <w:rsid w:val="00BE20C9"/>
    <w:rsid w:val="00BE213D"/>
    <w:rsid w:val="00BE2866"/>
    <w:rsid w:val="00BE2C73"/>
    <w:rsid w:val="00BE3238"/>
    <w:rsid w:val="00BE36B2"/>
    <w:rsid w:val="00BE3E79"/>
    <w:rsid w:val="00BE408B"/>
    <w:rsid w:val="00BE42D0"/>
    <w:rsid w:val="00BE4872"/>
    <w:rsid w:val="00BE4F29"/>
    <w:rsid w:val="00BE5270"/>
    <w:rsid w:val="00BE5603"/>
    <w:rsid w:val="00BE6B51"/>
    <w:rsid w:val="00BE6E69"/>
    <w:rsid w:val="00BE7BDF"/>
    <w:rsid w:val="00BE7CC9"/>
    <w:rsid w:val="00BF06A4"/>
    <w:rsid w:val="00BF1737"/>
    <w:rsid w:val="00BF19AD"/>
    <w:rsid w:val="00BF1AAF"/>
    <w:rsid w:val="00BF20B4"/>
    <w:rsid w:val="00BF2263"/>
    <w:rsid w:val="00BF2FD9"/>
    <w:rsid w:val="00BF3457"/>
    <w:rsid w:val="00BF3496"/>
    <w:rsid w:val="00BF34F8"/>
    <w:rsid w:val="00BF3D24"/>
    <w:rsid w:val="00BF3F48"/>
    <w:rsid w:val="00BF40F8"/>
    <w:rsid w:val="00BF4455"/>
    <w:rsid w:val="00BF4625"/>
    <w:rsid w:val="00BF476C"/>
    <w:rsid w:val="00BF4F94"/>
    <w:rsid w:val="00BF52D1"/>
    <w:rsid w:val="00BF5333"/>
    <w:rsid w:val="00BF5F36"/>
    <w:rsid w:val="00BF5FAD"/>
    <w:rsid w:val="00BF6113"/>
    <w:rsid w:val="00BF64E0"/>
    <w:rsid w:val="00BF64F8"/>
    <w:rsid w:val="00BF7208"/>
    <w:rsid w:val="00BF7392"/>
    <w:rsid w:val="00BF773F"/>
    <w:rsid w:val="00BF7E89"/>
    <w:rsid w:val="00BF7F14"/>
    <w:rsid w:val="00C0010A"/>
    <w:rsid w:val="00C0044C"/>
    <w:rsid w:val="00C0151F"/>
    <w:rsid w:val="00C02010"/>
    <w:rsid w:val="00C0220C"/>
    <w:rsid w:val="00C02405"/>
    <w:rsid w:val="00C0263E"/>
    <w:rsid w:val="00C0283D"/>
    <w:rsid w:val="00C02B61"/>
    <w:rsid w:val="00C02D5C"/>
    <w:rsid w:val="00C03149"/>
    <w:rsid w:val="00C0345C"/>
    <w:rsid w:val="00C05DFD"/>
    <w:rsid w:val="00C05F9A"/>
    <w:rsid w:val="00C061BE"/>
    <w:rsid w:val="00C068F4"/>
    <w:rsid w:val="00C07D49"/>
    <w:rsid w:val="00C101A3"/>
    <w:rsid w:val="00C1031B"/>
    <w:rsid w:val="00C10928"/>
    <w:rsid w:val="00C10944"/>
    <w:rsid w:val="00C10EB1"/>
    <w:rsid w:val="00C113CF"/>
    <w:rsid w:val="00C11431"/>
    <w:rsid w:val="00C114C3"/>
    <w:rsid w:val="00C11830"/>
    <w:rsid w:val="00C11F3E"/>
    <w:rsid w:val="00C123D9"/>
    <w:rsid w:val="00C13202"/>
    <w:rsid w:val="00C133A5"/>
    <w:rsid w:val="00C14607"/>
    <w:rsid w:val="00C15252"/>
    <w:rsid w:val="00C156EB"/>
    <w:rsid w:val="00C15D42"/>
    <w:rsid w:val="00C1620F"/>
    <w:rsid w:val="00C1666F"/>
    <w:rsid w:val="00C16673"/>
    <w:rsid w:val="00C16911"/>
    <w:rsid w:val="00C16926"/>
    <w:rsid w:val="00C170BD"/>
    <w:rsid w:val="00C17883"/>
    <w:rsid w:val="00C17AED"/>
    <w:rsid w:val="00C17C25"/>
    <w:rsid w:val="00C20A10"/>
    <w:rsid w:val="00C20A82"/>
    <w:rsid w:val="00C20BB8"/>
    <w:rsid w:val="00C21B2E"/>
    <w:rsid w:val="00C21DDD"/>
    <w:rsid w:val="00C21F06"/>
    <w:rsid w:val="00C222A2"/>
    <w:rsid w:val="00C222C9"/>
    <w:rsid w:val="00C230B5"/>
    <w:rsid w:val="00C2325C"/>
    <w:rsid w:val="00C237EE"/>
    <w:rsid w:val="00C239CA"/>
    <w:rsid w:val="00C23B26"/>
    <w:rsid w:val="00C23F2E"/>
    <w:rsid w:val="00C2430B"/>
    <w:rsid w:val="00C24926"/>
    <w:rsid w:val="00C24C26"/>
    <w:rsid w:val="00C24E57"/>
    <w:rsid w:val="00C2509F"/>
    <w:rsid w:val="00C2584D"/>
    <w:rsid w:val="00C270D3"/>
    <w:rsid w:val="00C275B8"/>
    <w:rsid w:val="00C27793"/>
    <w:rsid w:val="00C279C1"/>
    <w:rsid w:val="00C27A0F"/>
    <w:rsid w:val="00C301D4"/>
    <w:rsid w:val="00C30257"/>
    <w:rsid w:val="00C30484"/>
    <w:rsid w:val="00C30E4F"/>
    <w:rsid w:val="00C31717"/>
    <w:rsid w:val="00C31E07"/>
    <w:rsid w:val="00C31FF1"/>
    <w:rsid w:val="00C32259"/>
    <w:rsid w:val="00C32911"/>
    <w:rsid w:val="00C32CD6"/>
    <w:rsid w:val="00C3354A"/>
    <w:rsid w:val="00C33570"/>
    <w:rsid w:val="00C33D2C"/>
    <w:rsid w:val="00C340B7"/>
    <w:rsid w:val="00C348E3"/>
    <w:rsid w:val="00C34BDE"/>
    <w:rsid w:val="00C357CC"/>
    <w:rsid w:val="00C35C31"/>
    <w:rsid w:val="00C36AF4"/>
    <w:rsid w:val="00C36E79"/>
    <w:rsid w:val="00C36FC6"/>
    <w:rsid w:val="00C37667"/>
    <w:rsid w:val="00C37758"/>
    <w:rsid w:val="00C37837"/>
    <w:rsid w:val="00C37982"/>
    <w:rsid w:val="00C37B24"/>
    <w:rsid w:val="00C37E2C"/>
    <w:rsid w:val="00C4095E"/>
    <w:rsid w:val="00C409B9"/>
    <w:rsid w:val="00C41B9B"/>
    <w:rsid w:val="00C42285"/>
    <w:rsid w:val="00C425A6"/>
    <w:rsid w:val="00C42E4D"/>
    <w:rsid w:val="00C42E80"/>
    <w:rsid w:val="00C43B82"/>
    <w:rsid w:val="00C43C86"/>
    <w:rsid w:val="00C44ED1"/>
    <w:rsid w:val="00C44F16"/>
    <w:rsid w:val="00C45C16"/>
    <w:rsid w:val="00C45DC5"/>
    <w:rsid w:val="00C462F0"/>
    <w:rsid w:val="00C468E4"/>
    <w:rsid w:val="00C46C31"/>
    <w:rsid w:val="00C46F9E"/>
    <w:rsid w:val="00C47255"/>
    <w:rsid w:val="00C4763A"/>
    <w:rsid w:val="00C477C9"/>
    <w:rsid w:val="00C47D6C"/>
    <w:rsid w:val="00C47F87"/>
    <w:rsid w:val="00C5031E"/>
    <w:rsid w:val="00C5054F"/>
    <w:rsid w:val="00C505E9"/>
    <w:rsid w:val="00C50FA9"/>
    <w:rsid w:val="00C51336"/>
    <w:rsid w:val="00C513B3"/>
    <w:rsid w:val="00C51855"/>
    <w:rsid w:val="00C524D3"/>
    <w:rsid w:val="00C52615"/>
    <w:rsid w:val="00C5296D"/>
    <w:rsid w:val="00C52FE9"/>
    <w:rsid w:val="00C544E6"/>
    <w:rsid w:val="00C557FC"/>
    <w:rsid w:val="00C56101"/>
    <w:rsid w:val="00C56BFB"/>
    <w:rsid w:val="00C56D9E"/>
    <w:rsid w:val="00C5794C"/>
    <w:rsid w:val="00C57C5A"/>
    <w:rsid w:val="00C60691"/>
    <w:rsid w:val="00C608F6"/>
    <w:rsid w:val="00C60F05"/>
    <w:rsid w:val="00C61183"/>
    <w:rsid w:val="00C6125A"/>
    <w:rsid w:val="00C61BC2"/>
    <w:rsid w:val="00C61FA9"/>
    <w:rsid w:val="00C62498"/>
    <w:rsid w:val="00C629AA"/>
    <w:rsid w:val="00C63B18"/>
    <w:rsid w:val="00C6424E"/>
    <w:rsid w:val="00C6591F"/>
    <w:rsid w:val="00C65E09"/>
    <w:rsid w:val="00C6639D"/>
    <w:rsid w:val="00C66991"/>
    <w:rsid w:val="00C66C09"/>
    <w:rsid w:val="00C66F94"/>
    <w:rsid w:val="00C67120"/>
    <w:rsid w:val="00C679BB"/>
    <w:rsid w:val="00C67BC9"/>
    <w:rsid w:val="00C67D45"/>
    <w:rsid w:val="00C67DBF"/>
    <w:rsid w:val="00C70C3D"/>
    <w:rsid w:val="00C71000"/>
    <w:rsid w:val="00C715C6"/>
    <w:rsid w:val="00C71B91"/>
    <w:rsid w:val="00C71DC0"/>
    <w:rsid w:val="00C7202E"/>
    <w:rsid w:val="00C720CB"/>
    <w:rsid w:val="00C72377"/>
    <w:rsid w:val="00C72FCF"/>
    <w:rsid w:val="00C73023"/>
    <w:rsid w:val="00C73C29"/>
    <w:rsid w:val="00C73D32"/>
    <w:rsid w:val="00C740AD"/>
    <w:rsid w:val="00C74262"/>
    <w:rsid w:val="00C748C1"/>
    <w:rsid w:val="00C74944"/>
    <w:rsid w:val="00C74B4D"/>
    <w:rsid w:val="00C74E27"/>
    <w:rsid w:val="00C751C7"/>
    <w:rsid w:val="00C75361"/>
    <w:rsid w:val="00C762EC"/>
    <w:rsid w:val="00C764D5"/>
    <w:rsid w:val="00C7653D"/>
    <w:rsid w:val="00C765B7"/>
    <w:rsid w:val="00C80928"/>
    <w:rsid w:val="00C80B36"/>
    <w:rsid w:val="00C80FF2"/>
    <w:rsid w:val="00C813FD"/>
    <w:rsid w:val="00C81AB5"/>
    <w:rsid w:val="00C82355"/>
    <w:rsid w:val="00C8251A"/>
    <w:rsid w:val="00C828E0"/>
    <w:rsid w:val="00C82FE5"/>
    <w:rsid w:val="00C83236"/>
    <w:rsid w:val="00C83D79"/>
    <w:rsid w:val="00C849ED"/>
    <w:rsid w:val="00C8560D"/>
    <w:rsid w:val="00C85885"/>
    <w:rsid w:val="00C85991"/>
    <w:rsid w:val="00C85F9D"/>
    <w:rsid w:val="00C8621F"/>
    <w:rsid w:val="00C87031"/>
    <w:rsid w:val="00C872A3"/>
    <w:rsid w:val="00C87822"/>
    <w:rsid w:val="00C87AC0"/>
    <w:rsid w:val="00C87EB6"/>
    <w:rsid w:val="00C90581"/>
    <w:rsid w:val="00C90663"/>
    <w:rsid w:val="00C90685"/>
    <w:rsid w:val="00C907A4"/>
    <w:rsid w:val="00C90EF5"/>
    <w:rsid w:val="00C91042"/>
    <w:rsid w:val="00C913B7"/>
    <w:rsid w:val="00C91D67"/>
    <w:rsid w:val="00C92519"/>
    <w:rsid w:val="00C929E8"/>
    <w:rsid w:val="00C92ABA"/>
    <w:rsid w:val="00C92E99"/>
    <w:rsid w:val="00C931DD"/>
    <w:rsid w:val="00C935FA"/>
    <w:rsid w:val="00C9368E"/>
    <w:rsid w:val="00C93DB4"/>
    <w:rsid w:val="00C93E7C"/>
    <w:rsid w:val="00C9430A"/>
    <w:rsid w:val="00C94DD1"/>
    <w:rsid w:val="00C95026"/>
    <w:rsid w:val="00C95348"/>
    <w:rsid w:val="00C9658D"/>
    <w:rsid w:val="00C966AE"/>
    <w:rsid w:val="00C972EB"/>
    <w:rsid w:val="00C974FD"/>
    <w:rsid w:val="00C97784"/>
    <w:rsid w:val="00C97E50"/>
    <w:rsid w:val="00CA0111"/>
    <w:rsid w:val="00CA076A"/>
    <w:rsid w:val="00CA0C01"/>
    <w:rsid w:val="00CA17C3"/>
    <w:rsid w:val="00CA1B7F"/>
    <w:rsid w:val="00CA1F71"/>
    <w:rsid w:val="00CA25D1"/>
    <w:rsid w:val="00CA3241"/>
    <w:rsid w:val="00CA3356"/>
    <w:rsid w:val="00CA3535"/>
    <w:rsid w:val="00CA3633"/>
    <w:rsid w:val="00CA3A99"/>
    <w:rsid w:val="00CA4A0A"/>
    <w:rsid w:val="00CA5038"/>
    <w:rsid w:val="00CA591D"/>
    <w:rsid w:val="00CA5C0E"/>
    <w:rsid w:val="00CA5CA8"/>
    <w:rsid w:val="00CA5D20"/>
    <w:rsid w:val="00CA6D4B"/>
    <w:rsid w:val="00CB0684"/>
    <w:rsid w:val="00CB0AA3"/>
    <w:rsid w:val="00CB1522"/>
    <w:rsid w:val="00CB2166"/>
    <w:rsid w:val="00CB226E"/>
    <w:rsid w:val="00CB2475"/>
    <w:rsid w:val="00CB3664"/>
    <w:rsid w:val="00CB372C"/>
    <w:rsid w:val="00CB3CD1"/>
    <w:rsid w:val="00CB40ED"/>
    <w:rsid w:val="00CB5352"/>
    <w:rsid w:val="00CB5B6F"/>
    <w:rsid w:val="00CB5D0E"/>
    <w:rsid w:val="00CB5E03"/>
    <w:rsid w:val="00CB5FD7"/>
    <w:rsid w:val="00CB6037"/>
    <w:rsid w:val="00CB6B88"/>
    <w:rsid w:val="00CB6F09"/>
    <w:rsid w:val="00CB7CC7"/>
    <w:rsid w:val="00CB7D3A"/>
    <w:rsid w:val="00CC07B5"/>
    <w:rsid w:val="00CC0AB2"/>
    <w:rsid w:val="00CC1B4F"/>
    <w:rsid w:val="00CC2CC0"/>
    <w:rsid w:val="00CC2D2E"/>
    <w:rsid w:val="00CC3224"/>
    <w:rsid w:val="00CC40FA"/>
    <w:rsid w:val="00CC4131"/>
    <w:rsid w:val="00CC4A0A"/>
    <w:rsid w:val="00CC56B3"/>
    <w:rsid w:val="00CC573D"/>
    <w:rsid w:val="00CC6391"/>
    <w:rsid w:val="00CC6550"/>
    <w:rsid w:val="00CC69B6"/>
    <w:rsid w:val="00CC7C32"/>
    <w:rsid w:val="00CD0DE7"/>
    <w:rsid w:val="00CD18B5"/>
    <w:rsid w:val="00CD2993"/>
    <w:rsid w:val="00CD2BCF"/>
    <w:rsid w:val="00CD3260"/>
    <w:rsid w:val="00CD477A"/>
    <w:rsid w:val="00CD4B05"/>
    <w:rsid w:val="00CD51A8"/>
    <w:rsid w:val="00CD5491"/>
    <w:rsid w:val="00CD5A60"/>
    <w:rsid w:val="00CD5D4A"/>
    <w:rsid w:val="00CD5E4C"/>
    <w:rsid w:val="00CD61CA"/>
    <w:rsid w:val="00CD62F4"/>
    <w:rsid w:val="00CD7829"/>
    <w:rsid w:val="00CD78C3"/>
    <w:rsid w:val="00CD7B41"/>
    <w:rsid w:val="00CD7FCC"/>
    <w:rsid w:val="00CE00D0"/>
    <w:rsid w:val="00CE05B4"/>
    <w:rsid w:val="00CE07B6"/>
    <w:rsid w:val="00CE0CC2"/>
    <w:rsid w:val="00CE0F58"/>
    <w:rsid w:val="00CE140B"/>
    <w:rsid w:val="00CE18C2"/>
    <w:rsid w:val="00CE2505"/>
    <w:rsid w:val="00CE277F"/>
    <w:rsid w:val="00CE2C72"/>
    <w:rsid w:val="00CE2E1F"/>
    <w:rsid w:val="00CE315F"/>
    <w:rsid w:val="00CE32F4"/>
    <w:rsid w:val="00CE3831"/>
    <w:rsid w:val="00CE3F28"/>
    <w:rsid w:val="00CE4EF7"/>
    <w:rsid w:val="00CE4F02"/>
    <w:rsid w:val="00CE5228"/>
    <w:rsid w:val="00CE7681"/>
    <w:rsid w:val="00CE780C"/>
    <w:rsid w:val="00CE7A47"/>
    <w:rsid w:val="00CE7ECB"/>
    <w:rsid w:val="00CF015D"/>
    <w:rsid w:val="00CF0390"/>
    <w:rsid w:val="00CF056E"/>
    <w:rsid w:val="00CF0796"/>
    <w:rsid w:val="00CF07CC"/>
    <w:rsid w:val="00CF095D"/>
    <w:rsid w:val="00CF09E6"/>
    <w:rsid w:val="00CF0F44"/>
    <w:rsid w:val="00CF0F4A"/>
    <w:rsid w:val="00CF1670"/>
    <w:rsid w:val="00CF1C07"/>
    <w:rsid w:val="00CF1E59"/>
    <w:rsid w:val="00CF2858"/>
    <w:rsid w:val="00CF3C09"/>
    <w:rsid w:val="00CF3E15"/>
    <w:rsid w:val="00CF40D0"/>
    <w:rsid w:val="00CF54DB"/>
    <w:rsid w:val="00CF5741"/>
    <w:rsid w:val="00CF5AE3"/>
    <w:rsid w:val="00CF5B5D"/>
    <w:rsid w:val="00CF5CAF"/>
    <w:rsid w:val="00CF68BF"/>
    <w:rsid w:val="00CF6A75"/>
    <w:rsid w:val="00CF6FCB"/>
    <w:rsid w:val="00CF76F3"/>
    <w:rsid w:val="00CF7E37"/>
    <w:rsid w:val="00D00295"/>
    <w:rsid w:val="00D014DD"/>
    <w:rsid w:val="00D01A93"/>
    <w:rsid w:val="00D022CD"/>
    <w:rsid w:val="00D02457"/>
    <w:rsid w:val="00D0297E"/>
    <w:rsid w:val="00D02A7D"/>
    <w:rsid w:val="00D03452"/>
    <w:rsid w:val="00D03761"/>
    <w:rsid w:val="00D03F20"/>
    <w:rsid w:val="00D0405A"/>
    <w:rsid w:val="00D04373"/>
    <w:rsid w:val="00D0437B"/>
    <w:rsid w:val="00D044D9"/>
    <w:rsid w:val="00D04FB7"/>
    <w:rsid w:val="00D05726"/>
    <w:rsid w:val="00D06AAB"/>
    <w:rsid w:val="00D06B85"/>
    <w:rsid w:val="00D06CF7"/>
    <w:rsid w:val="00D07261"/>
    <w:rsid w:val="00D07B27"/>
    <w:rsid w:val="00D10A11"/>
    <w:rsid w:val="00D10D43"/>
    <w:rsid w:val="00D10EAB"/>
    <w:rsid w:val="00D10F12"/>
    <w:rsid w:val="00D112BD"/>
    <w:rsid w:val="00D11730"/>
    <w:rsid w:val="00D12DA8"/>
    <w:rsid w:val="00D139B7"/>
    <w:rsid w:val="00D145FB"/>
    <w:rsid w:val="00D1487F"/>
    <w:rsid w:val="00D14FFB"/>
    <w:rsid w:val="00D151B2"/>
    <w:rsid w:val="00D1567C"/>
    <w:rsid w:val="00D1617A"/>
    <w:rsid w:val="00D1667D"/>
    <w:rsid w:val="00D16B14"/>
    <w:rsid w:val="00D17190"/>
    <w:rsid w:val="00D17810"/>
    <w:rsid w:val="00D179CF"/>
    <w:rsid w:val="00D17D73"/>
    <w:rsid w:val="00D17E50"/>
    <w:rsid w:val="00D205A2"/>
    <w:rsid w:val="00D20676"/>
    <w:rsid w:val="00D2085C"/>
    <w:rsid w:val="00D209D6"/>
    <w:rsid w:val="00D20A4A"/>
    <w:rsid w:val="00D2134C"/>
    <w:rsid w:val="00D217CA"/>
    <w:rsid w:val="00D21849"/>
    <w:rsid w:val="00D21B02"/>
    <w:rsid w:val="00D22102"/>
    <w:rsid w:val="00D22C4D"/>
    <w:rsid w:val="00D235CD"/>
    <w:rsid w:val="00D239CE"/>
    <w:rsid w:val="00D23E5F"/>
    <w:rsid w:val="00D23EEF"/>
    <w:rsid w:val="00D24611"/>
    <w:rsid w:val="00D247F4"/>
    <w:rsid w:val="00D24EC8"/>
    <w:rsid w:val="00D2502A"/>
    <w:rsid w:val="00D25A8D"/>
    <w:rsid w:val="00D25AED"/>
    <w:rsid w:val="00D2608B"/>
    <w:rsid w:val="00D26262"/>
    <w:rsid w:val="00D26F70"/>
    <w:rsid w:val="00D27A16"/>
    <w:rsid w:val="00D27CEF"/>
    <w:rsid w:val="00D30370"/>
    <w:rsid w:val="00D30430"/>
    <w:rsid w:val="00D3051E"/>
    <w:rsid w:val="00D3077B"/>
    <w:rsid w:val="00D30FBE"/>
    <w:rsid w:val="00D31075"/>
    <w:rsid w:val="00D31387"/>
    <w:rsid w:val="00D32419"/>
    <w:rsid w:val="00D32773"/>
    <w:rsid w:val="00D32783"/>
    <w:rsid w:val="00D32DB7"/>
    <w:rsid w:val="00D3352A"/>
    <w:rsid w:val="00D34659"/>
    <w:rsid w:val="00D34FE3"/>
    <w:rsid w:val="00D356C0"/>
    <w:rsid w:val="00D36118"/>
    <w:rsid w:val="00D365B6"/>
    <w:rsid w:val="00D367B0"/>
    <w:rsid w:val="00D36E8E"/>
    <w:rsid w:val="00D377F5"/>
    <w:rsid w:val="00D37AA3"/>
    <w:rsid w:val="00D37C17"/>
    <w:rsid w:val="00D404A6"/>
    <w:rsid w:val="00D40A53"/>
    <w:rsid w:val="00D412D7"/>
    <w:rsid w:val="00D41710"/>
    <w:rsid w:val="00D4208D"/>
    <w:rsid w:val="00D42680"/>
    <w:rsid w:val="00D427DE"/>
    <w:rsid w:val="00D42908"/>
    <w:rsid w:val="00D42D28"/>
    <w:rsid w:val="00D42EC9"/>
    <w:rsid w:val="00D442D4"/>
    <w:rsid w:val="00D45DB5"/>
    <w:rsid w:val="00D461F0"/>
    <w:rsid w:val="00D46263"/>
    <w:rsid w:val="00D4636F"/>
    <w:rsid w:val="00D46B81"/>
    <w:rsid w:val="00D46BBA"/>
    <w:rsid w:val="00D472B9"/>
    <w:rsid w:val="00D474C6"/>
    <w:rsid w:val="00D47516"/>
    <w:rsid w:val="00D4783B"/>
    <w:rsid w:val="00D47BA9"/>
    <w:rsid w:val="00D500FE"/>
    <w:rsid w:val="00D5014E"/>
    <w:rsid w:val="00D50888"/>
    <w:rsid w:val="00D50F88"/>
    <w:rsid w:val="00D51F17"/>
    <w:rsid w:val="00D52214"/>
    <w:rsid w:val="00D525C4"/>
    <w:rsid w:val="00D5286A"/>
    <w:rsid w:val="00D52A5C"/>
    <w:rsid w:val="00D52E56"/>
    <w:rsid w:val="00D52F39"/>
    <w:rsid w:val="00D53409"/>
    <w:rsid w:val="00D53456"/>
    <w:rsid w:val="00D539EA"/>
    <w:rsid w:val="00D53F31"/>
    <w:rsid w:val="00D54195"/>
    <w:rsid w:val="00D54383"/>
    <w:rsid w:val="00D544B9"/>
    <w:rsid w:val="00D54E99"/>
    <w:rsid w:val="00D5524A"/>
    <w:rsid w:val="00D55EFA"/>
    <w:rsid w:val="00D55F8C"/>
    <w:rsid w:val="00D562B0"/>
    <w:rsid w:val="00D569EB"/>
    <w:rsid w:val="00D56D32"/>
    <w:rsid w:val="00D57162"/>
    <w:rsid w:val="00D57211"/>
    <w:rsid w:val="00D6005F"/>
    <w:rsid w:val="00D6012C"/>
    <w:rsid w:val="00D608C9"/>
    <w:rsid w:val="00D611FB"/>
    <w:rsid w:val="00D61681"/>
    <w:rsid w:val="00D61739"/>
    <w:rsid w:val="00D619C4"/>
    <w:rsid w:val="00D61A28"/>
    <w:rsid w:val="00D624B6"/>
    <w:rsid w:val="00D62C3E"/>
    <w:rsid w:val="00D62D32"/>
    <w:rsid w:val="00D63BE9"/>
    <w:rsid w:val="00D64E52"/>
    <w:rsid w:val="00D65250"/>
    <w:rsid w:val="00D6527C"/>
    <w:rsid w:val="00D65CA5"/>
    <w:rsid w:val="00D6613F"/>
    <w:rsid w:val="00D66EA6"/>
    <w:rsid w:val="00D67F8F"/>
    <w:rsid w:val="00D70092"/>
    <w:rsid w:val="00D70988"/>
    <w:rsid w:val="00D70B7F"/>
    <w:rsid w:val="00D713B6"/>
    <w:rsid w:val="00D71EA3"/>
    <w:rsid w:val="00D72B45"/>
    <w:rsid w:val="00D73146"/>
    <w:rsid w:val="00D732BF"/>
    <w:rsid w:val="00D73555"/>
    <w:rsid w:val="00D73753"/>
    <w:rsid w:val="00D73F9B"/>
    <w:rsid w:val="00D741E5"/>
    <w:rsid w:val="00D741FB"/>
    <w:rsid w:val="00D74B43"/>
    <w:rsid w:val="00D74B54"/>
    <w:rsid w:val="00D74EB4"/>
    <w:rsid w:val="00D75E86"/>
    <w:rsid w:val="00D763D2"/>
    <w:rsid w:val="00D7655B"/>
    <w:rsid w:val="00D76A39"/>
    <w:rsid w:val="00D76A63"/>
    <w:rsid w:val="00D76F52"/>
    <w:rsid w:val="00D771AA"/>
    <w:rsid w:val="00D77640"/>
    <w:rsid w:val="00D77676"/>
    <w:rsid w:val="00D8004A"/>
    <w:rsid w:val="00D80EAE"/>
    <w:rsid w:val="00D810A9"/>
    <w:rsid w:val="00D8115B"/>
    <w:rsid w:val="00D8122B"/>
    <w:rsid w:val="00D816B7"/>
    <w:rsid w:val="00D81E0B"/>
    <w:rsid w:val="00D8210A"/>
    <w:rsid w:val="00D83D3E"/>
    <w:rsid w:val="00D83FD1"/>
    <w:rsid w:val="00D845D9"/>
    <w:rsid w:val="00D84635"/>
    <w:rsid w:val="00D84C0D"/>
    <w:rsid w:val="00D85804"/>
    <w:rsid w:val="00D85CC5"/>
    <w:rsid w:val="00D8606D"/>
    <w:rsid w:val="00D8680B"/>
    <w:rsid w:val="00D869B5"/>
    <w:rsid w:val="00D86C7C"/>
    <w:rsid w:val="00D87079"/>
    <w:rsid w:val="00D879C3"/>
    <w:rsid w:val="00D87AAA"/>
    <w:rsid w:val="00D87B33"/>
    <w:rsid w:val="00D87DC3"/>
    <w:rsid w:val="00D9156F"/>
    <w:rsid w:val="00D91E53"/>
    <w:rsid w:val="00D92101"/>
    <w:rsid w:val="00D92743"/>
    <w:rsid w:val="00D92CB7"/>
    <w:rsid w:val="00D92E30"/>
    <w:rsid w:val="00D9315F"/>
    <w:rsid w:val="00D937DC"/>
    <w:rsid w:val="00D93EA9"/>
    <w:rsid w:val="00D94172"/>
    <w:rsid w:val="00D95109"/>
    <w:rsid w:val="00D95A20"/>
    <w:rsid w:val="00D95EE7"/>
    <w:rsid w:val="00D97709"/>
    <w:rsid w:val="00D97F39"/>
    <w:rsid w:val="00DA015D"/>
    <w:rsid w:val="00DA05D0"/>
    <w:rsid w:val="00DA1128"/>
    <w:rsid w:val="00DA12D9"/>
    <w:rsid w:val="00DA1DEB"/>
    <w:rsid w:val="00DA338E"/>
    <w:rsid w:val="00DA33FA"/>
    <w:rsid w:val="00DA3927"/>
    <w:rsid w:val="00DA49FC"/>
    <w:rsid w:val="00DA54FC"/>
    <w:rsid w:val="00DA5663"/>
    <w:rsid w:val="00DA5A72"/>
    <w:rsid w:val="00DA5C51"/>
    <w:rsid w:val="00DA5E48"/>
    <w:rsid w:val="00DA60AD"/>
    <w:rsid w:val="00DA6A3A"/>
    <w:rsid w:val="00DA6C5D"/>
    <w:rsid w:val="00DA70D7"/>
    <w:rsid w:val="00DB0005"/>
    <w:rsid w:val="00DB0255"/>
    <w:rsid w:val="00DB069B"/>
    <w:rsid w:val="00DB0ECA"/>
    <w:rsid w:val="00DB0F52"/>
    <w:rsid w:val="00DB14BC"/>
    <w:rsid w:val="00DB1F81"/>
    <w:rsid w:val="00DB20B8"/>
    <w:rsid w:val="00DB35DA"/>
    <w:rsid w:val="00DB3CD8"/>
    <w:rsid w:val="00DB3DA5"/>
    <w:rsid w:val="00DB3EAB"/>
    <w:rsid w:val="00DB439A"/>
    <w:rsid w:val="00DB4587"/>
    <w:rsid w:val="00DB4F6D"/>
    <w:rsid w:val="00DB53CF"/>
    <w:rsid w:val="00DB5415"/>
    <w:rsid w:val="00DB6226"/>
    <w:rsid w:val="00DB7083"/>
    <w:rsid w:val="00DB77B0"/>
    <w:rsid w:val="00DB7867"/>
    <w:rsid w:val="00DB7A69"/>
    <w:rsid w:val="00DB7C51"/>
    <w:rsid w:val="00DC039A"/>
    <w:rsid w:val="00DC0933"/>
    <w:rsid w:val="00DC1463"/>
    <w:rsid w:val="00DC16EF"/>
    <w:rsid w:val="00DC18EE"/>
    <w:rsid w:val="00DC19E3"/>
    <w:rsid w:val="00DC201F"/>
    <w:rsid w:val="00DC23A1"/>
    <w:rsid w:val="00DC2827"/>
    <w:rsid w:val="00DC29B3"/>
    <w:rsid w:val="00DC29B4"/>
    <w:rsid w:val="00DC3417"/>
    <w:rsid w:val="00DC3617"/>
    <w:rsid w:val="00DC3E8B"/>
    <w:rsid w:val="00DC4218"/>
    <w:rsid w:val="00DC4A82"/>
    <w:rsid w:val="00DC4D58"/>
    <w:rsid w:val="00DC4DA0"/>
    <w:rsid w:val="00DC5343"/>
    <w:rsid w:val="00DC5372"/>
    <w:rsid w:val="00DC712C"/>
    <w:rsid w:val="00DC7691"/>
    <w:rsid w:val="00DC78E2"/>
    <w:rsid w:val="00DD04CF"/>
    <w:rsid w:val="00DD051B"/>
    <w:rsid w:val="00DD05B1"/>
    <w:rsid w:val="00DD09BE"/>
    <w:rsid w:val="00DD0AFF"/>
    <w:rsid w:val="00DD0DDA"/>
    <w:rsid w:val="00DD1B8F"/>
    <w:rsid w:val="00DD224C"/>
    <w:rsid w:val="00DD22E5"/>
    <w:rsid w:val="00DD2412"/>
    <w:rsid w:val="00DD2560"/>
    <w:rsid w:val="00DD3759"/>
    <w:rsid w:val="00DD3B71"/>
    <w:rsid w:val="00DD3DC7"/>
    <w:rsid w:val="00DD3DF1"/>
    <w:rsid w:val="00DD48FD"/>
    <w:rsid w:val="00DD5968"/>
    <w:rsid w:val="00DD6266"/>
    <w:rsid w:val="00DD7A4E"/>
    <w:rsid w:val="00DE04BC"/>
    <w:rsid w:val="00DE0CF0"/>
    <w:rsid w:val="00DE1461"/>
    <w:rsid w:val="00DE15B0"/>
    <w:rsid w:val="00DE1BE5"/>
    <w:rsid w:val="00DE1FA8"/>
    <w:rsid w:val="00DE24D6"/>
    <w:rsid w:val="00DE28D8"/>
    <w:rsid w:val="00DE2B0E"/>
    <w:rsid w:val="00DE2E34"/>
    <w:rsid w:val="00DE3563"/>
    <w:rsid w:val="00DE3CC0"/>
    <w:rsid w:val="00DE422E"/>
    <w:rsid w:val="00DE4552"/>
    <w:rsid w:val="00DE4595"/>
    <w:rsid w:val="00DE49C2"/>
    <w:rsid w:val="00DE49D0"/>
    <w:rsid w:val="00DE49FA"/>
    <w:rsid w:val="00DE5872"/>
    <w:rsid w:val="00DE639E"/>
    <w:rsid w:val="00DE6F90"/>
    <w:rsid w:val="00DF0979"/>
    <w:rsid w:val="00DF1A6D"/>
    <w:rsid w:val="00DF1FE8"/>
    <w:rsid w:val="00DF23E4"/>
    <w:rsid w:val="00DF2EEF"/>
    <w:rsid w:val="00DF3A67"/>
    <w:rsid w:val="00DF3FFE"/>
    <w:rsid w:val="00DF4318"/>
    <w:rsid w:val="00DF49B6"/>
    <w:rsid w:val="00DF4BF9"/>
    <w:rsid w:val="00DF5166"/>
    <w:rsid w:val="00DF6B3E"/>
    <w:rsid w:val="00DF6D2E"/>
    <w:rsid w:val="00DF6F27"/>
    <w:rsid w:val="00DF7251"/>
    <w:rsid w:val="00DF76BD"/>
    <w:rsid w:val="00DF7950"/>
    <w:rsid w:val="00DF7F4E"/>
    <w:rsid w:val="00E002F1"/>
    <w:rsid w:val="00E00A12"/>
    <w:rsid w:val="00E00D38"/>
    <w:rsid w:val="00E00FF0"/>
    <w:rsid w:val="00E015E0"/>
    <w:rsid w:val="00E01A75"/>
    <w:rsid w:val="00E01CB0"/>
    <w:rsid w:val="00E025CD"/>
    <w:rsid w:val="00E02799"/>
    <w:rsid w:val="00E027D7"/>
    <w:rsid w:val="00E02DDC"/>
    <w:rsid w:val="00E02F7F"/>
    <w:rsid w:val="00E032C1"/>
    <w:rsid w:val="00E037D5"/>
    <w:rsid w:val="00E03886"/>
    <w:rsid w:val="00E03D69"/>
    <w:rsid w:val="00E04499"/>
    <w:rsid w:val="00E047BA"/>
    <w:rsid w:val="00E048D3"/>
    <w:rsid w:val="00E04A09"/>
    <w:rsid w:val="00E056EF"/>
    <w:rsid w:val="00E05894"/>
    <w:rsid w:val="00E05C38"/>
    <w:rsid w:val="00E05D7E"/>
    <w:rsid w:val="00E05E4C"/>
    <w:rsid w:val="00E06162"/>
    <w:rsid w:val="00E068B1"/>
    <w:rsid w:val="00E06E35"/>
    <w:rsid w:val="00E06E4D"/>
    <w:rsid w:val="00E06F17"/>
    <w:rsid w:val="00E0726F"/>
    <w:rsid w:val="00E07526"/>
    <w:rsid w:val="00E076DE"/>
    <w:rsid w:val="00E077B9"/>
    <w:rsid w:val="00E079A4"/>
    <w:rsid w:val="00E07BE1"/>
    <w:rsid w:val="00E07E0F"/>
    <w:rsid w:val="00E101F4"/>
    <w:rsid w:val="00E10631"/>
    <w:rsid w:val="00E1093F"/>
    <w:rsid w:val="00E1178C"/>
    <w:rsid w:val="00E121B1"/>
    <w:rsid w:val="00E12458"/>
    <w:rsid w:val="00E12A34"/>
    <w:rsid w:val="00E12CBA"/>
    <w:rsid w:val="00E12D5C"/>
    <w:rsid w:val="00E13C21"/>
    <w:rsid w:val="00E13D1C"/>
    <w:rsid w:val="00E14385"/>
    <w:rsid w:val="00E14601"/>
    <w:rsid w:val="00E14C02"/>
    <w:rsid w:val="00E14CB4"/>
    <w:rsid w:val="00E159C3"/>
    <w:rsid w:val="00E169F7"/>
    <w:rsid w:val="00E17EE3"/>
    <w:rsid w:val="00E200D2"/>
    <w:rsid w:val="00E201DF"/>
    <w:rsid w:val="00E20437"/>
    <w:rsid w:val="00E20439"/>
    <w:rsid w:val="00E206D7"/>
    <w:rsid w:val="00E2084D"/>
    <w:rsid w:val="00E21497"/>
    <w:rsid w:val="00E215F4"/>
    <w:rsid w:val="00E22327"/>
    <w:rsid w:val="00E223DF"/>
    <w:rsid w:val="00E22B86"/>
    <w:rsid w:val="00E22F59"/>
    <w:rsid w:val="00E2328E"/>
    <w:rsid w:val="00E232C1"/>
    <w:rsid w:val="00E23A67"/>
    <w:rsid w:val="00E23CA7"/>
    <w:rsid w:val="00E245A9"/>
    <w:rsid w:val="00E24ABB"/>
    <w:rsid w:val="00E25316"/>
    <w:rsid w:val="00E25903"/>
    <w:rsid w:val="00E25951"/>
    <w:rsid w:val="00E259E3"/>
    <w:rsid w:val="00E25A4D"/>
    <w:rsid w:val="00E27DA0"/>
    <w:rsid w:val="00E301B6"/>
    <w:rsid w:val="00E30371"/>
    <w:rsid w:val="00E30762"/>
    <w:rsid w:val="00E3119B"/>
    <w:rsid w:val="00E31D25"/>
    <w:rsid w:val="00E320B7"/>
    <w:rsid w:val="00E329C1"/>
    <w:rsid w:val="00E32AF5"/>
    <w:rsid w:val="00E337FA"/>
    <w:rsid w:val="00E3382F"/>
    <w:rsid w:val="00E3385D"/>
    <w:rsid w:val="00E33905"/>
    <w:rsid w:val="00E34A86"/>
    <w:rsid w:val="00E34D7B"/>
    <w:rsid w:val="00E34ED0"/>
    <w:rsid w:val="00E3512F"/>
    <w:rsid w:val="00E3630C"/>
    <w:rsid w:val="00E3704B"/>
    <w:rsid w:val="00E3705B"/>
    <w:rsid w:val="00E37719"/>
    <w:rsid w:val="00E37726"/>
    <w:rsid w:val="00E37D06"/>
    <w:rsid w:val="00E37E7D"/>
    <w:rsid w:val="00E406FC"/>
    <w:rsid w:val="00E40D5F"/>
    <w:rsid w:val="00E417F5"/>
    <w:rsid w:val="00E419EB"/>
    <w:rsid w:val="00E41ED1"/>
    <w:rsid w:val="00E42171"/>
    <w:rsid w:val="00E42348"/>
    <w:rsid w:val="00E423AD"/>
    <w:rsid w:val="00E423C6"/>
    <w:rsid w:val="00E4254A"/>
    <w:rsid w:val="00E4269B"/>
    <w:rsid w:val="00E4329F"/>
    <w:rsid w:val="00E44E65"/>
    <w:rsid w:val="00E456A7"/>
    <w:rsid w:val="00E45E76"/>
    <w:rsid w:val="00E461DD"/>
    <w:rsid w:val="00E46441"/>
    <w:rsid w:val="00E46C6D"/>
    <w:rsid w:val="00E46D1F"/>
    <w:rsid w:val="00E479E8"/>
    <w:rsid w:val="00E47FD1"/>
    <w:rsid w:val="00E50309"/>
    <w:rsid w:val="00E50545"/>
    <w:rsid w:val="00E50B76"/>
    <w:rsid w:val="00E50C1B"/>
    <w:rsid w:val="00E51ECD"/>
    <w:rsid w:val="00E51FAB"/>
    <w:rsid w:val="00E521C5"/>
    <w:rsid w:val="00E53E1B"/>
    <w:rsid w:val="00E5459A"/>
    <w:rsid w:val="00E54822"/>
    <w:rsid w:val="00E54AF4"/>
    <w:rsid w:val="00E5532D"/>
    <w:rsid w:val="00E558E7"/>
    <w:rsid w:val="00E5632E"/>
    <w:rsid w:val="00E568D9"/>
    <w:rsid w:val="00E56F45"/>
    <w:rsid w:val="00E57306"/>
    <w:rsid w:val="00E57526"/>
    <w:rsid w:val="00E57FAE"/>
    <w:rsid w:val="00E601AF"/>
    <w:rsid w:val="00E606CF"/>
    <w:rsid w:val="00E61232"/>
    <w:rsid w:val="00E61284"/>
    <w:rsid w:val="00E61315"/>
    <w:rsid w:val="00E61423"/>
    <w:rsid w:val="00E6179E"/>
    <w:rsid w:val="00E6210B"/>
    <w:rsid w:val="00E62127"/>
    <w:rsid w:val="00E623F8"/>
    <w:rsid w:val="00E62408"/>
    <w:rsid w:val="00E62C60"/>
    <w:rsid w:val="00E6367B"/>
    <w:rsid w:val="00E63741"/>
    <w:rsid w:val="00E63D31"/>
    <w:rsid w:val="00E63DCD"/>
    <w:rsid w:val="00E64405"/>
    <w:rsid w:val="00E64689"/>
    <w:rsid w:val="00E64736"/>
    <w:rsid w:val="00E6496E"/>
    <w:rsid w:val="00E64CB9"/>
    <w:rsid w:val="00E64E28"/>
    <w:rsid w:val="00E65CD1"/>
    <w:rsid w:val="00E65E8F"/>
    <w:rsid w:val="00E672C9"/>
    <w:rsid w:val="00E67942"/>
    <w:rsid w:val="00E67BEB"/>
    <w:rsid w:val="00E67DC9"/>
    <w:rsid w:val="00E70092"/>
    <w:rsid w:val="00E72404"/>
    <w:rsid w:val="00E72BBE"/>
    <w:rsid w:val="00E72F6B"/>
    <w:rsid w:val="00E73A6B"/>
    <w:rsid w:val="00E73DBC"/>
    <w:rsid w:val="00E73E1C"/>
    <w:rsid w:val="00E74142"/>
    <w:rsid w:val="00E74947"/>
    <w:rsid w:val="00E750A2"/>
    <w:rsid w:val="00E751D2"/>
    <w:rsid w:val="00E757EB"/>
    <w:rsid w:val="00E7590F"/>
    <w:rsid w:val="00E75C1F"/>
    <w:rsid w:val="00E75C84"/>
    <w:rsid w:val="00E75D1D"/>
    <w:rsid w:val="00E75D46"/>
    <w:rsid w:val="00E7627F"/>
    <w:rsid w:val="00E76860"/>
    <w:rsid w:val="00E76999"/>
    <w:rsid w:val="00E76B00"/>
    <w:rsid w:val="00E76B57"/>
    <w:rsid w:val="00E76F75"/>
    <w:rsid w:val="00E774D7"/>
    <w:rsid w:val="00E7778F"/>
    <w:rsid w:val="00E77A50"/>
    <w:rsid w:val="00E8058F"/>
    <w:rsid w:val="00E8064A"/>
    <w:rsid w:val="00E80F50"/>
    <w:rsid w:val="00E8144D"/>
    <w:rsid w:val="00E81857"/>
    <w:rsid w:val="00E81DDE"/>
    <w:rsid w:val="00E8210C"/>
    <w:rsid w:val="00E824F4"/>
    <w:rsid w:val="00E830E9"/>
    <w:rsid w:val="00E84C2C"/>
    <w:rsid w:val="00E852C4"/>
    <w:rsid w:val="00E85D89"/>
    <w:rsid w:val="00E85FA8"/>
    <w:rsid w:val="00E860E4"/>
    <w:rsid w:val="00E8742F"/>
    <w:rsid w:val="00E87916"/>
    <w:rsid w:val="00E87BFF"/>
    <w:rsid w:val="00E9037D"/>
    <w:rsid w:val="00E9112A"/>
    <w:rsid w:val="00E911FA"/>
    <w:rsid w:val="00E9143F"/>
    <w:rsid w:val="00E917EF"/>
    <w:rsid w:val="00E91B18"/>
    <w:rsid w:val="00E91F38"/>
    <w:rsid w:val="00E91F3E"/>
    <w:rsid w:val="00E92279"/>
    <w:rsid w:val="00E92393"/>
    <w:rsid w:val="00E9275A"/>
    <w:rsid w:val="00E92C36"/>
    <w:rsid w:val="00E92E58"/>
    <w:rsid w:val="00E932C0"/>
    <w:rsid w:val="00E93762"/>
    <w:rsid w:val="00E93914"/>
    <w:rsid w:val="00E93F6B"/>
    <w:rsid w:val="00E942DC"/>
    <w:rsid w:val="00E94755"/>
    <w:rsid w:val="00E94B5E"/>
    <w:rsid w:val="00E94CDB"/>
    <w:rsid w:val="00E94F2E"/>
    <w:rsid w:val="00E96458"/>
    <w:rsid w:val="00E96599"/>
    <w:rsid w:val="00E96ACD"/>
    <w:rsid w:val="00E96B22"/>
    <w:rsid w:val="00E978A5"/>
    <w:rsid w:val="00EA05E6"/>
    <w:rsid w:val="00EA0953"/>
    <w:rsid w:val="00EA0B2F"/>
    <w:rsid w:val="00EA0B5C"/>
    <w:rsid w:val="00EA1A43"/>
    <w:rsid w:val="00EA1FD6"/>
    <w:rsid w:val="00EA1FE0"/>
    <w:rsid w:val="00EA29D6"/>
    <w:rsid w:val="00EA2F66"/>
    <w:rsid w:val="00EA371F"/>
    <w:rsid w:val="00EA38A8"/>
    <w:rsid w:val="00EA4227"/>
    <w:rsid w:val="00EA4457"/>
    <w:rsid w:val="00EA4B44"/>
    <w:rsid w:val="00EA4CC3"/>
    <w:rsid w:val="00EA57EC"/>
    <w:rsid w:val="00EA5A4D"/>
    <w:rsid w:val="00EA5E21"/>
    <w:rsid w:val="00EA6443"/>
    <w:rsid w:val="00EA6547"/>
    <w:rsid w:val="00EA6E44"/>
    <w:rsid w:val="00EA7BA1"/>
    <w:rsid w:val="00EA7BA8"/>
    <w:rsid w:val="00EA7D1E"/>
    <w:rsid w:val="00EB0444"/>
    <w:rsid w:val="00EB0476"/>
    <w:rsid w:val="00EB0762"/>
    <w:rsid w:val="00EB07F4"/>
    <w:rsid w:val="00EB0AAA"/>
    <w:rsid w:val="00EB149A"/>
    <w:rsid w:val="00EB1DC4"/>
    <w:rsid w:val="00EB2059"/>
    <w:rsid w:val="00EB25DA"/>
    <w:rsid w:val="00EB2910"/>
    <w:rsid w:val="00EB2953"/>
    <w:rsid w:val="00EB29B6"/>
    <w:rsid w:val="00EB2B2F"/>
    <w:rsid w:val="00EB3748"/>
    <w:rsid w:val="00EB489A"/>
    <w:rsid w:val="00EB5172"/>
    <w:rsid w:val="00EB556C"/>
    <w:rsid w:val="00EB661F"/>
    <w:rsid w:val="00EB671B"/>
    <w:rsid w:val="00EB6E91"/>
    <w:rsid w:val="00EB75D5"/>
    <w:rsid w:val="00EB7675"/>
    <w:rsid w:val="00EB76B5"/>
    <w:rsid w:val="00EB7A2A"/>
    <w:rsid w:val="00EC0A7F"/>
    <w:rsid w:val="00EC0D67"/>
    <w:rsid w:val="00EC1BB4"/>
    <w:rsid w:val="00EC26B4"/>
    <w:rsid w:val="00EC2D59"/>
    <w:rsid w:val="00EC3449"/>
    <w:rsid w:val="00EC356F"/>
    <w:rsid w:val="00EC38A7"/>
    <w:rsid w:val="00EC5682"/>
    <w:rsid w:val="00EC5C7E"/>
    <w:rsid w:val="00EC762D"/>
    <w:rsid w:val="00EC7B33"/>
    <w:rsid w:val="00ED0099"/>
    <w:rsid w:val="00ED0159"/>
    <w:rsid w:val="00ED097B"/>
    <w:rsid w:val="00ED09F9"/>
    <w:rsid w:val="00ED0DE6"/>
    <w:rsid w:val="00ED11BE"/>
    <w:rsid w:val="00ED15BF"/>
    <w:rsid w:val="00ED1A93"/>
    <w:rsid w:val="00ED2053"/>
    <w:rsid w:val="00ED28D4"/>
    <w:rsid w:val="00ED2A34"/>
    <w:rsid w:val="00ED307B"/>
    <w:rsid w:val="00ED30A1"/>
    <w:rsid w:val="00ED352B"/>
    <w:rsid w:val="00ED3EB6"/>
    <w:rsid w:val="00ED4615"/>
    <w:rsid w:val="00ED4628"/>
    <w:rsid w:val="00ED4B6C"/>
    <w:rsid w:val="00ED4F9C"/>
    <w:rsid w:val="00ED5194"/>
    <w:rsid w:val="00ED54C3"/>
    <w:rsid w:val="00ED56ED"/>
    <w:rsid w:val="00ED595F"/>
    <w:rsid w:val="00ED621E"/>
    <w:rsid w:val="00ED69D1"/>
    <w:rsid w:val="00ED6BCC"/>
    <w:rsid w:val="00ED7685"/>
    <w:rsid w:val="00EE0341"/>
    <w:rsid w:val="00EE0FBA"/>
    <w:rsid w:val="00EE20F3"/>
    <w:rsid w:val="00EE2C1B"/>
    <w:rsid w:val="00EE38AE"/>
    <w:rsid w:val="00EE39F3"/>
    <w:rsid w:val="00EE57A0"/>
    <w:rsid w:val="00EE5AA3"/>
    <w:rsid w:val="00EE5CAB"/>
    <w:rsid w:val="00EE7599"/>
    <w:rsid w:val="00EE7D53"/>
    <w:rsid w:val="00EE7E00"/>
    <w:rsid w:val="00EE7E0A"/>
    <w:rsid w:val="00EF012A"/>
    <w:rsid w:val="00EF05FE"/>
    <w:rsid w:val="00EF0B48"/>
    <w:rsid w:val="00EF0FFF"/>
    <w:rsid w:val="00EF132A"/>
    <w:rsid w:val="00EF2B87"/>
    <w:rsid w:val="00EF334E"/>
    <w:rsid w:val="00EF34DD"/>
    <w:rsid w:val="00EF3B9F"/>
    <w:rsid w:val="00EF4464"/>
    <w:rsid w:val="00EF4BEB"/>
    <w:rsid w:val="00EF4C13"/>
    <w:rsid w:val="00EF771F"/>
    <w:rsid w:val="00EF7D24"/>
    <w:rsid w:val="00F003CA"/>
    <w:rsid w:val="00F005B4"/>
    <w:rsid w:val="00F00FC6"/>
    <w:rsid w:val="00F016BA"/>
    <w:rsid w:val="00F01945"/>
    <w:rsid w:val="00F02248"/>
    <w:rsid w:val="00F022C9"/>
    <w:rsid w:val="00F02710"/>
    <w:rsid w:val="00F02F76"/>
    <w:rsid w:val="00F03114"/>
    <w:rsid w:val="00F0395C"/>
    <w:rsid w:val="00F04BDA"/>
    <w:rsid w:val="00F04D17"/>
    <w:rsid w:val="00F05B52"/>
    <w:rsid w:val="00F061C7"/>
    <w:rsid w:val="00F06511"/>
    <w:rsid w:val="00F065D5"/>
    <w:rsid w:val="00F06B39"/>
    <w:rsid w:val="00F07651"/>
    <w:rsid w:val="00F07A4C"/>
    <w:rsid w:val="00F10163"/>
    <w:rsid w:val="00F103C8"/>
    <w:rsid w:val="00F1085B"/>
    <w:rsid w:val="00F10A1B"/>
    <w:rsid w:val="00F10FB0"/>
    <w:rsid w:val="00F10FEB"/>
    <w:rsid w:val="00F11115"/>
    <w:rsid w:val="00F1169E"/>
    <w:rsid w:val="00F118CA"/>
    <w:rsid w:val="00F11DF3"/>
    <w:rsid w:val="00F12137"/>
    <w:rsid w:val="00F12AA0"/>
    <w:rsid w:val="00F133D4"/>
    <w:rsid w:val="00F13B3F"/>
    <w:rsid w:val="00F143CC"/>
    <w:rsid w:val="00F15A43"/>
    <w:rsid w:val="00F16C9E"/>
    <w:rsid w:val="00F16E5B"/>
    <w:rsid w:val="00F1708C"/>
    <w:rsid w:val="00F179DF"/>
    <w:rsid w:val="00F17BC0"/>
    <w:rsid w:val="00F17F17"/>
    <w:rsid w:val="00F17F37"/>
    <w:rsid w:val="00F17FDA"/>
    <w:rsid w:val="00F20230"/>
    <w:rsid w:val="00F20AF4"/>
    <w:rsid w:val="00F20D11"/>
    <w:rsid w:val="00F20F9F"/>
    <w:rsid w:val="00F21975"/>
    <w:rsid w:val="00F227C2"/>
    <w:rsid w:val="00F22E4F"/>
    <w:rsid w:val="00F23754"/>
    <w:rsid w:val="00F2393D"/>
    <w:rsid w:val="00F2468C"/>
    <w:rsid w:val="00F24751"/>
    <w:rsid w:val="00F24DC5"/>
    <w:rsid w:val="00F2501D"/>
    <w:rsid w:val="00F260DD"/>
    <w:rsid w:val="00F261BC"/>
    <w:rsid w:val="00F26901"/>
    <w:rsid w:val="00F2693C"/>
    <w:rsid w:val="00F26EA7"/>
    <w:rsid w:val="00F27855"/>
    <w:rsid w:val="00F312E9"/>
    <w:rsid w:val="00F32CB2"/>
    <w:rsid w:val="00F332CD"/>
    <w:rsid w:val="00F33AFA"/>
    <w:rsid w:val="00F341B0"/>
    <w:rsid w:val="00F34544"/>
    <w:rsid w:val="00F34F7B"/>
    <w:rsid w:val="00F358FC"/>
    <w:rsid w:val="00F35F79"/>
    <w:rsid w:val="00F3630E"/>
    <w:rsid w:val="00F36681"/>
    <w:rsid w:val="00F36C50"/>
    <w:rsid w:val="00F370B6"/>
    <w:rsid w:val="00F37185"/>
    <w:rsid w:val="00F40186"/>
    <w:rsid w:val="00F401F4"/>
    <w:rsid w:val="00F40A80"/>
    <w:rsid w:val="00F414EB"/>
    <w:rsid w:val="00F417FB"/>
    <w:rsid w:val="00F41C69"/>
    <w:rsid w:val="00F42428"/>
    <w:rsid w:val="00F425C2"/>
    <w:rsid w:val="00F4275F"/>
    <w:rsid w:val="00F4279C"/>
    <w:rsid w:val="00F42881"/>
    <w:rsid w:val="00F429CC"/>
    <w:rsid w:val="00F42B5C"/>
    <w:rsid w:val="00F42C32"/>
    <w:rsid w:val="00F43104"/>
    <w:rsid w:val="00F433A7"/>
    <w:rsid w:val="00F43B86"/>
    <w:rsid w:val="00F44364"/>
    <w:rsid w:val="00F447C4"/>
    <w:rsid w:val="00F44844"/>
    <w:rsid w:val="00F45443"/>
    <w:rsid w:val="00F458F8"/>
    <w:rsid w:val="00F458FF"/>
    <w:rsid w:val="00F45C46"/>
    <w:rsid w:val="00F45D9E"/>
    <w:rsid w:val="00F45EC4"/>
    <w:rsid w:val="00F45FC4"/>
    <w:rsid w:val="00F4610C"/>
    <w:rsid w:val="00F4639A"/>
    <w:rsid w:val="00F465B9"/>
    <w:rsid w:val="00F46954"/>
    <w:rsid w:val="00F469AF"/>
    <w:rsid w:val="00F46C0D"/>
    <w:rsid w:val="00F47125"/>
    <w:rsid w:val="00F5160E"/>
    <w:rsid w:val="00F5195B"/>
    <w:rsid w:val="00F51F12"/>
    <w:rsid w:val="00F52204"/>
    <w:rsid w:val="00F5296A"/>
    <w:rsid w:val="00F53515"/>
    <w:rsid w:val="00F53B2C"/>
    <w:rsid w:val="00F53C0B"/>
    <w:rsid w:val="00F543A0"/>
    <w:rsid w:val="00F54BCA"/>
    <w:rsid w:val="00F54D3F"/>
    <w:rsid w:val="00F55073"/>
    <w:rsid w:val="00F55751"/>
    <w:rsid w:val="00F559A4"/>
    <w:rsid w:val="00F55B39"/>
    <w:rsid w:val="00F55CA3"/>
    <w:rsid w:val="00F55D5B"/>
    <w:rsid w:val="00F55F2C"/>
    <w:rsid w:val="00F57260"/>
    <w:rsid w:val="00F57F47"/>
    <w:rsid w:val="00F6068A"/>
    <w:rsid w:val="00F61599"/>
    <w:rsid w:val="00F61A26"/>
    <w:rsid w:val="00F61D76"/>
    <w:rsid w:val="00F62FE6"/>
    <w:rsid w:val="00F63B0E"/>
    <w:rsid w:val="00F642C9"/>
    <w:rsid w:val="00F644BA"/>
    <w:rsid w:val="00F64B5C"/>
    <w:rsid w:val="00F64C24"/>
    <w:rsid w:val="00F65A7A"/>
    <w:rsid w:val="00F666B2"/>
    <w:rsid w:val="00F67C73"/>
    <w:rsid w:val="00F700BE"/>
    <w:rsid w:val="00F70565"/>
    <w:rsid w:val="00F719A1"/>
    <w:rsid w:val="00F71CF1"/>
    <w:rsid w:val="00F71CFB"/>
    <w:rsid w:val="00F72013"/>
    <w:rsid w:val="00F727B2"/>
    <w:rsid w:val="00F72B96"/>
    <w:rsid w:val="00F73179"/>
    <w:rsid w:val="00F737BB"/>
    <w:rsid w:val="00F7407E"/>
    <w:rsid w:val="00F740AB"/>
    <w:rsid w:val="00F746A4"/>
    <w:rsid w:val="00F75146"/>
    <w:rsid w:val="00F7541D"/>
    <w:rsid w:val="00F76227"/>
    <w:rsid w:val="00F763D4"/>
    <w:rsid w:val="00F7684A"/>
    <w:rsid w:val="00F76978"/>
    <w:rsid w:val="00F77183"/>
    <w:rsid w:val="00F77FC0"/>
    <w:rsid w:val="00F80150"/>
    <w:rsid w:val="00F80B7F"/>
    <w:rsid w:val="00F81914"/>
    <w:rsid w:val="00F81BB7"/>
    <w:rsid w:val="00F81EC0"/>
    <w:rsid w:val="00F821D6"/>
    <w:rsid w:val="00F82349"/>
    <w:rsid w:val="00F829C7"/>
    <w:rsid w:val="00F82E7A"/>
    <w:rsid w:val="00F833A1"/>
    <w:rsid w:val="00F84389"/>
    <w:rsid w:val="00F84543"/>
    <w:rsid w:val="00F84FD8"/>
    <w:rsid w:val="00F8541E"/>
    <w:rsid w:val="00F859E4"/>
    <w:rsid w:val="00F85B63"/>
    <w:rsid w:val="00F85E12"/>
    <w:rsid w:val="00F8676E"/>
    <w:rsid w:val="00F86970"/>
    <w:rsid w:val="00F86FA1"/>
    <w:rsid w:val="00F87032"/>
    <w:rsid w:val="00F8711E"/>
    <w:rsid w:val="00F871D6"/>
    <w:rsid w:val="00F87EE8"/>
    <w:rsid w:val="00F87F0B"/>
    <w:rsid w:val="00F90B42"/>
    <w:rsid w:val="00F90F12"/>
    <w:rsid w:val="00F914A8"/>
    <w:rsid w:val="00F917DA"/>
    <w:rsid w:val="00F91B45"/>
    <w:rsid w:val="00F9241E"/>
    <w:rsid w:val="00F9250A"/>
    <w:rsid w:val="00F92595"/>
    <w:rsid w:val="00F92ADD"/>
    <w:rsid w:val="00F93DAA"/>
    <w:rsid w:val="00F93E94"/>
    <w:rsid w:val="00F947FE"/>
    <w:rsid w:val="00F94A1A"/>
    <w:rsid w:val="00F95103"/>
    <w:rsid w:val="00F95648"/>
    <w:rsid w:val="00F95E23"/>
    <w:rsid w:val="00F96140"/>
    <w:rsid w:val="00F96207"/>
    <w:rsid w:val="00F96A25"/>
    <w:rsid w:val="00F97269"/>
    <w:rsid w:val="00F97437"/>
    <w:rsid w:val="00F977D2"/>
    <w:rsid w:val="00FA0A7E"/>
    <w:rsid w:val="00FA1864"/>
    <w:rsid w:val="00FA1881"/>
    <w:rsid w:val="00FA18AE"/>
    <w:rsid w:val="00FA21BF"/>
    <w:rsid w:val="00FA299E"/>
    <w:rsid w:val="00FA2D74"/>
    <w:rsid w:val="00FA31D5"/>
    <w:rsid w:val="00FA33DB"/>
    <w:rsid w:val="00FA395C"/>
    <w:rsid w:val="00FA570F"/>
    <w:rsid w:val="00FA5E75"/>
    <w:rsid w:val="00FA5FC2"/>
    <w:rsid w:val="00FA607C"/>
    <w:rsid w:val="00FA659A"/>
    <w:rsid w:val="00FA704D"/>
    <w:rsid w:val="00FA7725"/>
    <w:rsid w:val="00FB0A13"/>
    <w:rsid w:val="00FB1939"/>
    <w:rsid w:val="00FB1D47"/>
    <w:rsid w:val="00FB25D8"/>
    <w:rsid w:val="00FB33FB"/>
    <w:rsid w:val="00FB39D4"/>
    <w:rsid w:val="00FB3DB0"/>
    <w:rsid w:val="00FB40DA"/>
    <w:rsid w:val="00FB41C2"/>
    <w:rsid w:val="00FB4C49"/>
    <w:rsid w:val="00FB4F04"/>
    <w:rsid w:val="00FB513E"/>
    <w:rsid w:val="00FB5FB3"/>
    <w:rsid w:val="00FB6144"/>
    <w:rsid w:val="00FB6219"/>
    <w:rsid w:val="00FB6963"/>
    <w:rsid w:val="00FB69D7"/>
    <w:rsid w:val="00FB7F96"/>
    <w:rsid w:val="00FC026A"/>
    <w:rsid w:val="00FC07D0"/>
    <w:rsid w:val="00FC0B31"/>
    <w:rsid w:val="00FC188D"/>
    <w:rsid w:val="00FC1FC9"/>
    <w:rsid w:val="00FC2A9D"/>
    <w:rsid w:val="00FC2BEC"/>
    <w:rsid w:val="00FC303D"/>
    <w:rsid w:val="00FC32EC"/>
    <w:rsid w:val="00FC3323"/>
    <w:rsid w:val="00FC358C"/>
    <w:rsid w:val="00FC35D4"/>
    <w:rsid w:val="00FC3647"/>
    <w:rsid w:val="00FC3778"/>
    <w:rsid w:val="00FC3C2A"/>
    <w:rsid w:val="00FC409C"/>
    <w:rsid w:val="00FC42C2"/>
    <w:rsid w:val="00FC4A73"/>
    <w:rsid w:val="00FC52EF"/>
    <w:rsid w:val="00FC5AF2"/>
    <w:rsid w:val="00FC66E1"/>
    <w:rsid w:val="00FC6712"/>
    <w:rsid w:val="00FC748E"/>
    <w:rsid w:val="00FC7B9C"/>
    <w:rsid w:val="00FD0322"/>
    <w:rsid w:val="00FD0763"/>
    <w:rsid w:val="00FD090C"/>
    <w:rsid w:val="00FD097A"/>
    <w:rsid w:val="00FD0A37"/>
    <w:rsid w:val="00FD0F16"/>
    <w:rsid w:val="00FD0F6A"/>
    <w:rsid w:val="00FD16B1"/>
    <w:rsid w:val="00FD1E62"/>
    <w:rsid w:val="00FD2129"/>
    <w:rsid w:val="00FD260C"/>
    <w:rsid w:val="00FD2BF6"/>
    <w:rsid w:val="00FD2CAE"/>
    <w:rsid w:val="00FD2EBB"/>
    <w:rsid w:val="00FD3029"/>
    <w:rsid w:val="00FD3CD4"/>
    <w:rsid w:val="00FD4403"/>
    <w:rsid w:val="00FD4655"/>
    <w:rsid w:val="00FD4C4D"/>
    <w:rsid w:val="00FD5336"/>
    <w:rsid w:val="00FD59A2"/>
    <w:rsid w:val="00FD6136"/>
    <w:rsid w:val="00FD6670"/>
    <w:rsid w:val="00FD6F19"/>
    <w:rsid w:val="00FD6F71"/>
    <w:rsid w:val="00FD744E"/>
    <w:rsid w:val="00FD7465"/>
    <w:rsid w:val="00FD7962"/>
    <w:rsid w:val="00FD7DC0"/>
    <w:rsid w:val="00FE05B4"/>
    <w:rsid w:val="00FE0804"/>
    <w:rsid w:val="00FE09D8"/>
    <w:rsid w:val="00FE24E5"/>
    <w:rsid w:val="00FE2A0D"/>
    <w:rsid w:val="00FE2FC3"/>
    <w:rsid w:val="00FE3042"/>
    <w:rsid w:val="00FE3107"/>
    <w:rsid w:val="00FE339A"/>
    <w:rsid w:val="00FE3C86"/>
    <w:rsid w:val="00FE3F5D"/>
    <w:rsid w:val="00FE4536"/>
    <w:rsid w:val="00FE4829"/>
    <w:rsid w:val="00FE5AB8"/>
    <w:rsid w:val="00FE6253"/>
    <w:rsid w:val="00FE631A"/>
    <w:rsid w:val="00FE6C1C"/>
    <w:rsid w:val="00FE6C3B"/>
    <w:rsid w:val="00FE6E41"/>
    <w:rsid w:val="00FE7561"/>
    <w:rsid w:val="00FE7FE6"/>
    <w:rsid w:val="00FF0353"/>
    <w:rsid w:val="00FF058E"/>
    <w:rsid w:val="00FF063D"/>
    <w:rsid w:val="00FF0C2E"/>
    <w:rsid w:val="00FF100F"/>
    <w:rsid w:val="00FF137F"/>
    <w:rsid w:val="00FF1633"/>
    <w:rsid w:val="00FF1CFF"/>
    <w:rsid w:val="00FF2028"/>
    <w:rsid w:val="00FF22E0"/>
    <w:rsid w:val="00FF31C9"/>
    <w:rsid w:val="00FF3E75"/>
    <w:rsid w:val="00FF4094"/>
    <w:rsid w:val="00FF4597"/>
    <w:rsid w:val="00FF4AB4"/>
    <w:rsid w:val="00FF516D"/>
    <w:rsid w:val="00FF5753"/>
    <w:rsid w:val="00FF5895"/>
    <w:rsid w:val="00FF62E3"/>
    <w:rsid w:val="00FF6BF7"/>
    <w:rsid w:val="00FF6E42"/>
    <w:rsid w:val="00FF7269"/>
    <w:rsid w:val="00FF7635"/>
    <w:rsid w:val="00FF7B89"/>
    <w:rsid w:val="00FF7F5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EE6EB7"/>
  <w15:docId w15:val="{724592DA-8204-4DE5-AD43-EC9CE49F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1">
    <w:lsdException w:name="Normal" w:locked="1" w:qFormat="1"/>
    <w:lsdException w:name="heading 1" w:locked="1" w:uiPriority="9" w:qFormat="1"/>
    <w:lsdException w:name="heading 2" w:locked="1" w:uiPriority="1" w:qFormat="1"/>
    <w:lsdException w:name="heading 3" w:locked="1" w:uiPriority="1" w:qFormat="1"/>
    <w:lsdException w:name="heading 4" w:locked="1" w:uiPriority="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iPriority="99" w:unhideWhenUsed="1"/>
    <w:lsdException w:name="index heading" w:locked="1" w:semiHidden="1" w:unhideWhenUsed="1"/>
    <w:lsdException w:name="caption" w:locked="1" w:semiHidden="1" w:uiPriority="35" w:unhideWhenUsed="1" w:qFormat="1"/>
    <w:lsdException w:name="table of figures" w:locked="1" w:semiHidden="1" w:uiPriority="99" w:unhideWhenUsed="1" w:qFormat="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2" w:unhideWhenUsed="1"/>
    <w:lsdException w:name="endnote reference" w:locked="1" w:semiHidden="1" w:uiPriority="99"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4"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uiPriority="2"/>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99" w:unhideWhenUsed="1"/>
    <w:lsdException w:name="Hyperlink" w:locked="1" w:semiHidden="1" w:uiPriority="99" w:unhideWhenUsed="1"/>
    <w:lsdException w:name="FollowedHyperlink" w:locked="1" w:semiHidden="1" w:uiPriority="99" w:unhideWhenUsed="1"/>
    <w:lsdException w:name="Strong" w:uiPriority="22" w:qFormat="1"/>
    <w:lsdException w:name="Emphasis" w:uiPriority="20" w:qFormat="1"/>
    <w:lsdException w:name="Document Map" w:locked="1" w:semiHidden="1" w:unhideWhenUsed="1"/>
    <w:lsdException w:name="Plain Text" w:locked="1" w:semiHidden="1" w:uiPriority="99"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2D5"/>
    <w:pPr>
      <w:widowControl w:val="0"/>
      <w:spacing w:after="0"/>
    </w:pPr>
  </w:style>
  <w:style w:type="paragraph" w:styleId="Heading1">
    <w:name w:val="heading 1"/>
    <w:basedOn w:val="Normal"/>
    <w:next w:val="Normal"/>
    <w:link w:val="Heading1Char"/>
    <w:uiPriority w:val="9"/>
    <w:qFormat/>
    <w:rsid w:val="00B36943"/>
    <w:pPr>
      <w:numPr>
        <w:numId w:val="27"/>
      </w:numPr>
      <w:spacing w:before="31" w:after="220" w:line="240" w:lineRule="auto"/>
      <w:ind w:right="-14"/>
      <w:outlineLvl w:val="0"/>
    </w:pPr>
    <w:rPr>
      <w:rFonts w:ascii="Gill Sans MT" w:eastAsia="Arial" w:hAnsi="Gill Sans MT" w:cs="Arial"/>
      <w:b/>
      <w:bCs/>
      <w:color w:val="44546A" w:themeColor="text2"/>
      <w:sz w:val="40"/>
      <w:szCs w:val="48"/>
    </w:rPr>
  </w:style>
  <w:style w:type="paragraph" w:styleId="Heading2">
    <w:name w:val="heading 2"/>
    <w:next w:val="Normal"/>
    <w:link w:val="Heading2Char"/>
    <w:autoRedefine/>
    <w:uiPriority w:val="1"/>
    <w:unhideWhenUsed/>
    <w:qFormat/>
    <w:rsid w:val="004D4956"/>
    <w:pPr>
      <w:keepNext/>
      <w:widowControl w:val="0"/>
      <w:numPr>
        <w:ilvl w:val="1"/>
        <w:numId w:val="27"/>
      </w:numPr>
      <w:tabs>
        <w:tab w:val="left" w:pos="1440"/>
      </w:tabs>
      <w:spacing w:before="240" w:after="220"/>
      <w:outlineLvl w:val="1"/>
    </w:pPr>
    <w:rPr>
      <w:rFonts w:ascii="Gill Sans MT" w:hAnsi="Gill Sans MT" w:cs="Arial"/>
      <w:b/>
      <w:spacing w:val="-6"/>
      <w:sz w:val="28"/>
      <w:szCs w:val="32"/>
    </w:rPr>
  </w:style>
  <w:style w:type="paragraph" w:styleId="Heading3">
    <w:name w:val="heading 3"/>
    <w:basedOn w:val="Normal"/>
    <w:next w:val="Normal"/>
    <w:link w:val="Heading3Char"/>
    <w:uiPriority w:val="1"/>
    <w:unhideWhenUsed/>
    <w:qFormat/>
    <w:rsid w:val="003D12D5"/>
    <w:pPr>
      <w:numPr>
        <w:ilvl w:val="2"/>
        <w:numId w:val="27"/>
      </w:numPr>
      <w:spacing w:before="480" w:after="220" w:line="271" w:lineRule="exact"/>
      <w:ind w:right="-14"/>
      <w:outlineLvl w:val="2"/>
    </w:pPr>
    <w:rPr>
      <w:rFonts w:ascii="Gill Sans MT" w:eastAsia="Arial" w:hAnsi="Gill Sans MT" w:cs="Arial"/>
      <w:b/>
      <w:bCs/>
      <w:spacing w:val="-4"/>
      <w:position w:val="-1"/>
      <w:sz w:val="24"/>
      <w:szCs w:val="24"/>
    </w:rPr>
  </w:style>
  <w:style w:type="paragraph" w:styleId="Heading4">
    <w:name w:val="heading 4"/>
    <w:basedOn w:val="Normal"/>
    <w:next w:val="Normal"/>
    <w:link w:val="Heading4Char"/>
    <w:uiPriority w:val="1"/>
    <w:unhideWhenUsed/>
    <w:qFormat/>
    <w:rsid w:val="003D12D5"/>
    <w:pPr>
      <w:numPr>
        <w:ilvl w:val="3"/>
        <w:numId w:val="27"/>
      </w:numPr>
      <w:tabs>
        <w:tab w:val="left" w:pos="1980"/>
      </w:tabs>
      <w:spacing w:before="360" w:after="220" w:line="240" w:lineRule="auto"/>
      <w:ind w:right="-14"/>
      <w:outlineLvl w:val="3"/>
    </w:pPr>
    <w:rPr>
      <w:rFonts w:ascii="Gill Sans MT" w:eastAsia="Arial" w:hAnsi="Gill Sans MT" w:cs="Arial"/>
      <w:b/>
      <w:bCs/>
      <w:i/>
      <w:spacing w:val="-4"/>
    </w:rPr>
  </w:style>
  <w:style w:type="paragraph" w:styleId="Heading5">
    <w:name w:val="heading 5"/>
    <w:basedOn w:val="Normal"/>
    <w:next w:val="Normal"/>
    <w:link w:val="Heading5Char"/>
    <w:uiPriority w:val="9"/>
    <w:unhideWhenUsed/>
    <w:qFormat/>
    <w:rsid w:val="003D12D5"/>
    <w:pPr>
      <w:keepNext/>
      <w:keepLines/>
      <w:numPr>
        <w:ilvl w:val="4"/>
        <w:numId w:val="27"/>
      </w:numPr>
      <w:spacing w:before="360" w:after="200"/>
      <w:outlineLvl w:val="4"/>
    </w:pPr>
    <w:rPr>
      <w:rFonts w:ascii="Gill Sans MT" w:eastAsiaTheme="majorEastAsia" w:hAnsi="Gill Sans MT" w:cstheme="majorBidi"/>
      <w:color w:val="1F4D78" w:themeColor="accent1" w:themeShade="7F"/>
    </w:rPr>
  </w:style>
  <w:style w:type="paragraph" w:styleId="Heading6">
    <w:name w:val="heading 6"/>
    <w:basedOn w:val="Normal"/>
    <w:next w:val="Normal"/>
    <w:link w:val="Heading6Char"/>
    <w:uiPriority w:val="9"/>
    <w:unhideWhenUsed/>
    <w:qFormat/>
    <w:rsid w:val="003D12D5"/>
    <w:pPr>
      <w:keepNext/>
      <w:keepLines/>
      <w:numPr>
        <w:ilvl w:val="5"/>
        <w:numId w:val="27"/>
      </w:numPr>
      <w:spacing w:before="280" w:after="200"/>
      <w:outlineLvl w:val="5"/>
    </w:pPr>
    <w:rPr>
      <w:rFonts w:ascii="Gill Sans MT" w:eastAsiaTheme="majorEastAsia" w:hAnsi="Gill Sans MT" w:cstheme="majorBidi"/>
      <w:i/>
      <w:iCs/>
      <w:color w:val="1F4D78" w:themeColor="accent1" w:themeShade="7F"/>
    </w:rPr>
  </w:style>
  <w:style w:type="paragraph" w:styleId="Heading7">
    <w:name w:val="heading 7"/>
    <w:basedOn w:val="Normal"/>
    <w:next w:val="Normal"/>
    <w:link w:val="Heading7Char"/>
    <w:uiPriority w:val="9"/>
    <w:unhideWhenUsed/>
    <w:qFormat/>
    <w:rsid w:val="003D12D5"/>
    <w:pPr>
      <w:keepNext/>
      <w:keepLines/>
      <w:numPr>
        <w:ilvl w:val="6"/>
        <w:numId w:val="27"/>
      </w:numPr>
      <w:spacing w:before="280" w:after="200"/>
      <w:outlineLvl w:val="6"/>
    </w:pPr>
    <w:rPr>
      <w:rFonts w:ascii="Gill Sans MT" w:eastAsiaTheme="majorEastAsia" w:hAnsi="Gill Sans MT" w:cstheme="majorBidi"/>
      <w:i/>
      <w:iCs/>
      <w:color w:val="404040" w:themeColor="text1" w:themeTint="BF"/>
    </w:rPr>
  </w:style>
  <w:style w:type="paragraph" w:styleId="Heading8">
    <w:name w:val="heading 8"/>
    <w:basedOn w:val="Normal"/>
    <w:next w:val="Normal"/>
    <w:link w:val="Heading8Char"/>
    <w:uiPriority w:val="9"/>
    <w:unhideWhenUsed/>
    <w:qFormat/>
    <w:rsid w:val="003D12D5"/>
    <w:pPr>
      <w:keepNext/>
      <w:keepLines/>
      <w:numPr>
        <w:ilvl w:val="7"/>
        <w:numId w:val="27"/>
      </w:numPr>
      <w:spacing w:before="240" w:after="200"/>
      <w:outlineLvl w:val="7"/>
    </w:pPr>
    <w:rPr>
      <w:rFonts w:ascii="Gill Sans MT" w:eastAsiaTheme="majorEastAsia" w:hAnsi="Gill Sans MT" w:cstheme="majorBidi"/>
      <w:color w:val="404040" w:themeColor="text1" w:themeTint="BF"/>
      <w:sz w:val="20"/>
      <w:szCs w:val="20"/>
    </w:rPr>
  </w:style>
  <w:style w:type="paragraph" w:styleId="Heading9">
    <w:name w:val="heading 9"/>
    <w:basedOn w:val="Normal"/>
    <w:next w:val="Normal"/>
    <w:link w:val="Heading9Char"/>
    <w:uiPriority w:val="9"/>
    <w:unhideWhenUsed/>
    <w:qFormat/>
    <w:rsid w:val="003D12D5"/>
    <w:pPr>
      <w:keepNext/>
      <w:keepLines/>
      <w:numPr>
        <w:ilvl w:val="8"/>
        <w:numId w:val="4"/>
      </w:numPr>
      <w:tabs>
        <w:tab w:val="clear" w:pos="7200"/>
      </w:tab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36943"/>
    <w:rPr>
      <w:rFonts w:ascii="Gill Sans MT" w:eastAsia="Arial" w:hAnsi="Gill Sans MT" w:cs="Arial"/>
      <w:b/>
      <w:bCs/>
      <w:color w:val="44546A" w:themeColor="text2"/>
      <w:sz w:val="40"/>
      <w:szCs w:val="48"/>
    </w:rPr>
  </w:style>
  <w:style w:type="character" w:customStyle="1" w:styleId="Heading2Char">
    <w:name w:val="Heading 2 Char"/>
    <w:basedOn w:val="DefaultParagraphFont"/>
    <w:link w:val="Heading2"/>
    <w:uiPriority w:val="1"/>
    <w:locked/>
    <w:rsid w:val="004D4956"/>
    <w:rPr>
      <w:rFonts w:ascii="Gill Sans MT" w:hAnsi="Gill Sans MT" w:cs="Arial"/>
      <w:b/>
      <w:spacing w:val="-6"/>
      <w:sz w:val="28"/>
      <w:szCs w:val="32"/>
    </w:rPr>
  </w:style>
  <w:style w:type="character" w:customStyle="1" w:styleId="Heading3Char">
    <w:name w:val="Heading 3 Char"/>
    <w:basedOn w:val="DefaultParagraphFont"/>
    <w:link w:val="Heading3"/>
    <w:uiPriority w:val="1"/>
    <w:locked/>
    <w:rsid w:val="003D12D5"/>
    <w:rPr>
      <w:rFonts w:ascii="Gill Sans MT" w:eastAsia="Arial" w:hAnsi="Gill Sans MT" w:cs="Arial"/>
      <w:b/>
      <w:bCs/>
      <w:spacing w:val="-4"/>
      <w:position w:val="-1"/>
      <w:sz w:val="24"/>
      <w:szCs w:val="24"/>
    </w:rPr>
  </w:style>
  <w:style w:type="character" w:customStyle="1" w:styleId="Heading4Char">
    <w:name w:val="Heading 4 Char"/>
    <w:basedOn w:val="DefaultParagraphFont"/>
    <w:link w:val="Heading4"/>
    <w:uiPriority w:val="1"/>
    <w:locked/>
    <w:rsid w:val="003D12D5"/>
    <w:rPr>
      <w:rFonts w:ascii="Gill Sans MT" w:eastAsia="Arial" w:hAnsi="Gill Sans MT" w:cs="Arial"/>
      <w:b/>
      <w:bCs/>
      <w:i/>
      <w:spacing w:val="-4"/>
    </w:rPr>
  </w:style>
  <w:style w:type="character" w:customStyle="1" w:styleId="Heading5Char">
    <w:name w:val="Heading 5 Char"/>
    <w:basedOn w:val="DefaultParagraphFont"/>
    <w:link w:val="Heading5"/>
    <w:uiPriority w:val="9"/>
    <w:locked/>
    <w:rsid w:val="003D12D5"/>
    <w:rPr>
      <w:rFonts w:ascii="Gill Sans MT" w:eastAsiaTheme="majorEastAsia" w:hAnsi="Gill Sans MT" w:cstheme="majorBidi"/>
      <w:color w:val="1F4D78" w:themeColor="accent1" w:themeShade="7F"/>
    </w:rPr>
  </w:style>
  <w:style w:type="character" w:customStyle="1" w:styleId="Heading6Char">
    <w:name w:val="Heading 6 Char"/>
    <w:basedOn w:val="DefaultParagraphFont"/>
    <w:link w:val="Heading6"/>
    <w:uiPriority w:val="9"/>
    <w:locked/>
    <w:rsid w:val="003D12D5"/>
    <w:rPr>
      <w:rFonts w:ascii="Gill Sans MT" w:eastAsiaTheme="majorEastAsia" w:hAnsi="Gill Sans MT" w:cstheme="majorBidi"/>
      <w:i/>
      <w:iCs/>
      <w:color w:val="1F4D78" w:themeColor="accent1" w:themeShade="7F"/>
    </w:rPr>
  </w:style>
  <w:style w:type="character" w:customStyle="1" w:styleId="Heading7Char">
    <w:name w:val="Heading 7 Char"/>
    <w:basedOn w:val="DefaultParagraphFont"/>
    <w:link w:val="Heading7"/>
    <w:uiPriority w:val="9"/>
    <w:locked/>
    <w:rsid w:val="003D12D5"/>
    <w:rPr>
      <w:rFonts w:ascii="Gill Sans MT" w:eastAsiaTheme="majorEastAsia" w:hAnsi="Gill Sans MT" w:cstheme="majorBidi"/>
      <w:i/>
      <w:iCs/>
      <w:color w:val="404040" w:themeColor="text1" w:themeTint="BF"/>
    </w:rPr>
  </w:style>
  <w:style w:type="character" w:customStyle="1" w:styleId="Heading8Char">
    <w:name w:val="Heading 8 Char"/>
    <w:basedOn w:val="DefaultParagraphFont"/>
    <w:link w:val="Heading8"/>
    <w:uiPriority w:val="9"/>
    <w:locked/>
    <w:rsid w:val="003D12D5"/>
    <w:rPr>
      <w:rFonts w:ascii="Gill Sans MT" w:eastAsiaTheme="majorEastAsia" w:hAnsi="Gill Sans MT" w:cstheme="majorBidi"/>
      <w:color w:val="404040" w:themeColor="text1" w:themeTint="BF"/>
      <w:sz w:val="20"/>
      <w:szCs w:val="20"/>
    </w:rPr>
  </w:style>
  <w:style w:type="character" w:customStyle="1" w:styleId="Heading9Char">
    <w:name w:val="Heading 9 Char"/>
    <w:basedOn w:val="DefaultParagraphFont"/>
    <w:link w:val="Heading9"/>
    <w:uiPriority w:val="9"/>
    <w:locked/>
    <w:rsid w:val="003D12D5"/>
    <w:rPr>
      <w:rFonts w:asciiTheme="majorHAnsi" w:eastAsiaTheme="majorEastAsia" w:hAnsiTheme="majorHAnsi" w:cstheme="majorBidi"/>
      <w:i/>
      <w:iCs/>
      <w:color w:val="404040" w:themeColor="text1" w:themeTint="BF"/>
      <w:sz w:val="20"/>
      <w:szCs w:val="20"/>
    </w:rPr>
  </w:style>
  <w:style w:type="paragraph" w:styleId="BodyText">
    <w:name w:val="Body Text"/>
    <w:basedOn w:val="Normal"/>
    <w:link w:val="BodyTextChar"/>
    <w:uiPriority w:val="1"/>
    <w:rsid w:val="00E911FA"/>
    <w:pPr>
      <w:spacing w:before="120" w:after="120"/>
      <w:jc w:val="both"/>
    </w:pPr>
  </w:style>
  <w:style w:type="character" w:customStyle="1" w:styleId="BodyTextChar">
    <w:name w:val="Body Text Char"/>
    <w:basedOn w:val="DefaultParagraphFont"/>
    <w:link w:val="BodyText"/>
    <w:uiPriority w:val="1"/>
    <w:locked/>
    <w:rsid w:val="00E201DF"/>
    <w:rPr>
      <w:rFonts w:ascii="Times New Roman" w:hAnsi="Times New Roman"/>
      <w:sz w:val="24"/>
      <w:szCs w:val="22"/>
    </w:rPr>
  </w:style>
  <w:style w:type="paragraph" w:styleId="BlockText">
    <w:name w:val="Block Text"/>
    <w:basedOn w:val="Normal"/>
    <w:next w:val="BodyText"/>
    <w:uiPriority w:val="99"/>
    <w:unhideWhenUsed/>
    <w:rsid w:val="00E911FA"/>
    <w:pPr>
      <w:pBdr>
        <w:top w:val="single" w:sz="2" w:space="10" w:color="800000"/>
        <w:left w:val="single" w:sz="2" w:space="10" w:color="800000"/>
        <w:bottom w:val="single" w:sz="2" w:space="10" w:color="800000"/>
        <w:right w:val="single" w:sz="2" w:space="10" w:color="800000"/>
      </w:pBdr>
      <w:spacing w:after="120"/>
      <w:ind w:left="274" w:right="86"/>
    </w:pPr>
    <w:rPr>
      <w:rFonts w:eastAsia="Times New Roman"/>
      <w:i/>
      <w:iCs/>
      <w:color w:val="000000"/>
      <w:sz w:val="20"/>
    </w:rPr>
  </w:style>
  <w:style w:type="paragraph" w:styleId="Caption">
    <w:name w:val="caption"/>
    <w:aliases w:val="Table,Caption Char Char,Figure-caption,CAPTION,Figure-caption1,CAPTION1,Figure Caption1,Figure-caption2,CAPTION2,Figure Caption2,Figure-caption3,CAPTION3,Figure Caption3,Figure-caption4,CAPTION4,Figure Caption4,Figure-caption5,CAPTION5"/>
    <w:basedOn w:val="Normal"/>
    <w:next w:val="Normal"/>
    <w:link w:val="CaptionChar"/>
    <w:uiPriority w:val="35"/>
    <w:unhideWhenUsed/>
    <w:qFormat/>
    <w:rsid w:val="00537927"/>
    <w:pPr>
      <w:spacing w:after="200" w:line="240" w:lineRule="auto"/>
      <w:jc w:val="center"/>
    </w:pPr>
    <w:rPr>
      <w:b/>
      <w:bCs/>
      <w:color w:val="5B9BD5" w:themeColor="accent1"/>
      <w:sz w:val="18"/>
      <w:szCs w:val="18"/>
    </w:rPr>
  </w:style>
  <w:style w:type="paragraph" w:customStyle="1" w:styleId="BulletLevel1">
    <w:name w:val="Bullet Level 1"/>
    <w:basedOn w:val="BodyText"/>
    <w:uiPriority w:val="1"/>
    <w:qFormat/>
    <w:rsid w:val="00E911FA"/>
    <w:pPr>
      <w:numPr>
        <w:numId w:val="1"/>
      </w:numPr>
      <w:tabs>
        <w:tab w:val="left" w:pos="720"/>
      </w:tabs>
    </w:pPr>
  </w:style>
  <w:style w:type="paragraph" w:customStyle="1" w:styleId="BulletLevel2">
    <w:name w:val="Bullet Level 2"/>
    <w:basedOn w:val="BulletLevel1"/>
    <w:uiPriority w:val="1"/>
    <w:qFormat/>
    <w:rsid w:val="00E911FA"/>
    <w:pPr>
      <w:numPr>
        <w:ilvl w:val="1"/>
      </w:numPr>
      <w:tabs>
        <w:tab w:val="clear" w:pos="720"/>
        <w:tab w:val="left" w:pos="1170"/>
      </w:tabs>
      <w:ind w:left="1170" w:hanging="450"/>
    </w:pPr>
  </w:style>
  <w:style w:type="paragraph" w:customStyle="1" w:styleId="NumberedList1">
    <w:name w:val="Numbered List 1"/>
    <w:basedOn w:val="BodyText"/>
    <w:uiPriority w:val="2"/>
    <w:rsid w:val="00E911FA"/>
    <w:pPr>
      <w:numPr>
        <w:numId w:val="2"/>
      </w:numPr>
      <w:tabs>
        <w:tab w:val="left" w:pos="720"/>
      </w:tabs>
    </w:pPr>
  </w:style>
  <w:style w:type="paragraph" w:customStyle="1" w:styleId="NumberedList2">
    <w:name w:val="Numbered List 2"/>
    <w:basedOn w:val="NumberedList1"/>
    <w:uiPriority w:val="2"/>
    <w:rsid w:val="00E911FA"/>
    <w:pPr>
      <w:numPr>
        <w:ilvl w:val="1"/>
      </w:numPr>
      <w:tabs>
        <w:tab w:val="clear" w:pos="720"/>
        <w:tab w:val="left" w:pos="1080"/>
      </w:tabs>
      <w:ind w:left="1080"/>
    </w:pPr>
  </w:style>
  <w:style w:type="paragraph" w:customStyle="1" w:styleId="BulletLevel3">
    <w:name w:val="Bullet Level 3"/>
    <w:basedOn w:val="BulletLevel2"/>
    <w:uiPriority w:val="1"/>
    <w:qFormat/>
    <w:rsid w:val="00E911FA"/>
    <w:pPr>
      <w:numPr>
        <w:ilvl w:val="2"/>
      </w:numPr>
      <w:tabs>
        <w:tab w:val="clear" w:pos="1170"/>
        <w:tab w:val="left" w:pos="1620"/>
      </w:tabs>
      <w:ind w:left="1620" w:hanging="450"/>
    </w:pPr>
  </w:style>
  <w:style w:type="paragraph" w:customStyle="1" w:styleId="NumberedList3">
    <w:name w:val="Numbered List 3"/>
    <w:basedOn w:val="NumberedList2"/>
    <w:uiPriority w:val="2"/>
    <w:rsid w:val="00E911FA"/>
    <w:pPr>
      <w:numPr>
        <w:ilvl w:val="2"/>
      </w:numPr>
      <w:tabs>
        <w:tab w:val="clear" w:pos="1080"/>
        <w:tab w:val="left" w:pos="1440"/>
      </w:tabs>
      <w:ind w:left="1440" w:hanging="360"/>
    </w:pPr>
  </w:style>
  <w:style w:type="paragraph" w:styleId="Title">
    <w:name w:val="Title"/>
    <w:basedOn w:val="Normal"/>
    <w:next w:val="Normal"/>
    <w:link w:val="TitleChar"/>
    <w:uiPriority w:val="4"/>
    <w:qFormat/>
    <w:rsid w:val="003D12D5"/>
    <w:pPr>
      <w:spacing w:before="7" w:line="552" w:lineRule="exact"/>
      <w:ind w:left="630" w:right="2754"/>
    </w:pPr>
    <w:rPr>
      <w:rFonts w:ascii="Arial" w:eastAsia="Arial" w:hAnsi="Arial" w:cs="Arial"/>
      <w:b/>
      <w:bCs/>
      <w:color w:val="4F81BD"/>
      <w:spacing w:val="-30"/>
      <w:sz w:val="48"/>
      <w:szCs w:val="48"/>
    </w:rPr>
  </w:style>
  <w:style w:type="character" w:customStyle="1" w:styleId="TitleChar">
    <w:name w:val="Title Char"/>
    <w:basedOn w:val="DefaultParagraphFont"/>
    <w:link w:val="Title"/>
    <w:uiPriority w:val="4"/>
    <w:locked/>
    <w:rsid w:val="003D12D5"/>
    <w:rPr>
      <w:rFonts w:ascii="Arial" w:eastAsia="Arial" w:hAnsi="Arial" w:cs="Arial"/>
      <w:b/>
      <w:bCs/>
      <w:color w:val="4F81BD"/>
      <w:spacing w:val="-30"/>
      <w:sz w:val="48"/>
      <w:szCs w:val="48"/>
    </w:rPr>
  </w:style>
  <w:style w:type="paragraph" w:customStyle="1" w:styleId="ResumeTitle">
    <w:name w:val="Resume Title"/>
    <w:basedOn w:val="Title"/>
    <w:next w:val="BodyText"/>
    <w:uiPriority w:val="2"/>
    <w:rsid w:val="00E911FA"/>
    <w:pPr>
      <w:pageBreakBefore/>
      <w:pBdr>
        <w:bottom w:val="single" w:sz="8" w:space="4" w:color="800000"/>
      </w:pBdr>
    </w:pPr>
    <w:rPr>
      <w:b w:val="0"/>
    </w:rPr>
  </w:style>
  <w:style w:type="paragraph" w:styleId="BalloonText">
    <w:name w:val="Balloon Text"/>
    <w:basedOn w:val="Normal"/>
    <w:link w:val="BalloonTextChar"/>
    <w:uiPriority w:val="99"/>
    <w:semiHidden/>
    <w:unhideWhenUsed/>
    <w:rsid w:val="0043303E"/>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911FA"/>
    <w:rPr>
      <w:rFonts w:ascii="Tahoma" w:hAnsi="Tahoma" w:cs="Tahoma"/>
      <w:sz w:val="16"/>
      <w:szCs w:val="16"/>
    </w:rPr>
  </w:style>
  <w:style w:type="paragraph" w:styleId="TOCHeading">
    <w:name w:val="TOC Heading"/>
    <w:basedOn w:val="Heading1"/>
    <w:next w:val="Normal"/>
    <w:uiPriority w:val="39"/>
    <w:unhideWhenUsed/>
    <w:qFormat/>
    <w:rsid w:val="003D12D5"/>
    <w:pPr>
      <w:keepNext/>
      <w:keepLines/>
      <w:widowControl/>
      <w:numPr>
        <w:numId w:val="0"/>
      </w:numPr>
      <w:spacing w:before="480" w:line="276" w:lineRule="auto"/>
      <w:ind w:right="0"/>
      <w:outlineLvl w:val="9"/>
    </w:pPr>
    <w:rPr>
      <w:rFonts w:eastAsiaTheme="majorEastAsia" w:cstheme="majorBidi"/>
      <w:color w:val="2E74B5" w:themeColor="accent1" w:themeShade="BF"/>
    </w:rPr>
  </w:style>
  <w:style w:type="paragraph" w:styleId="TOC1">
    <w:name w:val="toc 1"/>
    <w:basedOn w:val="Normal"/>
    <w:next w:val="Normal"/>
    <w:uiPriority w:val="39"/>
    <w:rsid w:val="0043303E"/>
    <w:pPr>
      <w:spacing w:before="120" w:after="120"/>
    </w:pPr>
    <w:rPr>
      <w:b/>
      <w:bCs/>
      <w:caps/>
      <w:sz w:val="20"/>
      <w:szCs w:val="20"/>
    </w:rPr>
  </w:style>
  <w:style w:type="paragraph" w:styleId="TOC2">
    <w:name w:val="toc 2"/>
    <w:basedOn w:val="Normal"/>
    <w:next w:val="Normal"/>
    <w:uiPriority w:val="39"/>
    <w:unhideWhenUsed/>
    <w:rsid w:val="0043303E"/>
    <w:pPr>
      <w:ind w:left="240"/>
    </w:pPr>
    <w:rPr>
      <w:smallCaps/>
      <w:sz w:val="20"/>
      <w:szCs w:val="20"/>
    </w:rPr>
  </w:style>
  <w:style w:type="paragraph" w:styleId="TOC3">
    <w:name w:val="toc 3"/>
    <w:basedOn w:val="Normal"/>
    <w:next w:val="Normal"/>
    <w:uiPriority w:val="39"/>
    <w:unhideWhenUsed/>
    <w:rsid w:val="0043303E"/>
    <w:pPr>
      <w:ind w:left="480"/>
    </w:pPr>
    <w:rPr>
      <w:i/>
      <w:iCs/>
      <w:sz w:val="20"/>
      <w:szCs w:val="20"/>
    </w:rPr>
  </w:style>
  <w:style w:type="character" w:styleId="Hyperlink">
    <w:name w:val="Hyperlink"/>
    <w:basedOn w:val="DefaultParagraphFont"/>
    <w:uiPriority w:val="99"/>
    <w:unhideWhenUsed/>
    <w:rsid w:val="00E911FA"/>
    <w:rPr>
      <w:color w:val="0000FF"/>
      <w:u w:val="single"/>
    </w:rPr>
  </w:style>
  <w:style w:type="paragraph" w:styleId="Header">
    <w:name w:val="header"/>
    <w:basedOn w:val="Normal"/>
    <w:link w:val="HeaderChar"/>
    <w:unhideWhenUsed/>
    <w:rsid w:val="00E911FA"/>
    <w:pPr>
      <w:tabs>
        <w:tab w:val="right" w:pos="9360"/>
      </w:tabs>
    </w:pPr>
    <w:rPr>
      <w:i/>
      <w:color w:val="800000"/>
      <w:sz w:val="18"/>
    </w:rPr>
  </w:style>
  <w:style w:type="character" w:customStyle="1" w:styleId="HeaderChar">
    <w:name w:val="Header Char"/>
    <w:basedOn w:val="DefaultParagraphFont"/>
    <w:link w:val="Header"/>
    <w:locked/>
    <w:rsid w:val="00E911FA"/>
    <w:rPr>
      <w:rFonts w:ascii="Times New Roman" w:eastAsia="Calibri" w:hAnsi="Times New Roman" w:cs="Times New Roman"/>
      <w:i/>
      <w:color w:val="800000"/>
      <w:sz w:val="18"/>
      <w:szCs w:val="22"/>
    </w:rPr>
  </w:style>
  <w:style w:type="paragraph" w:styleId="Footer">
    <w:name w:val="footer"/>
    <w:aliases w:val="Portrait"/>
    <w:basedOn w:val="Normal"/>
    <w:link w:val="FooterChar"/>
    <w:uiPriority w:val="99"/>
    <w:rsid w:val="00E911FA"/>
    <w:pPr>
      <w:tabs>
        <w:tab w:val="center" w:pos="5040"/>
        <w:tab w:val="right" w:pos="9360"/>
        <w:tab w:val="right" w:pos="12960"/>
      </w:tabs>
    </w:pPr>
    <w:rPr>
      <w:i/>
      <w:color w:val="800000"/>
      <w:sz w:val="18"/>
      <w:szCs w:val="18"/>
    </w:rPr>
  </w:style>
  <w:style w:type="character" w:customStyle="1" w:styleId="FooterChar">
    <w:name w:val="Footer Char"/>
    <w:aliases w:val="Portrait Char"/>
    <w:basedOn w:val="DefaultParagraphFont"/>
    <w:link w:val="Footer"/>
    <w:uiPriority w:val="99"/>
    <w:locked/>
    <w:rsid w:val="00E911FA"/>
    <w:rPr>
      <w:rFonts w:ascii="Times New Roman" w:eastAsia="Calibri" w:hAnsi="Times New Roman"/>
      <w:i/>
      <w:color w:val="800000"/>
      <w:sz w:val="18"/>
      <w:szCs w:val="18"/>
    </w:rPr>
  </w:style>
  <w:style w:type="character" w:styleId="PageNumber">
    <w:name w:val="page number"/>
    <w:basedOn w:val="DefaultParagraphFont"/>
    <w:uiPriority w:val="2"/>
    <w:rsid w:val="00E911FA"/>
    <w:rPr>
      <w:rFonts w:ascii="Times New Roman" w:hAnsi="Times New Roman"/>
      <w:color w:val="800000"/>
      <w:sz w:val="18"/>
    </w:rPr>
  </w:style>
  <w:style w:type="paragraph" w:styleId="EndnoteText">
    <w:name w:val="endnote text"/>
    <w:basedOn w:val="Normal"/>
    <w:link w:val="EndnoteTextChar"/>
    <w:semiHidden/>
    <w:unhideWhenUsed/>
    <w:rsid w:val="0043303E"/>
    <w:rPr>
      <w:sz w:val="20"/>
      <w:szCs w:val="20"/>
    </w:rPr>
  </w:style>
  <w:style w:type="character" w:customStyle="1" w:styleId="EndnoteTextChar">
    <w:name w:val="Endnote Text Char"/>
    <w:basedOn w:val="DefaultParagraphFont"/>
    <w:link w:val="EndnoteText"/>
    <w:semiHidden/>
    <w:locked/>
    <w:rsid w:val="00E911FA"/>
    <w:rPr>
      <w:rFonts w:ascii="Times New Roman" w:hAnsi="Times New Roman"/>
    </w:rPr>
  </w:style>
  <w:style w:type="character" w:styleId="EndnoteReference">
    <w:name w:val="endnote reference"/>
    <w:basedOn w:val="DefaultParagraphFont"/>
    <w:uiPriority w:val="99"/>
    <w:semiHidden/>
    <w:unhideWhenUsed/>
    <w:rsid w:val="00E911FA"/>
    <w:rPr>
      <w:vertAlign w:val="superscript"/>
    </w:rPr>
  </w:style>
  <w:style w:type="paragraph" w:styleId="FootnoteText">
    <w:name w:val="footnote text"/>
    <w:basedOn w:val="Normal"/>
    <w:link w:val="FootnoteTextChar"/>
    <w:unhideWhenUsed/>
    <w:rsid w:val="0043303E"/>
    <w:rPr>
      <w:sz w:val="20"/>
      <w:szCs w:val="20"/>
    </w:rPr>
  </w:style>
  <w:style w:type="character" w:customStyle="1" w:styleId="FootnoteTextChar">
    <w:name w:val="Footnote Text Char"/>
    <w:basedOn w:val="DefaultParagraphFont"/>
    <w:link w:val="FootnoteText"/>
    <w:locked/>
    <w:rsid w:val="00E911FA"/>
    <w:rPr>
      <w:rFonts w:ascii="Times New Roman" w:hAnsi="Times New Roman"/>
    </w:rPr>
  </w:style>
  <w:style w:type="character" w:styleId="FootnoteReference">
    <w:name w:val="footnote reference"/>
    <w:basedOn w:val="DefaultParagraphFont"/>
    <w:unhideWhenUsed/>
    <w:rsid w:val="00E911FA"/>
    <w:rPr>
      <w:vertAlign w:val="superscript"/>
    </w:rPr>
  </w:style>
  <w:style w:type="paragraph" w:styleId="Subtitle">
    <w:name w:val="Subtitle"/>
    <w:basedOn w:val="Normal"/>
    <w:next w:val="Normal"/>
    <w:link w:val="SubtitleChar"/>
    <w:uiPriority w:val="11"/>
    <w:qFormat/>
    <w:rsid w:val="00E911FA"/>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locked/>
    <w:rsid w:val="00E911FA"/>
    <w:rPr>
      <w:rFonts w:eastAsiaTheme="minorEastAsia"/>
      <w:color w:val="5A5A5A" w:themeColor="text1" w:themeTint="A5"/>
      <w:spacing w:val="15"/>
    </w:rPr>
  </w:style>
  <w:style w:type="paragraph" w:customStyle="1" w:styleId="DocTitle">
    <w:name w:val="Doc Title"/>
    <w:basedOn w:val="Normal"/>
    <w:next w:val="Heading1"/>
    <w:rsid w:val="00E911FA"/>
    <w:pPr>
      <w:spacing w:after="360"/>
      <w:jc w:val="center"/>
    </w:pPr>
    <w:rPr>
      <w:rFonts w:ascii="Arial" w:eastAsia="Times New Roman" w:hAnsi="Arial"/>
      <w:b/>
      <w:color w:val="800000"/>
      <w:sz w:val="28"/>
      <w:szCs w:val="24"/>
    </w:rPr>
  </w:style>
  <w:style w:type="paragraph" w:customStyle="1" w:styleId="FigureCaption">
    <w:name w:val="Figure Caption"/>
    <w:basedOn w:val="Caption"/>
    <w:uiPriority w:val="1"/>
    <w:rsid w:val="0043303E"/>
    <w:pPr>
      <w:framePr w:wrap="around" w:hAnchor="text"/>
      <w:spacing w:before="120" w:after="240"/>
    </w:pPr>
  </w:style>
  <w:style w:type="paragraph" w:styleId="NoSpacing">
    <w:name w:val="No Spacing"/>
    <w:uiPriority w:val="1"/>
    <w:qFormat/>
    <w:rsid w:val="003D12D5"/>
    <w:pPr>
      <w:widowControl w:val="0"/>
      <w:spacing w:after="0" w:line="240" w:lineRule="auto"/>
    </w:pPr>
  </w:style>
  <w:style w:type="paragraph" w:styleId="ListParagraph">
    <w:name w:val="List Paragraph"/>
    <w:basedOn w:val="Normal"/>
    <w:link w:val="ListParagraphChar"/>
    <w:uiPriority w:val="34"/>
    <w:qFormat/>
    <w:rsid w:val="003D12D5"/>
    <w:pPr>
      <w:ind w:left="720"/>
      <w:contextualSpacing/>
    </w:pPr>
  </w:style>
  <w:style w:type="paragraph" w:styleId="Quote">
    <w:name w:val="Quote"/>
    <w:basedOn w:val="Normal"/>
    <w:next w:val="Normal"/>
    <w:link w:val="QuoteChar"/>
    <w:uiPriority w:val="29"/>
    <w:qFormat/>
    <w:rsid w:val="0043303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locked/>
    <w:rsid w:val="00E911FA"/>
    <w:rPr>
      <w:i/>
      <w:iCs/>
      <w:color w:val="404040" w:themeColor="text1" w:themeTint="BF"/>
    </w:rPr>
  </w:style>
  <w:style w:type="character" w:styleId="Strong">
    <w:name w:val="Strong"/>
    <w:basedOn w:val="DefaultParagraphFont"/>
    <w:uiPriority w:val="22"/>
    <w:qFormat/>
    <w:rsid w:val="00E911FA"/>
    <w:rPr>
      <w:b/>
      <w:bCs/>
    </w:rPr>
  </w:style>
  <w:style w:type="character" w:styleId="SubtleEmphasis">
    <w:name w:val="Subtle Emphasis"/>
    <w:basedOn w:val="DefaultParagraphFont"/>
    <w:uiPriority w:val="19"/>
    <w:qFormat/>
    <w:rsid w:val="00E911FA"/>
    <w:rPr>
      <w:i/>
      <w:iCs/>
      <w:color w:val="404040" w:themeColor="text1" w:themeTint="BF"/>
    </w:rPr>
  </w:style>
  <w:style w:type="character" w:styleId="SubtleReference">
    <w:name w:val="Subtle Reference"/>
    <w:basedOn w:val="DefaultParagraphFont"/>
    <w:uiPriority w:val="31"/>
    <w:qFormat/>
    <w:rsid w:val="00E911FA"/>
    <w:rPr>
      <w:smallCaps/>
      <w:color w:val="5A5A5A" w:themeColor="text1" w:themeTint="A5"/>
    </w:rPr>
  </w:style>
  <w:style w:type="paragraph" w:customStyle="1" w:styleId="LandscapeFooter">
    <w:name w:val="Landscape Footer"/>
    <w:uiPriority w:val="1"/>
    <w:rsid w:val="00E911FA"/>
    <w:pPr>
      <w:tabs>
        <w:tab w:val="center" w:pos="6480"/>
        <w:tab w:val="right" w:pos="12960"/>
      </w:tabs>
      <w:spacing w:before="40"/>
    </w:pPr>
    <w:rPr>
      <w:rFonts w:ascii="Times New Roman" w:hAnsi="Times New Roman"/>
      <w:i/>
      <w:iCs/>
      <w:color w:val="800000"/>
      <w:sz w:val="18"/>
      <w:szCs w:val="18"/>
    </w:rPr>
  </w:style>
  <w:style w:type="paragraph" w:customStyle="1" w:styleId="LandscapeHeader">
    <w:name w:val="Landscape Header"/>
    <w:basedOn w:val="Header"/>
    <w:uiPriority w:val="1"/>
    <w:rsid w:val="00E911FA"/>
    <w:pPr>
      <w:tabs>
        <w:tab w:val="clear" w:pos="9360"/>
        <w:tab w:val="right" w:pos="12960"/>
      </w:tabs>
    </w:pPr>
  </w:style>
  <w:style w:type="character" w:styleId="IntenseReference">
    <w:name w:val="Intense Reference"/>
    <w:basedOn w:val="DefaultParagraphFont"/>
    <w:uiPriority w:val="32"/>
    <w:qFormat/>
    <w:rsid w:val="00E911FA"/>
    <w:rPr>
      <w:b/>
      <w:bCs/>
      <w:smallCaps/>
      <w:color w:val="5B9BD5" w:themeColor="accent1"/>
      <w:spacing w:val="5"/>
    </w:rPr>
  </w:style>
  <w:style w:type="character" w:styleId="IntenseEmphasis">
    <w:name w:val="Intense Emphasis"/>
    <w:basedOn w:val="DefaultParagraphFont"/>
    <w:uiPriority w:val="21"/>
    <w:qFormat/>
    <w:rsid w:val="00E911FA"/>
    <w:rPr>
      <w:i/>
      <w:iCs/>
      <w:color w:val="5B9BD5" w:themeColor="accent1"/>
    </w:rPr>
  </w:style>
  <w:style w:type="paragraph" w:styleId="IntenseQuote">
    <w:name w:val="Intense Quote"/>
    <w:basedOn w:val="Normal"/>
    <w:next w:val="Normal"/>
    <w:link w:val="IntenseQuoteChar"/>
    <w:uiPriority w:val="30"/>
    <w:qFormat/>
    <w:rsid w:val="0043303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locked/>
    <w:rsid w:val="00D54383"/>
    <w:rPr>
      <w:i/>
      <w:iCs/>
      <w:color w:val="5B9BD5" w:themeColor="accent1"/>
    </w:rPr>
  </w:style>
  <w:style w:type="character" w:styleId="Emphasis">
    <w:name w:val="Emphasis"/>
    <w:basedOn w:val="DefaultParagraphFont"/>
    <w:uiPriority w:val="20"/>
    <w:qFormat/>
    <w:rsid w:val="00E911FA"/>
    <w:rPr>
      <w:i/>
      <w:iCs/>
    </w:rPr>
  </w:style>
  <w:style w:type="character" w:styleId="BookTitle">
    <w:name w:val="Book Title"/>
    <w:basedOn w:val="DefaultParagraphFont"/>
    <w:uiPriority w:val="33"/>
    <w:qFormat/>
    <w:rsid w:val="00E911FA"/>
    <w:rPr>
      <w:b/>
      <w:bCs/>
      <w:i/>
      <w:iCs/>
      <w:spacing w:val="5"/>
    </w:rPr>
  </w:style>
  <w:style w:type="paragraph" w:styleId="TOC8">
    <w:name w:val="toc 8"/>
    <w:basedOn w:val="TOC1"/>
    <w:next w:val="Normal"/>
    <w:autoRedefine/>
    <w:uiPriority w:val="39"/>
    <w:rsid w:val="0043303E"/>
    <w:pPr>
      <w:spacing w:before="0" w:after="0"/>
      <w:ind w:left="1680"/>
    </w:pPr>
    <w:rPr>
      <w:b w:val="0"/>
      <w:bCs w:val="0"/>
      <w:caps w:val="0"/>
      <w:sz w:val="18"/>
      <w:szCs w:val="18"/>
    </w:rPr>
  </w:style>
  <w:style w:type="paragraph" w:styleId="TOC9">
    <w:name w:val="toc 9"/>
    <w:basedOn w:val="TOC2"/>
    <w:next w:val="Normal"/>
    <w:autoRedefine/>
    <w:uiPriority w:val="39"/>
    <w:rsid w:val="0043303E"/>
    <w:pPr>
      <w:ind w:left="1920"/>
    </w:pPr>
    <w:rPr>
      <w:smallCaps w:val="0"/>
      <w:sz w:val="18"/>
      <w:szCs w:val="18"/>
    </w:rPr>
  </w:style>
  <w:style w:type="character" w:styleId="CommentReference">
    <w:name w:val="annotation reference"/>
    <w:basedOn w:val="DefaultParagraphFont"/>
    <w:rsid w:val="00A57077"/>
    <w:rPr>
      <w:rFonts w:cs="Times New Roman"/>
      <w:sz w:val="16"/>
      <w:szCs w:val="16"/>
    </w:rPr>
  </w:style>
  <w:style w:type="paragraph" w:styleId="CommentText">
    <w:name w:val="annotation text"/>
    <w:basedOn w:val="Normal"/>
    <w:link w:val="CommentTextChar"/>
    <w:rsid w:val="0043303E"/>
    <w:rPr>
      <w:sz w:val="20"/>
      <w:szCs w:val="20"/>
    </w:rPr>
  </w:style>
  <w:style w:type="character" w:customStyle="1" w:styleId="CommentTextChar">
    <w:name w:val="Comment Text Char"/>
    <w:basedOn w:val="DefaultParagraphFont"/>
    <w:link w:val="CommentText"/>
    <w:locked/>
    <w:rsid w:val="00A57077"/>
    <w:rPr>
      <w:rFonts w:ascii="Times New Roman" w:hAnsi="Times New Roman"/>
    </w:rPr>
  </w:style>
  <w:style w:type="paragraph" w:styleId="CommentSubject">
    <w:name w:val="annotation subject"/>
    <w:basedOn w:val="CommentText"/>
    <w:next w:val="CommentText"/>
    <w:link w:val="CommentSubjectChar"/>
    <w:rsid w:val="0043303E"/>
    <w:rPr>
      <w:b/>
      <w:bCs/>
    </w:rPr>
  </w:style>
  <w:style w:type="character" w:customStyle="1" w:styleId="CommentSubjectChar">
    <w:name w:val="Comment Subject Char"/>
    <w:basedOn w:val="CommentTextChar"/>
    <w:link w:val="CommentSubject"/>
    <w:locked/>
    <w:rsid w:val="00A57077"/>
    <w:rPr>
      <w:rFonts w:ascii="Times New Roman" w:hAnsi="Times New Roman"/>
      <w:b/>
      <w:bCs/>
    </w:rPr>
  </w:style>
  <w:style w:type="paragraph" w:styleId="PlainText">
    <w:name w:val="Plain Text"/>
    <w:basedOn w:val="Normal"/>
    <w:link w:val="PlainTextChar"/>
    <w:uiPriority w:val="99"/>
    <w:rsid w:val="00E911FA"/>
    <w:pPr>
      <w:spacing w:before="120" w:after="120"/>
    </w:pPr>
    <w:rPr>
      <w:rFonts w:ascii="Courier New" w:hAnsi="Courier New"/>
      <w:sz w:val="20"/>
      <w:szCs w:val="20"/>
    </w:rPr>
  </w:style>
  <w:style w:type="character" w:customStyle="1" w:styleId="PlainTextChar">
    <w:name w:val="Plain Text Char"/>
    <w:basedOn w:val="DefaultParagraphFont"/>
    <w:link w:val="PlainText"/>
    <w:uiPriority w:val="99"/>
    <w:locked/>
    <w:rsid w:val="00E911FA"/>
    <w:rPr>
      <w:rFonts w:ascii="Courier New" w:eastAsia="Calibri" w:hAnsi="Courier New" w:cs="Times New Roman"/>
    </w:rPr>
  </w:style>
  <w:style w:type="table" w:styleId="TableGrid">
    <w:name w:val="Table Grid"/>
    <w:basedOn w:val="TableNormal"/>
    <w:uiPriority w:val="59"/>
    <w:rsid w:val="009C2F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isplayEquationAurora">
    <w:name w:val="Display Equation (Aurora)"/>
    <w:basedOn w:val="Normal"/>
    <w:link w:val="DisplayEquationAuroraChar"/>
    <w:rsid w:val="0043303E"/>
    <w:pPr>
      <w:tabs>
        <w:tab w:val="center" w:pos="4680"/>
        <w:tab w:val="right" w:pos="9360"/>
      </w:tabs>
      <w:spacing w:before="120" w:after="120"/>
    </w:pPr>
  </w:style>
  <w:style w:type="character" w:customStyle="1" w:styleId="DisplayEquationAuroraChar">
    <w:name w:val="Display Equation (Aurora) Char"/>
    <w:basedOn w:val="BodyTextChar"/>
    <w:link w:val="DisplayEquationAurora"/>
    <w:locked/>
    <w:rsid w:val="00744764"/>
    <w:rPr>
      <w:rFonts w:ascii="Times New Roman" w:eastAsia="Calibri" w:hAnsi="Times New Roman" w:cs="Times New Roman"/>
      <w:sz w:val="24"/>
      <w:szCs w:val="22"/>
    </w:rPr>
  </w:style>
  <w:style w:type="character" w:styleId="PlaceholderText">
    <w:name w:val="Placeholder Text"/>
    <w:basedOn w:val="DefaultParagraphFont"/>
    <w:semiHidden/>
    <w:rsid w:val="00FF063D"/>
    <w:rPr>
      <w:rFonts w:cs="Times New Roman"/>
      <w:color w:val="808080"/>
    </w:rPr>
  </w:style>
  <w:style w:type="paragraph" w:customStyle="1" w:styleId="StyleAfter9pt">
    <w:name w:val="Style After:  9 pt"/>
    <w:basedOn w:val="Normal"/>
    <w:uiPriority w:val="2"/>
    <w:rsid w:val="0043303E"/>
    <w:pPr>
      <w:spacing w:after="120"/>
      <w:jc w:val="both"/>
    </w:pPr>
    <w:rPr>
      <w:szCs w:val="20"/>
    </w:rPr>
  </w:style>
  <w:style w:type="paragraph" w:customStyle="1" w:styleId="Normal10pt">
    <w:name w:val="Normal 10pt"/>
    <w:basedOn w:val="Normal"/>
    <w:rsid w:val="0043303E"/>
    <w:rPr>
      <w:sz w:val="20"/>
      <w:szCs w:val="20"/>
    </w:rPr>
  </w:style>
  <w:style w:type="paragraph" w:customStyle="1" w:styleId="reference">
    <w:name w:val="reference"/>
    <w:basedOn w:val="PlainText"/>
    <w:link w:val="referenceChar"/>
    <w:uiPriority w:val="2"/>
    <w:rsid w:val="005A2925"/>
    <w:pPr>
      <w:numPr>
        <w:numId w:val="3"/>
      </w:numPr>
      <w:tabs>
        <w:tab w:val="left" w:pos="630"/>
      </w:tabs>
      <w:spacing w:before="0"/>
      <w:ind w:left="630" w:hanging="630"/>
    </w:pPr>
    <w:rPr>
      <w:rFonts w:ascii="Times New Roman" w:hAnsi="Times New Roman"/>
      <w:sz w:val="24"/>
      <w:szCs w:val="24"/>
    </w:rPr>
  </w:style>
  <w:style w:type="character" w:customStyle="1" w:styleId="referenceChar">
    <w:name w:val="reference Char"/>
    <w:basedOn w:val="PlainTextChar"/>
    <w:link w:val="reference"/>
    <w:uiPriority w:val="2"/>
    <w:locked/>
    <w:rsid w:val="00E201DF"/>
    <w:rPr>
      <w:rFonts w:ascii="Times New Roman" w:eastAsia="Calibri" w:hAnsi="Times New Roman" w:cs="Times New Roman"/>
      <w:sz w:val="24"/>
      <w:szCs w:val="24"/>
    </w:rPr>
  </w:style>
  <w:style w:type="table" w:customStyle="1" w:styleId="LightList-Accent21">
    <w:name w:val="Light List - Accent 21"/>
    <w:rsid w:val="004901F3"/>
    <w:rPr>
      <w:rFonts w:eastAsia="Times New Roman"/>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MediumShading1-Accent21">
    <w:name w:val="Medium Shading 1 - Accent 21"/>
    <w:rsid w:val="004901F3"/>
    <w:rPr>
      <w:rFonts w:eastAsia="Times New Roman"/>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style>
  <w:style w:type="paragraph" w:styleId="Revision">
    <w:name w:val="Revision"/>
    <w:hidden/>
    <w:semiHidden/>
    <w:rsid w:val="000853D7"/>
    <w:rPr>
      <w:rFonts w:eastAsia="Times New Roman"/>
    </w:rPr>
  </w:style>
  <w:style w:type="paragraph" w:styleId="DocumentMap">
    <w:name w:val="Document Map"/>
    <w:basedOn w:val="Normal"/>
    <w:link w:val="DocumentMapChar"/>
    <w:semiHidden/>
    <w:rsid w:val="0043303E"/>
    <w:rPr>
      <w:rFonts w:ascii="Tahoma" w:hAnsi="Tahoma" w:cs="Tahoma"/>
      <w:sz w:val="16"/>
      <w:szCs w:val="16"/>
    </w:rPr>
  </w:style>
  <w:style w:type="character" w:customStyle="1" w:styleId="DocumentMapChar">
    <w:name w:val="Document Map Char"/>
    <w:basedOn w:val="DefaultParagraphFont"/>
    <w:link w:val="DocumentMap"/>
    <w:semiHidden/>
    <w:locked/>
    <w:rsid w:val="009307B9"/>
    <w:rPr>
      <w:rFonts w:ascii="Tahoma" w:hAnsi="Tahoma" w:cs="Tahoma"/>
      <w:sz w:val="16"/>
      <w:szCs w:val="16"/>
    </w:rPr>
  </w:style>
  <w:style w:type="paragraph" w:customStyle="1" w:styleId="publications">
    <w:name w:val="publications"/>
    <w:basedOn w:val="Normal"/>
    <w:link w:val="publicationsChar"/>
    <w:uiPriority w:val="2"/>
    <w:rsid w:val="0043303E"/>
    <w:pPr>
      <w:spacing w:before="60"/>
    </w:pPr>
  </w:style>
  <w:style w:type="character" w:customStyle="1" w:styleId="publicationsChar">
    <w:name w:val="publications Char"/>
    <w:basedOn w:val="DefaultParagraphFont"/>
    <w:link w:val="publications"/>
    <w:uiPriority w:val="2"/>
    <w:locked/>
    <w:rsid w:val="00E201DF"/>
    <w:rPr>
      <w:rFonts w:ascii="Times New Roman" w:hAnsi="Times New Roman"/>
      <w:sz w:val="24"/>
      <w:szCs w:val="22"/>
    </w:rPr>
  </w:style>
  <w:style w:type="paragraph" w:customStyle="1" w:styleId="Figure">
    <w:name w:val="Figure"/>
    <w:basedOn w:val="Normal"/>
    <w:uiPriority w:val="1"/>
    <w:rsid w:val="0043303E"/>
    <w:pPr>
      <w:jc w:val="center"/>
    </w:pPr>
    <w:rPr>
      <w:szCs w:val="20"/>
    </w:rPr>
  </w:style>
  <w:style w:type="paragraph" w:customStyle="1" w:styleId="StyleMosaicReference10pt">
    <w:name w:val="Style Mosaic Reference + 10 pt"/>
    <w:basedOn w:val="Normal"/>
    <w:link w:val="StyleMosaicReference10ptChar"/>
    <w:uiPriority w:val="2"/>
    <w:rsid w:val="0043303E"/>
    <w:pPr>
      <w:tabs>
        <w:tab w:val="num" w:pos="720"/>
      </w:tabs>
      <w:spacing w:before="120"/>
      <w:ind w:left="720" w:hanging="720"/>
      <w:jc w:val="both"/>
    </w:pPr>
    <w:rPr>
      <w:sz w:val="20"/>
    </w:rPr>
  </w:style>
  <w:style w:type="character" w:customStyle="1" w:styleId="StyleMosaicReference10ptChar">
    <w:name w:val="Style Mosaic Reference + 10 pt Char"/>
    <w:basedOn w:val="DefaultParagraphFont"/>
    <w:link w:val="StyleMosaicReference10pt"/>
    <w:uiPriority w:val="2"/>
    <w:locked/>
    <w:rsid w:val="00E201DF"/>
    <w:rPr>
      <w:rFonts w:ascii="Times New Roman" w:hAnsi="Times New Roman"/>
      <w:szCs w:val="22"/>
    </w:rPr>
  </w:style>
  <w:style w:type="paragraph" w:customStyle="1" w:styleId="Default">
    <w:name w:val="Default"/>
    <w:rsid w:val="00653A5B"/>
    <w:pPr>
      <w:autoSpaceDE w:val="0"/>
      <w:autoSpaceDN w:val="0"/>
      <w:adjustRightInd w:val="0"/>
    </w:pPr>
    <w:rPr>
      <w:rFonts w:ascii="Times New Roman" w:hAnsi="Times New Roman"/>
      <w:color w:val="000000"/>
      <w:sz w:val="24"/>
      <w:szCs w:val="24"/>
    </w:rPr>
  </w:style>
  <w:style w:type="paragraph" w:customStyle="1" w:styleId="paragraph">
    <w:name w:val="paragraph"/>
    <w:basedOn w:val="Normal"/>
    <w:uiPriority w:val="2"/>
    <w:rsid w:val="0043303E"/>
    <w:pPr>
      <w:spacing w:after="240"/>
      <w:jc w:val="both"/>
    </w:pPr>
    <w:rPr>
      <w:rFonts w:ascii="Book Antiqua" w:hAnsi="Book Antiqua"/>
      <w:szCs w:val="20"/>
    </w:rPr>
  </w:style>
  <w:style w:type="paragraph" w:styleId="ListBullet">
    <w:name w:val="List Bullet"/>
    <w:basedOn w:val="ListNumber"/>
    <w:rsid w:val="00653A5B"/>
    <w:pPr>
      <w:numPr>
        <w:numId w:val="4"/>
      </w:numPr>
      <w:spacing w:after="120"/>
    </w:pPr>
    <w:rPr>
      <w:rFonts w:ascii="Book Antiqua" w:hAnsi="Book Antiqua"/>
    </w:rPr>
  </w:style>
  <w:style w:type="paragraph" w:styleId="ListNumber">
    <w:name w:val="List Number"/>
    <w:basedOn w:val="Normal"/>
    <w:rsid w:val="0043303E"/>
    <w:pPr>
      <w:tabs>
        <w:tab w:val="num" w:pos="360"/>
      </w:tabs>
      <w:jc w:val="both"/>
    </w:pPr>
    <w:rPr>
      <w:szCs w:val="20"/>
    </w:rPr>
  </w:style>
  <w:style w:type="paragraph" w:customStyle="1" w:styleId="StyleCaptionTableCentered">
    <w:name w:val="Style CaptionTable + Centered"/>
    <w:basedOn w:val="Caption"/>
    <w:uiPriority w:val="2"/>
    <w:rsid w:val="0043303E"/>
    <w:pPr>
      <w:framePr w:wrap="around" w:hAnchor="text"/>
      <w:spacing w:before="60"/>
    </w:pPr>
    <w:rPr>
      <w:color w:val="auto"/>
    </w:rPr>
  </w:style>
  <w:style w:type="paragraph" w:styleId="ListBullet4">
    <w:name w:val="List Bullet 4"/>
    <w:basedOn w:val="Normal"/>
    <w:rsid w:val="0043303E"/>
    <w:pPr>
      <w:tabs>
        <w:tab w:val="num" w:pos="1440"/>
      </w:tabs>
      <w:ind w:left="1440" w:hanging="360"/>
    </w:pPr>
    <w:rPr>
      <w:szCs w:val="24"/>
    </w:rPr>
  </w:style>
  <w:style w:type="paragraph" w:customStyle="1" w:styleId="00Text">
    <w:name w:val="00 Text"/>
    <w:basedOn w:val="Normal"/>
    <w:link w:val="00TextChar"/>
    <w:rsid w:val="0043303E"/>
    <w:pPr>
      <w:ind w:firstLine="360"/>
      <w:jc w:val="both"/>
    </w:pPr>
  </w:style>
  <w:style w:type="character" w:customStyle="1" w:styleId="00TextChar">
    <w:name w:val="00 Text Char"/>
    <w:basedOn w:val="DefaultParagraphFont"/>
    <w:link w:val="00Text"/>
    <w:locked/>
    <w:rsid w:val="00900F15"/>
    <w:rPr>
      <w:rFonts w:ascii="Times New Roman" w:hAnsi="Times New Roman"/>
      <w:sz w:val="24"/>
      <w:szCs w:val="22"/>
    </w:rPr>
  </w:style>
  <w:style w:type="paragraph" w:customStyle="1" w:styleId="SectionHead">
    <w:name w:val="SectionHead"/>
    <w:basedOn w:val="Normal"/>
    <w:uiPriority w:val="2"/>
    <w:rsid w:val="0043303E"/>
    <w:pPr>
      <w:keepNext/>
      <w:keepLines/>
    </w:pPr>
    <w:rPr>
      <w:b/>
      <w:szCs w:val="24"/>
    </w:rPr>
  </w:style>
  <w:style w:type="paragraph" w:styleId="HTMLPreformatted">
    <w:name w:val="HTML Preformatted"/>
    <w:basedOn w:val="Normal"/>
    <w:link w:val="HTMLPreformattedChar"/>
    <w:semiHidden/>
    <w:rsid w:val="004330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semiHidden/>
    <w:locked/>
    <w:rsid w:val="00080F94"/>
    <w:rPr>
      <w:rFonts w:ascii="Courier New" w:hAnsi="Courier New" w:cs="Courier New"/>
    </w:rPr>
  </w:style>
  <w:style w:type="paragraph" w:styleId="TOC4">
    <w:name w:val="toc 4"/>
    <w:basedOn w:val="Normal"/>
    <w:next w:val="Normal"/>
    <w:autoRedefine/>
    <w:uiPriority w:val="39"/>
    <w:rsid w:val="0043303E"/>
    <w:pPr>
      <w:ind w:left="720"/>
    </w:pPr>
    <w:rPr>
      <w:sz w:val="18"/>
      <w:szCs w:val="18"/>
    </w:rPr>
  </w:style>
  <w:style w:type="paragraph" w:styleId="TOC5">
    <w:name w:val="toc 5"/>
    <w:basedOn w:val="Normal"/>
    <w:next w:val="Normal"/>
    <w:autoRedefine/>
    <w:uiPriority w:val="39"/>
    <w:rsid w:val="0043303E"/>
    <w:pPr>
      <w:ind w:left="960"/>
    </w:pPr>
    <w:rPr>
      <w:sz w:val="18"/>
      <w:szCs w:val="18"/>
    </w:rPr>
  </w:style>
  <w:style w:type="paragraph" w:styleId="TOC6">
    <w:name w:val="toc 6"/>
    <w:basedOn w:val="Normal"/>
    <w:next w:val="Normal"/>
    <w:autoRedefine/>
    <w:uiPriority w:val="39"/>
    <w:rsid w:val="0043303E"/>
    <w:pPr>
      <w:ind w:left="1200"/>
    </w:pPr>
    <w:rPr>
      <w:sz w:val="18"/>
      <w:szCs w:val="18"/>
    </w:rPr>
  </w:style>
  <w:style w:type="paragraph" w:styleId="TOC7">
    <w:name w:val="toc 7"/>
    <w:basedOn w:val="Normal"/>
    <w:next w:val="Normal"/>
    <w:autoRedefine/>
    <w:uiPriority w:val="39"/>
    <w:rsid w:val="0043303E"/>
    <w:pPr>
      <w:ind w:left="1440"/>
    </w:pPr>
    <w:rPr>
      <w:sz w:val="18"/>
      <w:szCs w:val="18"/>
    </w:rPr>
  </w:style>
  <w:style w:type="character" w:customStyle="1" w:styleId="CharChar4">
    <w:name w:val="Char Char4"/>
    <w:uiPriority w:val="2"/>
    <w:locked/>
    <w:rsid w:val="00786213"/>
    <w:rPr>
      <w:rFonts w:cs="Times New Roman"/>
      <w:sz w:val="20"/>
      <w:szCs w:val="20"/>
    </w:rPr>
  </w:style>
  <w:style w:type="character" w:styleId="FollowedHyperlink">
    <w:name w:val="FollowedHyperlink"/>
    <w:basedOn w:val="DefaultParagraphFont"/>
    <w:uiPriority w:val="99"/>
    <w:locked/>
    <w:rsid w:val="006A6DDD"/>
    <w:rPr>
      <w:color w:val="800080"/>
      <w:u w:val="single"/>
    </w:rPr>
  </w:style>
  <w:style w:type="paragraph" w:styleId="TableofFigures">
    <w:name w:val="table of figures"/>
    <w:basedOn w:val="Normal"/>
    <w:next w:val="Normal"/>
    <w:autoRedefine/>
    <w:uiPriority w:val="99"/>
    <w:unhideWhenUsed/>
    <w:qFormat/>
    <w:locked/>
    <w:rsid w:val="003E7F21"/>
    <w:pPr>
      <w:tabs>
        <w:tab w:val="right" w:leader="dot" w:pos="9350"/>
      </w:tabs>
      <w:spacing w:after="240" w:line="240" w:lineRule="auto"/>
      <w:ind w:left="720" w:hanging="720"/>
    </w:pPr>
  </w:style>
  <w:style w:type="character" w:customStyle="1" w:styleId="CaptionChar">
    <w:name w:val="Caption Char"/>
    <w:aliases w:val="Table Char,Caption Char Char Char,Figure-caption Char,CAPTION Char,Figure-caption1 Char,CAPTION1 Char,Figure Caption1 Char,Figure-caption2 Char,CAPTION2 Char,Figure Caption2 Char,Figure-caption3 Char,CAPTION3 Char,Figure Caption3 Char"/>
    <w:basedOn w:val="DefaultParagraphFont"/>
    <w:link w:val="Caption"/>
    <w:uiPriority w:val="35"/>
    <w:locked/>
    <w:rsid w:val="00537927"/>
    <w:rPr>
      <w:b/>
      <w:bCs/>
      <w:color w:val="5B9BD5" w:themeColor="accent1"/>
      <w:sz w:val="18"/>
      <w:szCs w:val="18"/>
    </w:rPr>
  </w:style>
  <w:style w:type="character" w:customStyle="1" w:styleId="ListParagraphChar">
    <w:name w:val="List Paragraph Char"/>
    <w:basedOn w:val="DefaultParagraphFont"/>
    <w:link w:val="ListParagraph"/>
    <w:uiPriority w:val="34"/>
    <w:rsid w:val="003D12D5"/>
  </w:style>
  <w:style w:type="paragraph" w:styleId="NormalWeb">
    <w:name w:val="Normal (Web)"/>
    <w:basedOn w:val="Normal"/>
    <w:uiPriority w:val="99"/>
    <w:unhideWhenUsed/>
    <w:locked/>
    <w:rsid w:val="002A0AF9"/>
    <w:pPr>
      <w:spacing w:before="100" w:beforeAutospacing="1" w:after="100" w:afterAutospacing="1"/>
    </w:pPr>
    <w:rPr>
      <w:rFonts w:ascii="Gulim" w:eastAsia="Gulim" w:hAnsi="Gulim" w:cs="Gulim"/>
      <w:szCs w:val="24"/>
      <w:lang w:eastAsia="ko-KR"/>
    </w:rPr>
  </w:style>
  <w:style w:type="character" w:customStyle="1" w:styleId="apple-converted-space">
    <w:name w:val="apple-converted-space"/>
    <w:basedOn w:val="DefaultParagraphFont"/>
    <w:rsid w:val="006405FC"/>
  </w:style>
  <w:style w:type="character" w:customStyle="1" w:styleId="FiguresChar">
    <w:name w:val="Figures Char"/>
    <w:basedOn w:val="DefaultParagraphFont"/>
    <w:link w:val="Figures"/>
    <w:semiHidden/>
    <w:locked/>
    <w:rsid w:val="00720E96"/>
  </w:style>
  <w:style w:type="paragraph" w:customStyle="1" w:styleId="Figures">
    <w:name w:val="Figures"/>
    <w:basedOn w:val="Normal"/>
    <w:link w:val="FiguresChar"/>
    <w:semiHidden/>
    <w:rsid w:val="00720E96"/>
    <w:pPr>
      <w:overflowPunct w:val="0"/>
      <w:autoSpaceDE w:val="0"/>
      <w:autoSpaceDN w:val="0"/>
      <w:adjustRightInd w:val="0"/>
      <w:jc w:val="both"/>
    </w:pPr>
    <w:rPr>
      <w:rFonts w:ascii="Calibri" w:hAnsi="Calibri"/>
      <w:sz w:val="20"/>
      <w:szCs w:val="20"/>
    </w:rPr>
  </w:style>
  <w:style w:type="table" w:customStyle="1" w:styleId="GridTable7Colorful-Accent21">
    <w:name w:val="Grid Table 7 Colorful - Accent 21"/>
    <w:basedOn w:val="TableNormal"/>
    <w:uiPriority w:val="52"/>
    <w:rsid w:val="00FD1E62"/>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paragraph" w:styleId="Bibliography">
    <w:name w:val="Bibliography"/>
    <w:basedOn w:val="Normal"/>
    <w:next w:val="Normal"/>
    <w:uiPriority w:val="37"/>
    <w:unhideWhenUsed/>
    <w:rsid w:val="003357DC"/>
  </w:style>
  <w:style w:type="paragraph" w:customStyle="1" w:styleId="font5">
    <w:name w:val="font5"/>
    <w:basedOn w:val="Normal"/>
    <w:rsid w:val="005F4A9D"/>
    <w:pPr>
      <w:spacing w:before="100" w:beforeAutospacing="1" w:after="100" w:afterAutospacing="1"/>
    </w:pPr>
    <w:rPr>
      <w:rFonts w:eastAsia="Times New Roman"/>
      <w:color w:val="000000"/>
      <w:sz w:val="16"/>
      <w:szCs w:val="16"/>
    </w:rPr>
  </w:style>
  <w:style w:type="paragraph" w:customStyle="1" w:styleId="font6">
    <w:name w:val="font6"/>
    <w:basedOn w:val="Normal"/>
    <w:rsid w:val="005F4A9D"/>
    <w:pPr>
      <w:spacing w:before="100" w:beforeAutospacing="1" w:after="100" w:afterAutospacing="1"/>
    </w:pPr>
    <w:rPr>
      <w:rFonts w:eastAsia="Times New Roman"/>
      <w:b/>
      <w:bCs/>
      <w:sz w:val="16"/>
      <w:szCs w:val="16"/>
    </w:rPr>
  </w:style>
  <w:style w:type="paragraph" w:customStyle="1" w:styleId="xl65">
    <w:name w:val="xl65"/>
    <w:basedOn w:val="Normal"/>
    <w:rsid w:val="005F4A9D"/>
    <w:pPr>
      <w:pBdr>
        <w:top w:val="single" w:sz="4" w:space="0" w:color="000000"/>
        <w:left w:val="single" w:sz="4" w:space="0" w:color="000000"/>
        <w:bottom w:val="single" w:sz="4" w:space="0" w:color="000000"/>
        <w:right w:val="single" w:sz="4" w:space="0" w:color="000000"/>
      </w:pBdr>
      <w:shd w:val="clear" w:color="C0C0C0" w:fill="C0C0C0"/>
      <w:spacing w:before="100" w:beforeAutospacing="1" w:after="100" w:afterAutospacing="1"/>
      <w:jc w:val="center"/>
      <w:textAlignment w:val="center"/>
    </w:pPr>
    <w:rPr>
      <w:rFonts w:eastAsia="Times New Roman"/>
      <w:b/>
      <w:bCs/>
      <w:sz w:val="16"/>
      <w:szCs w:val="16"/>
    </w:rPr>
  </w:style>
  <w:style w:type="paragraph" w:customStyle="1" w:styleId="xl66">
    <w:name w:val="xl66"/>
    <w:basedOn w:val="Normal"/>
    <w:rsid w:val="005F4A9D"/>
    <w:pPr>
      <w:pBdr>
        <w:top w:val="single" w:sz="4" w:space="0" w:color="000000"/>
        <w:left w:val="single" w:sz="4" w:space="0" w:color="000000"/>
        <w:bottom w:val="single" w:sz="4" w:space="0" w:color="000000"/>
        <w:right w:val="single" w:sz="4" w:space="0" w:color="000000"/>
      </w:pBdr>
      <w:shd w:val="clear" w:color="C0C0C0" w:fill="C0C0C0"/>
      <w:spacing w:before="100" w:beforeAutospacing="1" w:after="100" w:afterAutospacing="1"/>
      <w:textAlignment w:val="center"/>
    </w:pPr>
    <w:rPr>
      <w:rFonts w:eastAsia="Times New Roman"/>
      <w:b/>
      <w:bCs/>
      <w:sz w:val="16"/>
      <w:szCs w:val="16"/>
    </w:rPr>
  </w:style>
  <w:style w:type="paragraph" w:customStyle="1" w:styleId="xl67">
    <w:name w:val="xl67"/>
    <w:basedOn w:val="Normal"/>
    <w:rsid w:val="005F4A9D"/>
    <w:pPr>
      <w:spacing w:before="100" w:beforeAutospacing="1" w:after="100" w:afterAutospacing="1"/>
    </w:pPr>
    <w:rPr>
      <w:rFonts w:eastAsia="Times New Roman"/>
      <w:sz w:val="16"/>
      <w:szCs w:val="16"/>
    </w:rPr>
  </w:style>
  <w:style w:type="paragraph" w:customStyle="1" w:styleId="xl68">
    <w:name w:val="xl68"/>
    <w:basedOn w:val="Normal"/>
    <w:rsid w:val="005F4A9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eastAsia="Times New Roman"/>
      <w:b/>
      <w:bCs/>
      <w:sz w:val="16"/>
      <w:szCs w:val="16"/>
    </w:rPr>
  </w:style>
  <w:style w:type="paragraph" w:customStyle="1" w:styleId="xl69">
    <w:name w:val="xl69"/>
    <w:basedOn w:val="Normal"/>
    <w:rsid w:val="005F4A9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eastAsia="Times New Roman"/>
      <w:sz w:val="16"/>
      <w:szCs w:val="16"/>
    </w:rPr>
  </w:style>
  <w:style w:type="paragraph" w:customStyle="1" w:styleId="xl70">
    <w:name w:val="xl70"/>
    <w:basedOn w:val="Normal"/>
    <w:rsid w:val="005F4A9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eastAsia="Times New Roman"/>
      <w:sz w:val="16"/>
      <w:szCs w:val="16"/>
    </w:rPr>
  </w:style>
  <w:style w:type="paragraph" w:customStyle="1" w:styleId="xl71">
    <w:name w:val="xl71"/>
    <w:basedOn w:val="Normal"/>
    <w:rsid w:val="005F4A9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eastAsia="Times New Roman"/>
      <w:sz w:val="16"/>
      <w:szCs w:val="16"/>
    </w:rPr>
  </w:style>
  <w:style w:type="paragraph" w:customStyle="1" w:styleId="xl72">
    <w:name w:val="xl72"/>
    <w:basedOn w:val="Normal"/>
    <w:rsid w:val="005F4A9D"/>
    <w:pPr>
      <w:spacing w:before="100" w:beforeAutospacing="1" w:after="100" w:afterAutospacing="1"/>
      <w:textAlignment w:val="center"/>
    </w:pPr>
    <w:rPr>
      <w:rFonts w:eastAsia="Times New Roman"/>
      <w:sz w:val="16"/>
      <w:szCs w:val="16"/>
    </w:rPr>
  </w:style>
  <w:style w:type="table" w:customStyle="1" w:styleId="GridTable41">
    <w:name w:val="Grid Table 41"/>
    <w:basedOn w:val="TableNormal"/>
    <w:uiPriority w:val="49"/>
    <w:rsid w:val="00130E2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tab-span">
    <w:name w:val="apple-tab-span"/>
    <w:basedOn w:val="DefaultParagraphFont"/>
    <w:rsid w:val="007A4B64"/>
  </w:style>
  <w:style w:type="paragraph" w:customStyle="1" w:styleId="covertitle">
    <w:name w:val="covertitle"/>
    <w:basedOn w:val="Normal"/>
    <w:rsid w:val="007A4B64"/>
    <w:pPr>
      <w:spacing w:before="100" w:beforeAutospacing="1" w:after="100" w:afterAutospacing="1"/>
    </w:pPr>
    <w:rPr>
      <w:rFonts w:eastAsia="Times New Roman"/>
      <w:szCs w:val="24"/>
    </w:rPr>
  </w:style>
  <w:style w:type="paragraph" w:customStyle="1" w:styleId="titlepage">
    <w:name w:val="titlepage"/>
    <w:basedOn w:val="Normal"/>
    <w:rsid w:val="009817F6"/>
    <w:pPr>
      <w:spacing w:before="100" w:beforeAutospacing="1" w:after="100" w:afterAutospacing="1"/>
    </w:pPr>
    <w:rPr>
      <w:rFonts w:eastAsia="Times New Roman"/>
      <w:szCs w:val="24"/>
    </w:rPr>
  </w:style>
  <w:style w:type="paragraph" w:customStyle="1" w:styleId="font0">
    <w:name w:val="font0"/>
    <w:basedOn w:val="Normal"/>
    <w:rsid w:val="0060585F"/>
    <w:pPr>
      <w:spacing w:before="100" w:beforeAutospacing="1" w:after="100" w:afterAutospacing="1"/>
    </w:pPr>
    <w:rPr>
      <w:rFonts w:ascii="Calibri" w:eastAsia="Times New Roman" w:hAnsi="Calibri"/>
      <w:color w:val="000000"/>
    </w:rPr>
  </w:style>
  <w:style w:type="paragraph" w:customStyle="1" w:styleId="xl63">
    <w:name w:val="xl63"/>
    <w:basedOn w:val="Normal"/>
    <w:rsid w:val="0060585F"/>
    <w:pPr>
      <w:pBdr>
        <w:top w:val="single" w:sz="4" w:space="0" w:color="000000"/>
        <w:left w:val="single" w:sz="4" w:space="0" w:color="000000"/>
        <w:bottom w:val="single" w:sz="4" w:space="0" w:color="000000"/>
        <w:right w:val="single" w:sz="4" w:space="0" w:color="000000"/>
      </w:pBdr>
      <w:shd w:val="clear" w:color="C0C0C0" w:fill="C0C0C0"/>
      <w:spacing w:before="100" w:beforeAutospacing="1" w:after="100" w:afterAutospacing="1"/>
      <w:jc w:val="center"/>
      <w:textAlignment w:val="center"/>
    </w:pPr>
    <w:rPr>
      <w:rFonts w:eastAsia="Times New Roman"/>
      <w:b/>
      <w:bCs/>
      <w:szCs w:val="24"/>
    </w:rPr>
  </w:style>
  <w:style w:type="paragraph" w:customStyle="1" w:styleId="xl64">
    <w:name w:val="xl64"/>
    <w:basedOn w:val="Normal"/>
    <w:rsid w:val="0060585F"/>
    <w:pPr>
      <w:pBdr>
        <w:top w:val="single" w:sz="4" w:space="0" w:color="000000"/>
        <w:left w:val="single" w:sz="4" w:space="0" w:color="000000"/>
        <w:bottom w:val="single" w:sz="4" w:space="0" w:color="000000"/>
        <w:right w:val="single" w:sz="4" w:space="0" w:color="000000"/>
      </w:pBdr>
      <w:shd w:val="clear" w:color="C0C0C0" w:fill="C0C0C0"/>
      <w:spacing w:before="100" w:beforeAutospacing="1" w:after="100" w:afterAutospacing="1"/>
      <w:textAlignment w:val="center"/>
    </w:pPr>
    <w:rPr>
      <w:rFonts w:eastAsia="Times New Roman"/>
      <w:b/>
      <w:bCs/>
      <w:szCs w:val="24"/>
    </w:rPr>
  </w:style>
  <w:style w:type="paragraph" w:customStyle="1" w:styleId="xl73">
    <w:name w:val="xl73"/>
    <w:basedOn w:val="Normal"/>
    <w:rsid w:val="0060585F"/>
    <w:pPr>
      <w:pBdr>
        <w:top w:val="single" w:sz="4" w:space="0" w:color="000000"/>
        <w:left w:val="single" w:sz="4" w:space="0" w:color="000000"/>
        <w:bottom w:val="single" w:sz="4" w:space="0" w:color="000000"/>
        <w:right w:val="single" w:sz="4" w:space="0" w:color="000000"/>
      </w:pBdr>
      <w:shd w:val="clear" w:color="000000" w:fill="FF0000"/>
      <w:spacing w:before="100" w:beforeAutospacing="1" w:after="100" w:afterAutospacing="1"/>
      <w:textAlignment w:val="center"/>
    </w:pPr>
    <w:rPr>
      <w:rFonts w:ascii="Calibri" w:eastAsia="Times New Roman" w:hAnsi="Calibri"/>
      <w:sz w:val="16"/>
      <w:szCs w:val="16"/>
    </w:rPr>
  </w:style>
  <w:style w:type="paragraph" w:customStyle="1" w:styleId="xl74">
    <w:name w:val="xl74"/>
    <w:basedOn w:val="Normal"/>
    <w:rsid w:val="0060585F"/>
    <w:pPr>
      <w:pBdr>
        <w:top w:val="single" w:sz="4" w:space="0" w:color="000000"/>
        <w:left w:val="single" w:sz="4" w:space="0" w:color="000000"/>
        <w:bottom w:val="single" w:sz="4" w:space="0" w:color="000000"/>
        <w:right w:val="single" w:sz="4" w:space="0" w:color="000000"/>
      </w:pBdr>
      <w:shd w:val="clear" w:color="000000" w:fill="FF0000"/>
      <w:spacing w:before="100" w:beforeAutospacing="1" w:after="100" w:afterAutospacing="1"/>
      <w:textAlignment w:val="center"/>
    </w:pPr>
    <w:rPr>
      <w:rFonts w:ascii="Calibri" w:eastAsia="Times New Roman" w:hAnsi="Calibri"/>
      <w:sz w:val="16"/>
      <w:szCs w:val="16"/>
    </w:rPr>
  </w:style>
  <w:style w:type="paragraph" w:customStyle="1" w:styleId="xl75">
    <w:name w:val="xl75"/>
    <w:basedOn w:val="Normal"/>
    <w:rsid w:val="0060585F"/>
    <w:pPr>
      <w:pBdr>
        <w:top w:val="single" w:sz="4" w:space="0" w:color="000000"/>
        <w:left w:val="single" w:sz="4" w:space="0" w:color="000000"/>
        <w:bottom w:val="single" w:sz="4" w:space="0" w:color="000000"/>
        <w:right w:val="single" w:sz="4" w:space="0" w:color="000000"/>
      </w:pBdr>
      <w:shd w:val="clear" w:color="000000" w:fill="FF0000"/>
      <w:spacing w:before="100" w:beforeAutospacing="1" w:after="100" w:afterAutospacing="1"/>
      <w:textAlignment w:val="center"/>
    </w:pPr>
    <w:rPr>
      <w:rFonts w:ascii="Calibri" w:eastAsia="Times New Roman" w:hAnsi="Calibri"/>
      <w:sz w:val="16"/>
      <w:szCs w:val="16"/>
    </w:rPr>
  </w:style>
  <w:style w:type="paragraph" w:customStyle="1" w:styleId="xl76">
    <w:name w:val="xl76"/>
    <w:basedOn w:val="Normal"/>
    <w:rsid w:val="0060585F"/>
    <w:pPr>
      <w:pBdr>
        <w:top w:val="single" w:sz="4" w:space="0" w:color="000000"/>
        <w:left w:val="single" w:sz="4" w:space="0" w:color="000000"/>
        <w:bottom w:val="single" w:sz="4" w:space="0" w:color="000000"/>
        <w:right w:val="single" w:sz="4" w:space="0" w:color="000000"/>
      </w:pBdr>
      <w:shd w:val="clear" w:color="000000" w:fill="FF0000"/>
      <w:spacing w:before="100" w:beforeAutospacing="1" w:after="100" w:afterAutospacing="1"/>
      <w:textAlignment w:val="center"/>
    </w:pPr>
    <w:rPr>
      <w:rFonts w:ascii="Calibri" w:eastAsia="Times New Roman" w:hAnsi="Calibri"/>
      <w:sz w:val="16"/>
      <w:szCs w:val="16"/>
    </w:rPr>
  </w:style>
  <w:style w:type="table" w:customStyle="1" w:styleId="GridTable7Colorful-Accent11">
    <w:name w:val="Grid Table 7 Colorful - Accent 11"/>
    <w:basedOn w:val="TableNormal"/>
    <w:uiPriority w:val="52"/>
    <w:rsid w:val="00AA4131"/>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3-Accent11">
    <w:name w:val="Grid Table 3 - Accent 11"/>
    <w:basedOn w:val="TableNormal"/>
    <w:uiPriority w:val="48"/>
    <w:rsid w:val="00AA413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1Light-Accent11">
    <w:name w:val="Grid Table 1 Light - Accent 11"/>
    <w:basedOn w:val="TableNormal"/>
    <w:uiPriority w:val="46"/>
    <w:rsid w:val="00AA4131"/>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FigureTitles">
    <w:name w:val="Figure Titles"/>
    <w:link w:val="FigureTitlesChar"/>
    <w:uiPriority w:val="3"/>
    <w:qFormat/>
    <w:rsid w:val="003D12D5"/>
    <w:pPr>
      <w:widowControl w:val="0"/>
      <w:spacing w:before="70" w:after="0" w:line="226" w:lineRule="exact"/>
      <w:ind w:left="180" w:right="-20"/>
      <w:jc w:val="center"/>
    </w:pPr>
    <w:rPr>
      <w:rFonts w:ascii="Arial" w:hAnsi="Arial"/>
      <w:b/>
      <w:sz w:val="18"/>
      <w:szCs w:val="18"/>
    </w:rPr>
  </w:style>
  <w:style w:type="character" w:customStyle="1" w:styleId="FigureTitlesChar">
    <w:name w:val="Figure Titles Char"/>
    <w:basedOn w:val="DefaultParagraphFont"/>
    <w:link w:val="FigureTitles"/>
    <w:uiPriority w:val="3"/>
    <w:rsid w:val="003D12D5"/>
    <w:rPr>
      <w:rFonts w:ascii="Arial" w:hAnsi="Arial"/>
      <w:b/>
      <w:sz w:val="18"/>
      <w:szCs w:val="18"/>
    </w:rPr>
  </w:style>
  <w:style w:type="paragraph" w:customStyle="1" w:styleId="Callouts">
    <w:name w:val="Callouts"/>
    <w:basedOn w:val="Normal"/>
    <w:link w:val="CalloutsChar"/>
    <w:qFormat/>
    <w:rsid w:val="003D12D5"/>
    <w:pPr>
      <w:spacing w:before="16" w:line="240" w:lineRule="auto"/>
      <w:ind w:left="630" w:right="-20"/>
    </w:pPr>
    <w:rPr>
      <w:color w:val="44546A" w:themeColor="text2"/>
    </w:rPr>
  </w:style>
  <w:style w:type="character" w:customStyle="1" w:styleId="CalloutsChar">
    <w:name w:val="Callouts Char"/>
    <w:basedOn w:val="DefaultParagraphFont"/>
    <w:link w:val="Callouts"/>
    <w:rsid w:val="003D12D5"/>
    <w:rPr>
      <w:color w:val="44546A" w:themeColor="text2"/>
    </w:rPr>
  </w:style>
  <w:style w:type="paragraph" w:customStyle="1" w:styleId="TableTitles">
    <w:name w:val="Table Titles"/>
    <w:link w:val="TableTitlesChar"/>
    <w:autoRedefine/>
    <w:uiPriority w:val="3"/>
    <w:qFormat/>
    <w:rsid w:val="003D12D5"/>
    <w:pPr>
      <w:widowControl w:val="0"/>
      <w:spacing w:before="70" w:after="0" w:line="240" w:lineRule="auto"/>
      <w:ind w:right="-20"/>
      <w:jc w:val="center"/>
    </w:pPr>
    <w:rPr>
      <w:rFonts w:ascii="Arial" w:hAnsi="Arial"/>
      <w:b/>
      <w:sz w:val="18"/>
      <w:szCs w:val="18"/>
    </w:rPr>
  </w:style>
  <w:style w:type="character" w:customStyle="1" w:styleId="TableTitlesChar">
    <w:name w:val="Table Titles Char"/>
    <w:basedOn w:val="DefaultParagraphFont"/>
    <w:link w:val="TableTitles"/>
    <w:uiPriority w:val="3"/>
    <w:rsid w:val="003D12D5"/>
    <w:rPr>
      <w:rFonts w:ascii="Arial" w:hAnsi="Arial"/>
      <w:b/>
      <w:sz w:val="18"/>
      <w:szCs w:val="18"/>
    </w:rPr>
  </w:style>
  <w:style w:type="paragraph" w:customStyle="1" w:styleId="Callout">
    <w:name w:val="Callout"/>
    <w:link w:val="CalloutChar"/>
    <w:autoRedefine/>
    <w:uiPriority w:val="2"/>
    <w:qFormat/>
    <w:rsid w:val="003D12D5"/>
    <w:pPr>
      <w:widowControl w:val="0"/>
      <w:pBdr>
        <w:left w:val="single" w:sz="18" w:space="6" w:color="5B9BD5" w:themeColor="accent1"/>
      </w:pBdr>
      <w:spacing w:before="16" w:after="0"/>
      <w:ind w:left="630" w:right="-20"/>
    </w:pPr>
    <w:rPr>
      <w:rFonts w:ascii="Calibri" w:eastAsia="Calibri" w:hAnsi="Calibri" w:cs="Calibri"/>
      <w:i/>
      <w:color w:val="5B9BD5" w:themeColor="accent1"/>
      <w:spacing w:val="-9"/>
    </w:rPr>
  </w:style>
  <w:style w:type="character" w:customStyle="1" w:styleId="CalloutChar">
    <w:name w:val="Callout Char"/>
    <w:basedOn w:val="DefaultParagraphFont"/>
    <w:link w:val="Callout"/>
    <w:uiPriority w:val="2"/>
    <w:rsid w:val="003D12D5"/>
    <w:rPr>
      <w:rFonts w:ascii="Calibri" w:eastAsia="Calibri" w:hAnsi="Calibri" w:cs="Calibri"/>
      <w:i/>
      <w:color w:val="5B9BD5" w:themeColor="accent1"/>
      <w:spacing w:val="-9"/>
    </w:rPr>
  </w:style>
  <w:style w:type="paragraph" w:customStyle="1" w:styleId="Sub-bullets">
    <w:name w:val="Sub-bullets"/>
    <w:basedOn w:val="Bullets"/>
    <w:link w:val="Sub-bulletsChar"/>
    <w:autoRedefine/>
    <w:uiPriority w:val="2"/>
    <w:qFormat/>
    <w:rsid w:val="003D12D5"/>
    <w:pPr>
      <w:numPr>
        <w:ilvl w:val="1"/>
        <w:numId w:val="3"/>
      </w:numPr>
    </w:pPr>
  </w:style>
  <w:style w:type="character" w:customStyle="1" w:styleId="Sub-bulletsChar">
    <w:name w:val="Sub-bullets Char"/>
    <w:basedOn w:val="BulletsChar1"/>
    <w:link w:val="Sub-bullets"/>
    <w:uiPriority w:val="2"/>
    <w:rsid w:val="003D12D5"/>
    <w:rPr>
      <w:rFonts w:ascii="Calibri" w:eastAsia="Calibri" w:hAnsi="Calibri" w:cs="Calibri"/>
      <w:spacing w:val="2"/>
    </w:rPr>
  </w:style>
  <w:style w:type="paragraph" w:customStyle="1" w:styleId="Bullets">
    <w:name w:val="Bullets"/>
    <w:basedOn w:val="ListParagraph"/>
    <w:link w:val="BulletsChar1"/>
    <w:uiPriority w:val="2"/>
    <w:qFormat/>
    <w:rsid w:val="003D12D5"/>
    <w:pPr>
      <w:numPr>
        <w:numId w:val="16"/>
      </w:numPr>
      <w:tabs>
        <w:tab w:val="left" w:pos="720"/>
      </w:tabs>
      <w:spacing w:before="120" w:line="240" w:lineRule="auto"/>
      <w:ind w:right="-14"/>
    </w:pPr>
    <w:rPr>
      <w:rFonts w:ascii="Calibri" w:eastAsia="Calibri" w:hAnsi="Calibri" w:cs="Calibri"/>
      <w:spacing w:val="2"/>
    </w:rPr>
  </w:style>
  <w:style w:type="character" w:customStyle="1" w:styleId="BulletsChar1">
    <w:name w:val="Bullets Char1"/>
    <w:basedOn w:val="DefaultParagraphFont"/>
    <w:link w:val="Bullets"/>
    <w:uiPriority w:val="2"/>
    <w:rsid w:val="003D12D5"/>
    <w:rPr>
      <w:rFonts w:ascii="Calibri" w:eastAsia="Calibri" w:hAnsi="Calibri" w:cs="Calibri"/>
      <w:spacing w:val="2"/>
    </w:rPr>
  </w:style>
  <w:style w:type="paragraph" w:customStyle="1" w:styleId="NumberedList">
    <w:name w:val="Numbered List"/>
    <w:basedOn w:val="Bullets"/>
    <w:link w:val="NumberedListChar"/>
    <w:qFormat/>
    <w:rsid w:val="003D12D5"/>
    <w:pPr>
      <w:numPr>
        <w:numId w:val="17"/>
      </w:numPr>
      <w:tabs>
        <w:tab w:val="left" w:pos="720"/>
      </w:tabs>
    </w:pPr>
  </w:style>
  <w:style w:type="character" w:customStyle="1" w:styleId="NumberedListChar">
    <w:name w:val="Numbered List Char"/>
    <w:basedOn w:val="BulletsChar1"/>
    <w:link w:val="NumberedList"/>
    <w:rsid w:val="003D12D5"/>
    <w:rPr>
      <w:rFonts w:ascii="Calibri" w:eastAsia="Calibri" w:hAnsi="Calibri" w:cs="Calibri"/>
      <w:spacing w:val="2"/>
    </w:rPr>
  </w:style>
  <w:style w:type="paragraph" w:styleId="BodyText2">
    <w:name w:val="Body Text 2"/>
    <w:basedOn w:val="Normal"/>
    <w:link w:val="BodyText2Char"/>
    <w:semiHidden/>
    <w:unhideWhenUsed/>
    <w:locked/>
    <w:rsid w:val="003D12D5"/>
    <w:pPr>
      <w:spacing w:after="120" w:line="480" w:lineRule="auto"/>
    </w:pPr>
  </w:style>
  <w:style w:type="character" w:customStyle="1" w:styleId="BodyText2Char">
    <w:name w:val="Body Text 2 Char"/>
    <w:basedOn w:val="DefaultParagraphFont"/>
    <w:link w:val="BodyText2"/>
    <w:semiHidden/>
    <w:rsid w:val="003D12D5"/>
  </w:style>
  <w:style w:type="paragraph" w:customStyle="1" w:styleId="Normal1">
    <w:name w:val="Normal1"/>
    <w:rsid w:val="00BB110D"/>
    <w:rPr>
      <w:rFonts w:ascii="Arial" w:eastAsia="Arial" w:hAnsi="Arial" w:cs="Arial"/>
      <w:color w:val="00000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8871364">
      <w:bodyDiv w:val="1"/>
      <w:marLeft w:val="0"/>
      <w:marRight w:val="0"/>
      <w:marTop w:val="0"/>
      <w:marBottom w:val="0"/>
      <w:divBdr>
        <w:top w:val="none" w:sz="0" w:space="0" w:color="auto"/>
        <w:left w:val="none" w:sz="0" w:space="0" w:color="auto"/>
        <w:bottom w:val="none" w:sz="0" w:space="0" w:color="auto"/>
        <w:right w:val="none" w:sz="0" w:space="0" w:color="auto"/>
      </w:divBdr>
    </w:div>
    <w:div w:id="10186219">
      <w:bodyDiv w:val="1"/>
      <w:marLeft w:val="0"/>
      <w:marRight w:val="0"/>
      <w:marTop w:val="0"/>
      <w:marBottom w:val="0"/>
      <w:divBdr>
        <w:top w:val="none" w:sz="0" w:space="0" w:color="auto"/>
        <w:left w:val="none" w:sz="0" w:space="0" w:color="auto"/>
        <w:bottom w:val="none" w:sz="0" w:space="0" w:color="auto"/>
        <w:right w:val="none" w:sz="0" w:space="0" w:color="auto"/>
      </w:divBdr>
    </w:div>
    <w:div w:id="11152795">
      <w:bodyDiv w:val="1"/>
      <w:marLeft w:val="0"/>
      <w:marRight w:val="0"/>
      <w:marTop w:val="0"/>
      <w:marBottom w:val="0"/>
      <w:divBdr>
        <w:top w:val="none" w:sz="0" w:space="0" w:color="auto"/>
        <w:left w:val="none" w:sz="0" w:space="0" w:color="auto"/>
        <w:bottom w:val="none" w:sz="0" w:space="0" w:color="auto"/>
        <w:right w:val="none" w:sz="0" w:space="0" w:color="auto"/>
      </w:divBdr>
    </w:div>
    <w:div w:id="17588806">
      <w:bodyDiv w:val="1"/>
      <w:marLeft w:val="0"/>
      <w:marRight w:val="0"/>
      <w:marTop w:val="0"/>
      <w:marBottom w:val="0"/>
      <w:divBdr>
        <w:top w:val="none" w:sz="0" w:space="0" w:color="auto"/>
        <w:left w:val="none" w:sz="0" w:space="0" w:color="auto"/>
        <w:bottom w:val="none" w:sz="0" w:space="0" w:color="auto"/>
        <w:right w:val="none" w:sz="0" w:space="0" w:color="auto"/>
      </w:divBdr>
    </w:div>
    <w:div w:id="20009077">
      <w:bodyDiv w:val="1"/>
      <w:marLeft w:val="0"/>
      <w:marRight w:val="0"/>
      <w:marTop w:val="0"/>
      <w:marBottom w:val="0"/>
      <w:divBdr>
        <w:top w:val="none" w:sz="0" w:space="0" w:color="auto"/>
        <w:left w:val="none" w:sz="0" w:space="0" w:color="auto"/>
        <w:bottom w:val="none" w:sz="0" w:space="0" w:color="auto"/>
        <w:right w:val="none" w:sz="0" w:space="0" w:color="auto"/>
      </w:divBdr>
    </w:div>
    <w:div w:id="22174339">
      <w:bodyDiv w:val="1"/>
      <w:marLeft w:val="0"/>
      <w:marRight w:val="0"/>
      <w:marTop w:val="0"/>
      <w:marBottom w:val="0"/>
      <w:divBdr>
        <w:top w:val="none" w:sz="0" w:space="0" w:color="auto"/>
        <w:left w:val="none" w:sz="0" w:space="0" w:color="auto"/>
        <w:bottom w:val="none" w:sz="0" w:space="0" w:color="auto"/>
        <w:right w:val="none" w:sz="0" w:space="0" w:color="auto"/>
      </w:divBdr>
    </w:div>
    <w:div w:id="22290271">
      <w:bodyDiv w:val="1"/>
      <w:marLeft w:val="0"/>
      <w:marRight w:val="0"/>
      <w:marTop w:val="0"/>
      <w:marBottom w:val="0"/>
      <w:divBdr>
        <w:top w:val="none" w:sz="0" w:space="0" w:color="auto"/>
        <w:left w:val="none" w:sz="0" w:space="0" w:color="auto"/>
        <w:bottom w:val="none" w:sz="0" w:space="0" w:color="auto"/>
        <w:right w:val="none" w:sz="0" w:space="0" w:color="auto"/>
      </w:divBdr>
    </w:div>
    <w:div w:id="26951553">
      <w:bodyDiv w:val="1"/>
      <w:marLeft w:val="0"/>
      <w:marRight w:val="0"/>
      <w:marTop w:val="0"/>
      <w:marBottom w:val="0"/>
      <w:divBdr>
        <w:top w:val="none" w:sz="0" w:space="0" w:color="auto"/>
        <w:left w:val="none" w:sz="0" w:space="0" w:color="auto"/>
        <w:bottom w:val="none" w:sz="0" w:space="0" w:color="auto"/>
        <w:right w:val="none" w:sz="0" w:space="0" w:color="auto"/>
      </w:divBdr>
    </w:div>
    <w:div w:id="27535817">
      <w:bodyDiv w:val="1"/>
      <w:marLeft w:val="0"/>
      <w:marRight w:val="0"/>
      <w:marTop w:val="0"/>
      <w:marBottom w:val="0"/>
      <w:divBdr>
        <w:top w:val="none" w:sz="0" w:space="0" w:color="auto"/>
        <w:left w:val="none" w:sz="0" w:space="0" w:color="auto"/>
        <w:bottom w:val="none" w:sz="0" w:space="0" w:color="auto"/>
        <w:right w:val="none" w:sz="0" w:space="0" w:color="auto"/>
      </w:divBdr>
    </w:div>
    <w:div w:id="27805986">
      <w:bodyDiv w:val="1"/>
      <w:marLeft w:val="0"/>
      <w:marRight w:val="0"/>
      <w:marTop w:val="0"/>
      <w:marBottom w:val="0"/>
      <w:divBdr>
        <w:top w:val="none" w:sz="0" w:space="0" w:color="auto"/>
        <w:left w:val="none" w:sz="0" w:space="0" w:color="auto"/>
        <w:bottom w:val="none" w:sz="0" w:space="0" w:color="auto"/>
        <w:right w:val="none" w:sz="0" w:space="0" w:color="auto"/>
      </w:divBdr>
    </w:div>
    <w:div w:id="32775596">
      <w:bodyDiv w:val="1"/>
      <w:marLeft w:val="0"/>
      <w:marRight w:val="0"/>
      <w:marTop w:val="0"/>
      <w:marBottom w:val="0"/>
      <w:divBdr>
        <w:top w:val="none" w:sz="0" w:space="0" w:color="auto"/>
        <w:left w:val="none" w:sz="0" w:space="0" w:color="auto"/>
        <w:bottom w:val="none" w:sz="0" w:space="0" w:color="auto"/>
        <w:right w:val="none" w:sz="0" w:space="0" w:color="auto"/>
      </w:divBdr>
    </w:div>
    <w:div w:id="38750267">
      <w:bodyDiv w:val="1"/>
      <w:marLeft w:val="0"/>
      <w:marRight w:val="0"/>
      <w:marTop w:val="0"/>
      <w:marBottom w:val="0"/>
      <w:divBdr>
        <w:top w:val="none" w:sz="0" w:space="0" w:color="auto"/>
        <w:left w:val="none" w:sz="0" w:space="0" w:color="auto"/>
        <w:bottom w:val="none" w:sz="0" w:space="0" w:color="auto"/>
        <w:right w:val="none" w:sz="0" w:space="0" w:color="auto"/>
      </w:divBdr>
      <w:divsChild>
        <w:div w:id="62529357">
          <w:marLeft w:val="0"/>
          <w:marRight w:val="0"/>
          <w:marTop w:val="0"/>
          <w:marBottom w:val="0"/>
          <w:divBdr>
            <w:top w:val="none" w:sz="0" w:space="0" w:color="auto"/>
            <w:left w:val="none" w:sz="0" w:space="0" w:color="auto"/>
            <w:bottom w:val="none" w:sz="0" w:space="0" w:color="auto"/>
            <w:right w:val="none" w:sz="0" w:space="0" w:color="auto"/>
          </w:divBdr>
        </w:div>
        <w:div w:id="881328364">
          <w:marLeft w:val="0"/>
          <w:marRight w:val="0"/>
          <w:marTop w:val="0"/>
          <w:marBottom w:val="0"/>
          <w:divBdr>
            <w:top w:val="none" w:sz="0" w:space="0" w:color="auto"/>
            <w:left w:val="none" w:sz="0" w:space="0" w:color="auto"/>
            <w:bottom w:val="none" w:sz="0" w:space="0" w:color="auto"/>
            <w:right w:val="none" w:sz="0" w:space="0" w:color="auto"/>
          </w:divBdr>
        </w:div>
        <w:div w:id="1527475519">
          <w:marLeft w:val="0"/>
          <w:marRight w:val="0"/>
          <w:marTop w:val="0"/>
          <w:marBottom w:val="0"/>
          <w:divBdr>
            <w:top w:val="none" w:sz="0" w:space="0" w:color="auto"/>
            <w:left w:val="none" w:sz="0" w:space="0" w:color="auto"/>
            <w:bottom w:val="none" w:sz="0" w:space="0" w:color="auto"/>
            <w:right w:val="none" w:sz="0" w:space="0" w:color="auto"/>
          </w:divBdr>
        </w:div>
        <w:div w:id="1610626011">
          <w:marLeft w:val="0"/>
          <w:marRight w:val="0"/>
          <w:marTop w:val="0"/>
          <w:marBottom w:val="0"/>
          <w:divBdr>
            <w:top w:val="none" w:sz="0" w:space="0" w:color="auto"/>
            <w:left w:val="none" w:sz="0" w:space="0" w:color="auto"/>
            <w:bottom w:val="none" w:sz="0" w:space="0" w:color="auto"/>
            <w:right w:val="none" w:sz="0" w:space="0" w:color="auto"/>
          </w:divBdr>
        </w:div>
        <w:div w:id="1696613178">
          <w:marLeft w:val="0"/>
          <w:marRight w:val="0"/>
          <w:marTop w:val="0"/>
          <w:marBottom w:val="0"/>
          <w:divBdr>
            <w:top w:val="none" w:sz="0" w:space="0" w:color="auto"/>
            <w:left w:val="none" w:sz="0" w:space="0" w:color="auto"/>
            <w:bottom w:val="none" w:sz="0" w:space="0" w:color="auto"/>
            <w:right w:val="none" w:sz="0" w:space="0" w:color="auto"/>
          </w:divBdr>
        </w:div>
      </w:divsChild>
    </w:div>
    <w:div w:id="49152682">
      <w:bodyDiv w:val="1"/>
      <w:marLeft w:val="0"/>
      <w:marRight w:val="0"/>
      <w:marTop w:val="0"/>
      <w:marBottom w:val="0"/>
      <w:divBdr>
        <w:top w:val="none" w:sz="0" w:space="0" w:color="auto"/>
        <w:left w:val="none" w:sz="0" w:space="0" w:color="auto"/>
        <w:bottom w:val="none" w:sz="0" w:space="0" w:color="auto"/>
        <w:right w:val="none" w:sz="0" w:space="0" w:color="auto"/>
      </w:divBdr>
    </w:div>
    <w:div w:id="49774018">
      <w:bodyDiv w:val="1"/>
      <w:marLeft w:val="0"/>
      <w:marRight w:val="0"/>
      <w:marTop w:val="0"/>
      <w:marBottom w:val="0"/>
      <w:divBdr>
        <w:top w:val="none" w:sz="0" w:space="0" w:color="auto"/>
        <w:left w:val="none" w:sz="0" w:space="0" w:color="auto"/>
        <w:bottom w:val="none" w:sz="0" w:space="0" w:color="auto"/>
        <w:right w:val="none" w:sz="0" w:space="0" w:color="auto"/>
      </w:divBdr>
    </w:div>
    <w:div w:id="50420683">
      <w:bodyDiv w:val="1"/>
      <w:marLeft w:val="0"/>
      <w:marRight w:val="0"/>
      <w:marTop w:val="0"/>
      <w:marBottom w:val="0"/>
      <w:divBdr>
        <w:top w:val="none" w:sz="0" w:space="0" w:color="auto"/>
        <w:left w:val="none" w:sz="0" w:space="0" w:color="auto"/>
        <w:bottom w:val="none" w:sz="0" w:space="0" w:color="auto"/>
        <w:right w:val="none" w:sz="0" w:space="0" w:color="auto"/>
      </w:divBdr>
    </w:div>
    <w:div w:id="54397264">
      <w:bodyDiv w:val="1"/>
      <w:marLeft w:val="0"/>
      <w:marRight w:val="0"/>
      <w:marTop w:val="0"/>
      <w:marBottom w:val="0"/>
      <w:divBdr>
        <w:top w:val="none" w:sz="0" w:space="0" w:color="auto"/>
        <w:left w:val="none" w:sz="0" w:space="0" w:color="auto"/>
        <w:bottom w:val="none" w:sz="0" w:space="0" w:color="auto"/>
        <w:right w:val="none" w:sz="0" w:space="0" w:color="auto"/>
      </w:divBdr>
    </w:div>
    <w:div w:id="58409990">
      <w:bodyDiv w:val="1"/>
      <w:marLeft w:val="0"/>
      <w:marRight w:val="0"/>
      <w:marTop w:val="0"/>
      <w:marBottom w:val="0"/>
      <w:divBdr>
        <w:top w:val="none" w:sz="0" w:space="0" w:color="auto"/>
        <w:left w:val="none" w:sz="0" w:space="0" w:color="auto"/>
        <w:bottom w:val="none" w:sz="0" w:space="0" w:color="auto"/>
        <w:right w:val="none" w:sz="0" w:space="0" w:color="auto"/>
      </w:divBdr>
    </w:div>
    <w:div w:id="59138958">
      <w:bodyDiv w:val="1"/>
      <w:marLeft w:val="0"/>
      <w:marRight w:val="0"/>
      <w:marTop w:val="0"/>
      <w:marBottom w:val="0"/>
      <w:divBdr>
        <w:top w:val="none" w:sz="0" w:space="0" w:color="auto"/>
        <w:left w:val="none" w:sz="0" w:space="0" w:color="auto"/>
        <w:bottom w:val="none" w:sz="0" w:space="0" w:color="auto"/>
        <w:right w:val="none" w:sz="0" w:space="0" w:color="auto"/>
      </w:divBdr>
    </w:div>
    <w:div w:id="75252181">
      <w:bodyDiv w:val="1"/>
      <w:marLeft w:val="0"/>
      <w:marRight w:val="0"/>
      <w:marTop w:val="0"/>
      <w:marBottom w:val="0"/>
      <w:divBdr>
        <w:top w:val="none" w:sz="0" w:space="0" w:color="auto"/>
        <w:left w:val="none" w:sz="0" w:space="0" w:color="auto"/>
        <w:bottom w:val="none" w:sz="0" w:space="0" w:color="auto"/>
        <w:right w:val="none" w:sz="0" w:space="0" w:color="auto"/>
      </w:divBdr>
    </w:div>
    <w:div w:id="81923600">
      <w:bodyDiv w:val="1"/>
      <w:marLeft w:val="0"/>
      <w:marRight w:val="0"/>
      <w:marTop w:val="0"/>
      <w:marBottom w:val="0"/>
      <w:divBdr>
        <w:top w:val="none" w:sz="0" w:space="0" w:color="auto"/>
        <w:left w:val="none" w:sz="0" w:space="0" w:color="auto"/>
        <w:bottom w:val="none" w:sz="0" w:space="0" w:color="auto"/>
        <w:right w:val="none" w:sz="0" w:space="0" w:color="auto"/>
      </w:divBdr>
    </w:div>
    <w:div w:id="82262475">
      <w:bodyDiv w:val="1"/>
      <w:marLeft w:val="0"/>
      <w:marRight w:val="0"/>
      <w:marTop w:val="0"/>
      <w:marBottom w:val="0"/>
      <w:divBdr>
        <w:top w:val="none" w:sz="0" w:space="0" w:color="auto"/>
        <w:left w:val="none" w:sz="0" w:space="0" w:color="auto"/>
        <w:bottom w:val="none" w:sz="0" w:space="0" w:color="auto"/>
        <w:right w:val="none" w:sz="0" w:space="0" w:color="auto"/>
      </w:divBdr>
    </w:div>
    <w:div w:id="82264512">
      <w:bodyDiv w:val="1"/>
      <w:marLeft w:val="0"/>
      <w:marRight w:val="0"/>
      <w:marTop w:val="0"/>
      <w:marBottom w:val="0"/>
      <w:divBdr>
        <w:top w:val="none" w:sz="0" w:space="0" w:color="auto"/>
        <w:left w:val="none" w:sz="0" w:space="0" w:color="auto"/>
        <w:bottom w:val="none" w:sz="0" w:space="0" w:color="auto"/>
        <w:right w:val="none" w:sz="0" w:space="0" w:color="auto"/>
      </w:divBdr>
    </w:div>
    <w:div w:id="90273701">
      <w:bodyDiv w:val="1"/>
      <w:marLeft w:val="0"/>
      <w:marRight w:val="0"/>
      <w:marTop w:val="0"/>
      <w:marBottom w:val="0"/>
      <w:divBdr>
        <w:top w:val="none" w:sz="0" w:space="0" w:color="auto"/>
        <w:left w:val="none" w:sz="0" w:space="0" w:color="auto"/>
        <w:bottom w:val="none" w:sz="0" w:space="0" w:color="auto"/>
        <w:right w:val="none" w:sz="0" w:space="0" w:color="auto"/>
      </w:divBdr>
    </w:div>
    <w:div w:id="93020103">
      <w:bodyDiv w:val="1"/>
      <w:marLeft w:val="0"/>
      <w:marRight w:val="0"/>
      <w:marTop w:val="0"/>
      <w:marBottom w:val="0"/>
      <w:divBdr>
        <w:top w:val="none" w:sz="0" w:space="0" w:color="auto"/>
        <w:left w:val="none" w:sz="0" w:space="0" w:color="auto"/>
        <w:bottom w:val="none" w:sz="0" w:space="0" w:color="auto"/>
        <w:right w:val="none" w:sz="0" w:space="0" w:color="auto"/>
      </w:divBdr>
    </w:div>
    <w:div w:id="99181763">
      <w:bodyDiv w:val="1"/>
      <w:marLeft w:val="0"/>
      <w:marRight w:val="0"/>
      <w:marTop w:val="0"/>
      <w:marBottom w:val="0"/>
      <w:divBdr>
        <w:top w:val="none" w:sz="0" w:space="0" w:color="auto"/>
        <w:left w:val="none" w:sz="0" w:space="0" w:color="auto"/>
        <w:bottom w:val="none" w:sz="0" w:space="0" w:color="auto"/>
        <w:right w:val="none" w:sz="0" w:space="0" w:color="auto"/>
      </w:divBdr>
    </w:div>
    <w:div w:id="106774105">
      <w:bodyDiv w:val="1"/>
      <w:marLeft w:val="0"/>
      <w:marRight w:val="0"/>
      <w:marTop w:val="0"/>
      <w:marBottom w:val="0"/>
      <w:divBdr>
        <w:top w:val="none" w:sz="0" w:space="0" w:color="auto"/>
        <w:left w:val="none" w:sz="0" w:space="0" w:color="auto"/>
        <w:bottom w:val="none" w:sz="0" w:space="0" w:color="auto"/>
        <w:right w:val="none" w:sz="0" w:space="0" w:color="auto"/>
      </w:divBdr>
    </w:div>
    <w:div w:id="111049675">
      <w:bodyDiv w:val="1"/>
      <w:marLeft w:val="0"/>
      <w:marRight w:val="0"/>
      <w:marTop w:val="0"/>
      <w:marBottom w:val="0"/>
      <w:divBdr>
        <w:top w:val="none" w:sz="0" w:space="0" w:color="auto"/>
        <w:left w:val="none" w:sz="0" w:space="0" w:color="auto"/>
        <w:bottom w:val="none" w:sz="0" w:space="0" w:color="auto"/>
        <w:right w:val="none" w:sz="0" w:space="0" w:color="auto"/>
      </w:divBdr>
    </w:div>
    <w:div w:id="114448523">
      <w:bodyDiv w:val="1"/>
      <w:marLeft w:val="0"/>
      <w:marRight w:val="0"/>
      <w:marTop w:val="0"/>
      <w:marBottom w:val="0"/>
      <w:divBdr>
        <w:top w:val="none" w:sz="0" w:space="0" w:color="auto"/>
        <w:left w:val="none" w:sz="0" w:space="0" w:color="auto"/>
        <w:bottom w:val="none" w:sz="0" w:space="0" w:color="auto"/>
        <w:right w:val="none" w:sz="0" w:space="0" w:color="auto"/>
      </w:divBdr>
    </w:div>
    <w:div w:id="114908921">
      <w:bodyDiv w:val="1"/>
      <w:marLeft w:val="0"/>
      <w:marRight w:val="0"/>
      <w:marTop w:val="0"/>
      <w:marBottom w:val="0"/>
      <w:divBdr>
        <w:top w:val="none" w:sz="0" w:space="0" w:color="auto"/>
        <w:left w:val="none" w:sz="0" w:space="0" w:color="auto"/>
        <w:bottom w:val="none" w:sz="0" w:space="0" w:color="auto"/>
        <w:right w:val="none" w:sz="0" w:space="0" w:color="auto"/>
      </w:divBdr>
    </w:div>
    <w:div w:id="125467069">
      <w:bodyDiv w:val="1"/>
      <w:marLeft w:val="0"/>
      <w:marRight w:val="0"/>
      <w:marTop w:val="0"/>
      <w:marBottom w:val="0"/>
      <w:divBdr>
        <w:top w:val="none" w:sz="0" w:space="0" w:color="auto"/>
        <w:left w:val="none" w:sz="0" w:space="0" w:color="auto"/>
        <w:bottom w:val="none" w:sz="0" w:space="0" w:color="auto"/>
        <w:right w:val="none" w:sz="0" w:space="0" w:color="auto"/>
      </w:divBdr>
    </w:div>
    <w:div w:id="129052723">
      <w:bodyDiv w:val="1"/>
      <w:marLeft w:val="0"/>
      <w:marRight w:val="0"/>
      <w:marTop w:val="0"/>
      <w:marBottom w:val="0"/>
      <w:divBdr>
        <w:top w:val="none" w:sz="0" w:space="0" w:color="auto"/>
        <w:left w:val="none" w:sz="0" w:space="0" w:color="auto"/>
        <w:bottom w:val="none" w:sz="0" w:space="0" w:color="auto"/>
        <w:right w:val="none" w:sz="0" w:space="0" w:color="auto"/>
      </w:divBdr>
      <w:divsChild>
        <w:div w:id="586233957">
          <w:marLeft w:val="1714"/>
          <w:marRight w:val="0"/>
          <w:marTop w:val="96"/>
          <w:marBottom w:val="0"/>
          <w:divBdr>
            <w:top w:val="none" w:sz="0" w:space="0" w:color="auto"/>
            <w:left w:val="none" w:sz="0" w:space="0" w:color="auto"/>
            <w:bottom w:val="none" w:sz="0" w:space="0" w:color="auto"/>
            <w:right w:val="none" w:sz="0" w:space="0" w:color="auto"/>
          </w:divBdr>
        </w:div>
        <w:div w:id="890262374">
          <w:marLeft w:val="1080"/>
          <w:marRight w:val="0"/>
          <w:marTop w:val="96"/>
          <w:marBottom w:val="0"/>
          <w:divBdr>
            <w:top w:val="none" w:sz="0" w:space="0" w:color="auto"/>
            <w:left w:val="none" w:sz="0" w:space="0" w:color="auto"/>
            <w:bottom w:val="none" w:sz="0" w:space="0" w:color="auto"/>
            <w:right w:val="none" w:sz="0" w:space="0" w:color="auto"/>
          </w:divBdr>
        </w:div>
        <w:div w:id="1076826020">
          <w:marLeft w:val="1714"/>
          <w:marRight w:val="0"/>
          <w:marTop w:val="96"/>
          <w:marBottom w:val="0"/>
          <w:divBdr>
            <w:top w:val="none" w:sz="0" w:space="0" w:color="auto"/>
            <w:left w:val="none" w:sz="0" w:space="0" w:color="auto"/>
            <w:bottom w:val="none" w:sz="0" w:space="0" w:color="auto"/>
            <w:right w:val="none" w:sz="0" w:space="0" w:color="auto"/>
          </w:divBdr>
        </w:div>
        <w:div w:id="1294798529">
          <w:marLeft w:val="2434"/>
          <w:marRight w:val="0"/>
          <w:marTop w:val="96"/>
          <w:marBottom w:val="0"/>
          <w:divBdr>
            <w:top w:val="none" w:sz="0" w:space="0" w:color="auto"/>
            <w:left w:val="none" w:sz="0" w:space="0" w:color="auto"/>
            <w:bottom w:val="none" w:sz="0" w:space="0" w:color="auto"/>
            <w:right w:val="none" w:sz="0" w:space="0" w:color="auto"/>
          </w:divBdr>
        </w:div>
        <w:div w:id="1378120202">
          <w:marLeft w:val="1714"/>
          <w:marRight w:val="0"/>
          <w:marTop w:val="96"/>
          <w:marBottom w:val="0"/>
          <w:divBdr>
            <w:top w:val="none" w:sz="0" w:space="0" w:color="auto"/>
            <w:left w:val="none" w:sz="0" w:space="0" w:color="auto"/>
            <w:bottom w:val="none" w:sz="0" w:space="0" w:color="auto"/>
            <w:right w:val="none" w:sz="0" w:space="0" w:color="auto"/>
          </w:divBdr>
        </w:div>
        <w:div w:id="1524245072">
          <w:marLeft w:val="1080"/>
          <w:marRight w:val="0"/>
          <w:marTop w:val="96"/>
          <w:marBottom w:val="0"/>
          <w:divBdr>
            <w:top w:val="none" w:sz="0" w:space="0" w:color="auto"/>
            <w:left w:val="none" w:sz="0" w:space="0" w:color="auto"/>
            <w:bottom w:val="none" w:sz="0" w:space="0" w:color="auto"/>
            <w:right w:val="none" w:sz="0" w:space="0" w:color="auto"/>
          </w:divBdr>
        </w:div>
        <w:div w:id="2115441829">
          <w:marLeft w:val="446"/>
          <w:marRight w:val="0"/>
          <w:marTop w:val="96"/>
          <w:marBottom w:val="0"/>
          <w:divBdr>
            <w:top w:val="none" w:sz="0" w:space="0" w:color="auto"/>
            <w:left w:val="none" w:sz="0" w:space="0" w:color="auto"/>
            <w:bottom w:val="none" w:sz="0" w:space="0" w:color="auto"/>
            <w:right w:val="none" w:sz="0" w:space="0" w:color="auto"/>
          </w:divBdr>
        </w:div>
      </w:divsChild>
    </w:div>
    <w:div w:id="137192696">
      <w:bodyDiv w:val="1"/>
      <w:marLeft w:val="0"/>
      <w:marRight w:val="0"/>
      <w:marTop w:val="0"/>
      <w:marBottom w:val="0"/>
      <w:divBdr>
        <w:top w:val="none" w:sz="0" w:space="0" w:color="auto"/>
        <w:left w:val="none" w:sz="0" w:space="0" w:color="auto"/>
        <w:bottom w:val="none" w:sz="0" w:space="0" w:color="auto"/>
        <w:right w:val="none" w:sz="0" w:space="0" w:color="auto"/>
      </w:divBdr>
    </w:div>
    <w:div w:id="137234425">
      <w:bodyDiv w:val="1"/>
      <w:marLeft w:val="0"/>
      <w:marRight w:val="0"/>
      <w:marTop w:val="0"/>
      <w:marBottom w:val="0"/>
      <w:divBdr>
        <w:top w:val="none" w:sz="0" w:space="0" w:color="auto"/>
        <w:left w:val="none" w:sz="0" w:space="0" w:color="auto"/>
        <w:bottom w:val="none" w:sz="0" w:space="0" w:color="auto"/>
        <w:right w:val="none" w:sz="0" w:space="0" w:color="auto"/>
      </w:divBdr>
    </w:div>
    <w:div w:id="138346645">
      <w:bodyDiv w:val="1"/>
      <w:marLeft w:val="0"/>
      <w:marRight w:val="0"/>
      <w:marTop w:val="0"/>
      <w:marBottom w:val="0"/>
      <w:divBdr>
        <w:top w:val="none" w:sz="0" w:space="0" w:color="auto"/>
        <w:left w:val="none" w:sz="0" w:space="0" w:color="auto"/>
        <w:bottom w:val="none" w:sz="0" w:space="0" w:color="auto"/>
        <w:right w:val="none" w:sz="0" w:space="0" w:color="auto"/>
      </w:divBdr>
    </w:div>
    <w:div w:id="140847215">
      <w:bodyDiv w:val="1"/>
      <w:marLeft w:val="0"/>
      <w:marRight w:val="0"/>
      <w:marTop w:val="0"/>
      <w:marBottom w:val="0"/>
      <w:divBdr>
        <w:top w:val="none" w:sz="0" w:space="0" w:color="auto"/>
        <w:left w:val="none" w:sz="0" w:space="0" w:color="auto"/>
        <w:bottom w:val="none" w:sz="0" w:space="0" w:color="auto"/>
        <w:right w:val="none" w:sz="0" w:space="0" w:color="auto"/>
      </w:divBdr>
    </w:div>
    <w:div w:id="142936444">
      <w:bodyDiv w:val="1"/>
      <w:marLeft w:val="0"/>
      <w:marRight w:val="0"/>
      <w:marTop w:val="0"/>
      <w:marBottom w:val="0"/>
      <w:divBdr>
        <w:top w:val="none" w:sz="0" w:space="0" w:color="auto"/>
        <w:left w:val="none" w:sz="0" w:space="0" w:color="auto"/>
        <w:bottom w:val="none" w:sz="0" w:space="0" w:color="auto"/>
        <w:right w:val="none" w:sz="0" w:space="0" w:color="auto"/>
      </w:divBdr>
    </w:div>
    <w:div w:id="152568212">
      <w:bodyDiv w:val="1"/>
      <w:marLeft w:val="0"/>
      <w:marRight w:val="0"/>
      <w:marTop w:val="0"/>
      <w:marBottom w:val="0"/>
      <w:divBdr>
        <w:top w:val="none" w:sz="0" w:space="0" w:color="auto"/>
        <w:left w:val="none" w:sz="0" w:space="0" w:color="auto"/>
        <w:bottom w:val="none" w:sz="0" w:space="0" w:color="auto"/>
        <w:right w:val="none" w:sz="0" w:space="0" w:color="auto"/>
      </w:divBdr>
    </w:div>
    <w:div w:id="156922402">
      <w:bodyDiv w:val="1"/>
      <w:marLeft w:val="0"/>
      <w:marRight w:val="0"/>
      <w:marTop w:val="0"/>
      <w:marBottom w:val="0"/>
      <w:divBdr>
        <w:top w:val="none" w:sz="0" w:space="0" w:color="auto"/>
        <w:left w:val="none" w:sz="0" w:space="0" w:color="auto"/>
        <w:bottom w:val="none" w:sz="0" w:space="0" w:color="auto"/>
        <w:right w:val="none" w:sz="0" w:space="0" w:color="auto"/>
      </w:divBdr>
    </w:div>
    <w:div w:id="160395671">
      <w:bodyDiv w:val="1"/>
      <w:marLeft w:val="0"/>
      <w:marRight w:val="0"/>
      <w:marTop w:val="0"/>
      <w:marBottom w:val="0"/>
      <w:divBdr>
        <w:top w:val="none" w:sz="0" w:space="0" w:color="auto"/>
        <w:left w:val="none" w:sz="0" w:space="0" w:color="auto"/>
        <w:bottom w:val="none" w:sz="0" w:space="0" w:color="auto"/>
        <w:right w:val="none" w:sz="0" w:space="0" w:color="auto"/>
      </w:divBdr>
      <w:divsChild>
        <w:div w:id="181479464">
          <w:marLeft w:val="1166"/>
          <w:marRight w:val="0"/>
          <w:marTop w:val="0"/>
          <w:marBottom w:val="0"/>
          <w:divBdr>
            <w:top w:val="none" w:sz="0" w:space="0" w:color="auto"/>
            <w:left w:val="none" w:sz="0" w:space="0" w:color="auto"/>
            <w:bottom w:val="none" w:sz="0" w:space="0" w:color="auto"/>
            <w:right w:val="none" w:sz="0" w:space="0" w:color="auto"/>
          </w:divBdr>
        </w:div>
        <w:div w:id="251740147">
          <w:marLeft w:val="1166"/>
          <w:marRight w:val="0"/>
          <w:marTop w:val="0"/>
          <w:marBottom w:val="0"/>
          <w:divBdr>
            <w:top w:val="none" w:sz="0" w:space="0" w:color="auto"/>
            <w:left w:val="none" w:sz="0" w:space="0" w:color="auto"/>
            <w:bottom w:val="none" w:sz="0" w:space="0" w:color="auto"/>
            <w:right w:val="none" w:sz="0" w:space="0" w:color="auto"/>
          </w:divBdr>
        </w:div>
      </w:divsChild>
    </w:div>
    <w:div w:id="162357894">
      <w:bodyDiv w:val="1"/>
      <w:marLeft w:val="0"/>
      <w:marRight w:val="0"/>
      <w:marTop w:val="0"/>
      <w:marBottom w:val="0"/>
      <w:divBdr>
        <w:top w:val="none" w:sz="0" w:space="0" w:color="auto"/>
        <w:left w:val="none" w:sz="0" w:space="0" w:color="auto"/>
        <w:bottom w:val="none" w:sz="0" w:space="0" w:color="auto"/>
        <w:right w:val="none" w:sz="0" w:space="0" w:color="auto"/>
      </w:divBdr>
    </w:div>
    <w:div w:id="170918326">
      <w:bodyDiv w:val="1"/>
      <w:marLeft w:val="0"/>
      <w:marRight w:val="0"/>
      <w:marTop w:val="0"/>
      <w:marBottom w:val="0"/>
      <w:divBdr>
        <w:top w:val="none" w:sz="0" w:space="0" w:color="auto"/>
        <w:left w:val="none" w:sz="0" w:space="0" w:color="auto"/>
        <w:bottom w:val="none" w:sz="0" w:space="0" w:color="auto"/>
        <w:right w:val="none" w:sz="0" w:space="0" w:color="auto"/>
      </w:divBdr>
    </w:div>
    <w:div w:id="177474957">
      <w:bodyDiv w:val="1"/>
      <w:marLeft w:val="0"/>
      <w:marRight w:val="0"/>
      <w:marTop w:val="0"/>
      <w:marBottom w:val="0"/>
      <w:divBdr>
        <w:top w:val="none" w:sz="0" w:space="0" w:color="auto"/>
        <w:left w:val="none" w:sz="0" w:space="0" w:color="auto"/>
        <w:bottom w:val="none" w:sz="0" w:space="0" w:color="auto"/>
        <w:right w:val="none" w:sz="0" w:space="0" w:color="auto"/>
      </w:divBdr>
    </w:div>
    <w:div w:id="182674294">
      <w:bodyDiv w:val="1"/>
      <w:marLeft w:val="0"/>
      <w:marRight w:val="0"/>
      <w:marTop w:val="0"/>
      <w:marBottom w:val="0"/>
      <w:divBdr>
        <w:top w:val="none" w:sz="0" w:space="0" w:color="auto"/>
        <w:left w:val="none" w:sz="0" w:space="0" w:color="auto"/>
        <w:bottom w:val="none" w:sz="0" w:space="0" w:color="auto"/>
        <w:right w:val="none" w:sz="0" w:space="0" w:color="auto"/>
      </w:divBdr>
    </w:div>
    <w:div w:id="184756452">
      <w:bodyDiv w:val="1"/>
      <w:marLeft w:val="0"/>
      <w:marRight w:val="0"/>
      <w:marTop w:val="0"/>
      <w:marBottom w:val="0"/>
      <w:divBdr>
        <w:top w:val="none" w:sz="0" w:space="0" w:color="auto"/>
        <w:left w:val="none" w:sz="0" w:space="0" w:color="auto"/>
        <w:bottom w:val="none" w:sz="0" w:space="0" w:color="auto"/>
        <w:right w:val="none" w:sz="0" w:space="0" w:color="auto"/>
      </w:divBdr>
    </w:div>
    <w:div w:id="187718409">
      <w:bodyDiv w:val="1"/>
      <w:marLeft w:val="0"/>
      <w:marRight w:val="0"/>
      <w:marTop w:val="0"/>
      <w:marBottom w:val="0"/>
      <w:divBdr>
        <w:top w:val="none" w:sz="0" w:space="0" w:color="auto"/>
        <w:left w:val="none" w:sz="0" w:space="0" w:color="auto"/>
        <w:bottom w:val="none" w:sz="0" w:space="0" w:color="auto"/>
        <w:right w:val="none" w:sz="0" w:space="0" w:color="auto"/>
      </w:divBdr>
    </w:div>
    <w:div w:id="188832919">
      <w:bodyDiv w:val="1"/>
      <w:marLeft w:val="0"/>
      <w:marRight w:val="0"/>
      <w:marTop w:val="0"/>
      <w:marBottom w:val="0"/>
      <w:divBdr>
        <w:top w:val="none" w:sz="0" w:space="0" w:color="auto"/>
        <w:left w:val="none" w:sz="0" w:space="0" w:color="auto"/>
        <w:bottom w:val="none" w:sz="0" w:space="0" w:color="auto"/>
        <w:right w:val="none" w:sz="0" w:space="0" w:color="auto"/>
      </w:divBdr>
    </w:div>
    <w:div w:id="189727968">
      <w:bodyDiv w:val="1"/>
      <w:marLeft w:val="0"/>
      <w:marRight w:val="0"/>
      <w:marTop w:val="0"/>
      <w:marBottom w:val="0"/>
      <w:divBdr>
        <w:top w:val="none" w:sz="0" w:space="0" w:color="auto"/>
        <w:left w:val="none" w:sz="0" w:space="0" w:color="auto"/>
        <w:bottom w:val="none" w:sz="0" w:space="0" w:color="auto"/>
        <w:right w:val="none" w:sz="0" w:space="0" w:color="auto"/>
      </w:divBdr>
    </w:div>
    <w:div w:id="204761660">
      <w:bodyDiv w:val="1"/>
      <w:marLeft w:val="0"/>
      <w:marRight w:val="0"/>
      <w:marTop w:val="0"/>
      <w:marBottom w:val="0"/>
      <w:divBdr>
        <w:top w:val="none" w:sz="0" w:space="0" w:color="auto"/>
        <w:left w:val="none" w:sz="0" w:space="0" w:color="auto"/>
        <w:bottom w:val="none" w:sz="0" w:space="0" w:color="auto"/>
        <w:right w:val="none" w:sz="0" w:space="0" w:color="auto"/>
      </w:divBdr>
      <w:divsChild>
        <w:div w:id="1927378819">
          <w:marLeft w:val="0"/>
          <w:marRight w:val="0"/>
          <w:marTop w:val="150"/>
          <w:marBottom w:val="0"/>
          <w:divBdr>
            <w:top w:val="none" w:sz="0" w:space="0" w:color="auto"/>
            <w:left w:val="none" w:sz="0" w:space="0" w:color="auto"/>
            <w:bottom w:val="none" w:sz="0" w:space="0" w:color="auto"/>
            <w:right w:val="none" w:sz="0" w:space="0" w:color="auto"/>
          </w:divBdr>
          <w:divsChild>
            <w:div w:id="643891890">
              <w:marLeft w:val="0"/>
              <w:marRight w:val="0"/>
              <w:marTop w:val="0"/>
              <w:marBottom w:val="0"/>
              <w:divBdr>
                <w:top w:val="none" w:sz="0" w:space="0" w:color="auto"/>
                <w:left w:val="none" w:sz="0" w:space="0" w:color="auto"/>
                <w:bottom w:val="none" w:sz="0" w:space="0" w:color="auto"/>
                <w:right w:val="none" w:sz="0" w:space="0" w:color="auto"/>
              </w:divBdr>
              <w:divsChild>
                <w:div w:id="319192991">
                  <w:marLeft w:val="0"/>
                  <w:marRight w:val="0"/>
                  <w:marTop w:val="3"/>
                  <w:marBottom w:val="0"/>
                  <w:divBdr>
                    <w:top w:val="none" w:sz="0" w:space="0" w:color="auto"/>
                    <w:left w:val="none" w:sz="0" w:space="0" w:color="auto"/>
                    <w:bottom w:val="none" w:sz="0" w:space="0" w:color="auto"/>
                    <w:right w:val="none" w:sz="0" w:space="0" w:color="auto"/>
                  </w:divBdr>
                </w:div>
              </w:divsChild>
            </w:div>
            <w:div w:id="834302877">
              <w:marLeft w:val="0"/>
              <w:marRight w:val="0"/>
              <w:marTop w:val="0"/>
              <w:marBottom w:val="0"/>
              <w:divBdr>
                <w:top w:val="none" w:sz="0" w:space="0" w:color="auto"/>
                <w:left w:val="none" w:sz="0" w:space="0" w:color="auto"/>
                <w:bottom w:val="none" w:sz="0" w:space="0" w:color="auto"/>
                <w:right w:val="none" w:sz="0" w:space="0" w:color="auto"/>
              </w:divBdr>
              <w:divsChild>
                <w:div w:id="1619530531">
                  <w:marLeft w:val="0"/>
                  <w:marRight w:val="0"/>
                  <w:marTop w:val="3"/>
                  <w:marBottom w:val="0"/>
                  <w:divBdr>
                    <w:top w:val="none" w:sz="0" w:space="0" w:color="auto"/>
                    <w:left w:val="none" w:sz="0" w:space="0" w:color="auto"/>
                    <w:bottom w:val="none" w:sz="0" w:space="0" w:color="auto"/>
                    <w:right w:val="none" w:sz="0" w:space="0" w:color="auto"/>
                  </w:divBdr>
                </w:div>
              </w:divsChild>
            </w:div>
            <w:div w:id="184491029">
              <w:marLeft w:val="0"/>
              <w:marRight w:val="0"/>
              <w:marTop w:val="0"/>
              <w:marBottom w:val="0"/>
              <w:divBdr>
                <w:top w:val="none" w:sz="0" w:space="0" w:color="auto"/>
                <w:left w:val="none" w:sz="0" w:space="0" w:color="auto"/>
                <w:bottom w:val="none" w:sz="0" w:space="0" w:color="auto"/>
                <w:right w:val="none" w:sz="0" w:space="0" w:color="auto"/>
              </w:divBdr>
              <w:divsChild>
                <w:div w:id="1901744904">
                  <w:marLeft w:val="0"/>
                  <w:marRight w:val="0"/>
                  <w:marTop w:val="3"/>
                  <w:marBottom w:val="0"/>
                  <w:divBdr>
                    <w:top w:val="none" w:sz="0" w:space="0" w:color="auto"/>
                    <w:left w:val="none" w:sz="0" w:space="0" w:color="auto"/>
                    <w:bottom w:val="none" w:sz="0" w:space="0" w:color="auto"/>
                    <w:right w:val="none" w:sz="0" w:space="0" w:color="auto"/>
                  </w:divBdr>
                </w:div>
              </w:divsChild>
            </w:div>
            <w:div w:id="1696883566">
              <w:marLeft w:val="0"/>
              <w:marRight w:val="0"/>
              <w:marTop w:val="0"/>
              <w:marBottom w:val="0"/>
              <w:divBdr>
                <w:top w:val="none" w:sz="0" w:space="0" w:color="auto"/>
                <w:left w:val="none" w:sz="0" w:space="0" w:color="auto"/>
                <w:bottom w:val="none" w:sz="0" w:space="0" w:color="auto"/>
                <w:right w:val="none" w:sz="0" w:space="0" w:color="auto"/>
              </w:divBdr>
              <w:divsChild>
                <w:div w:id="1810392290">
                  <w:marLeft w:val="0"/>
                  <w:marRight w:val="0"/>
                  <w:marTop w:val="3"/>
                  <w:marBottom w:val="0"/>
                  <w:divBdr>
                    <w:top w:val="none" w:sz="0" w:space="0" w:color="auto"/>
                    <w:left w:val="none" w:sz="0" w:space="0" w:color="auto"/>
                    <w:bottom w:val="none" w:sz="0" w:space="0" w:color="auto"/>
                    <w:right w:val="none" w:sz="0" w:space="0" w:color="auto"/>
                  </w:divBdr>
                </w:div>
              </w:divsChild>
            </w:div>
            <w:div w:id="1163008071">
              <w:marLeft w:val="0"/>
              <w:marRight w:val="0"/>
              <w:marTop w:val="0"/>
              <w:marBottom w:val="0"/>
              <w:divBdr>
                <w:top w:val="none" w:sz="0" w:space="0" w:color="auto"/>
                <w:left w:val="none" w:sz="0" w:space="0" w:color="auto"/>
                <w:bottom w:val="none" w:sz="0" w:space="0" w:color="auto"/>
                <w:right w:val="none" w:sz="0" w:space="0" w:color="auto"/>
              </w:divBdr>
              <w:divsChild>
                <w:div w:id="564881063">
                  <w:marLeft w:val="0"/>
                  <w:marRight w:val="0"/>
                  <w:marTop w:val="3"/>
                  <w:marBottom w:val="0"/>
                  <w:divBdr>
                    <w:top w:val="none" w:sz="0" w:space="0" w:color="auto"/>
                    <w:left w:val="none" w:sz="0" w:space="0" w:color="auto"/>
                    <w:bottom w:val="none" w:sz="0" w:space="0" w:color="auto"/>
                    <w:right w:val="none" w:sz="0" w:space="0" w:color="auto"/>
                  </w:divBdr>
                </w:div>
              </w:divsChild>
            </w:div>
            <w:div w:id="154941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82829">
      <w:bodyDiv w:val="1"/>
      <w:marLeft w:val="0"/>
      <w:marRight w:val="0"/>
      <w:marTop w:val="0"/>
      <w:marBottom w:val="0"/>
      <w:divBdr>
        <w:top w:val="none" w:sz="0" w:space="0" w:color="auto"/>
        <w:left w:val="none" w:sz="0" w:space="0" w:color="auto"/>
        <w:bottom w:val="none" w:sz="0" w:space="0" w:color="auto"/>
        <w:right w:val="none" w:sz="0" w:space="0" w:color="auto"/>
      </w:divBdr>
    </w:div>
    <w:div w:id="213123564">
      <w:bodyDiv w:val="1"/>
      <w:marLeft w:val="0"/>
      <w:marRight w:val="0"/>
      <w:marTop w:val="0"/>
      <w:marBottom w:val="0"/>
      <w:divBdr>
        <w:top w:val="none" w:sz="0" w:space="0" w:color="auto"/>
        <w:left w:val="none" w:sz="0" w:space="0" w:color="auto"/>
        <w:bottom w:val="none" w:sz="0" w:space="0" w:color="auto"/>
        <w:right w:val="none" w:sz="0" w:space="0" w:color="auto"/>
      </w:divBdr>
    </w:div>
    <w:div w:id="221019614">
      <w:bodyDiv w:val="1"/>
      <w:marLeft w:val="0"/>
      <w:marRight w:val="0"/>
      <w:marTop w:val="0"/>
      <w:marBottom w:val="0"/>
      <w:divBdr>
        <w:top w:val="none" w:sz="0" w:space="0" w:color="auto"/>
        <w:left w:val="none" w:sz="0" w:space="0" w:color="auto"/>
        <w:bottom w:val="none" w:sz="0" w:space="0" w:color="auto"/>
        <w:right w:val="none" w:sz="0" w:space="0" w:color="auto"/>
      </w:divBdr>
      <w:divsChild>
        <w:div w:id="30883814">
          <w:marLeft w:val="562"/>
          <w:marRight w:val="0"/>
          <w:marTop w:val="240"/>
          <w:marBottom w:val="0"/>
          <w:divBdr>
            <w:top w:val="none" w:sz="0" w:space="0" w:color="auto"/>
            <w:left w:val="none" w:sz="0" w:space="0" w:color="auto"/>
            <w:bottom w:val="none" w:sz="0" w:space="0" w:color="auto"/>
            <w:right w:val="none" w:sz="0" w:space="0" w:color="auto"/>
          </w:divBdr>
        </w:div>
        <w:div w:id="45298455">
          <w:marLeft w:val="1238"/>
          <w:marRight w:val="0"/>
          <w:marTop w:val="86"/>
          <w:marBottom w:val="0"/>
          <w:divBdr>
            <w:top w:val="none" w:sz="0" w:space="0" w:color="auto"/>
            <w:left w:val="none" w:sz="0" w:space="0" w:color="auto"/>
            <w:bottom w:val="none" w:sz="0" w:space="0" w:color="auto"/>
            <w:right w:val="none" w:sz="0" w:space="0" w:color="auto"/>
          </w:divBdr>
        </w:div>
        <w:div w:id="704142270">
          <w:marLeft w:val="562"/>
          <w:marRight w:val="0"/>
          <w:marTop w:val="240"/>
          <w:marBottom w:val="0"/>
          <w:divBdr>
            <w:top w:val="none" w:sz="0" w:space="0" w:color="auto"/>
            <w:left w:val="none" w:sz="0" w:space="0" w:color="auto"/>
            <w:bottom w:val="none" w:sz="0" w:space="0" w:color="auto"/>
            <w:right w:val="none" w:sz="0" w:space="0" w:color="auto"/>
          </w:divBdr>
        </w:div>
        <w:div w:id="897664824">
          <w:marLeft w:val="1238"/>
          <w:marRight w:val="0"/>
          <w:marTop w:val="77"/>
          <w:marBottom w:val="0"/>
          <w:divBdr>
            <w:top w:val="none" w:sz="0" w:space="0" w:color="auto"/>
            <w:left w:val="none" w:sz="0" w:space="0" w:color="auto"/>
            <w:bottom w:val="none" w:sz="0" w:space="0" w:color="auto"/>
            <w:right w:val="none" w:sz="0" w:space="0" w:color="auto"/>
          </w:divBdr>
        </w:div>
        <w:div w:id="1358265013">
          <w:marLeft w:val="562"/>
          <w:marRight w:val="0"/>
          <w:marTop w:val="240"/>
          <w:marBottom w:val="0"/>
          <w:divBdr>
            <w:top w:val="none" w:sz="0" w:space="0" w:color="auto"/>
            <w:left w:val="none" w:sz="0" w:space="0" w:color="auto"/>
            <w:bottom w:val="none" w:sz="0" w:space="0" w:color="auto"/>
            <w:right w:val="none" w:sz="0" w:space="0" w:color="auto"/>
          </w:divBdr>
        </w:div>
        <w:div w:id="1376273552">
          <w:marLeft w:val="1238"/>
          <w:marRight w:val="0"/>
          <w:marTop w:val="77"/>
          <w:marBottom w:val="0"/>
          <w:divBdr>
            <w:top w:val="none" w:sz="0" w:space="0" w:color="auto"/>
            <w:left w:val="none" w:sz="0" w:space="0" w:color="auto"/>
            <w:bottom w:val="none" w:sz="0" w:space="0" w:color="auto"/>
            <w:right w:val="none" w:sz="0" w:space="0" w:color="auto"/>
          </w:divBdr>
        </w:div>
        <w:div w:id="1428887278">
          <w:marLeft w:val="562"/>
          <w:marRight w:val="0"/>
          <w:marTop w:val="240"/>
          <w:marBottom w:val="0"/>
          <w:divBdr>
            <w:top w:val="none" w:sz="0" w:space="0" w:color="auto"/>
            <w:left w:val="none" w:sz="0" w:space="0" w:color="auto"/>
            <w:bottom w:val="none" w:sz="0" w:space="0" w:color="auto"/>
            <w:right w:val="none" w:sz="0" w:space="0" w:color="auto"/>
          </w:divBdr>
        </w:div>
        <w:div w:id="1599485339">
          <w:marLeft w:val="562"/>
          <w:marRight w:val="0"/>
          <w:marTop w:val="240"/>
          <w:marBottom w:val="0"/>
          <w:divBdr>
            <w:top w:val="none" w:sz="0" w:space="0" w:color="auto"/>
            <w:left w:val="none" w:sz="0" w:space="0" w:color="auto"/>
            <w:bottom w:val="none" w:sz="0" w:space="0" w:color="auto"/>
            <w:right w:val="none" w:sz="0" w:space="0" w:color="auto"/>
          </w:divBdr>
        </w:div>
      </w:divsChild>
    </w:div>
    <w:div w:id="224730702">
      <w:bodyDiv w:val="1"/>
      <w:marLeft w:val="0"/>
      <w:marRight w:val="0"/>
      <w:marTop w:val="0"/>
      <w:marBottom w:val="0"/>
      <w:divBdr>
        <w:top w:val="none" w:sz="0" w:space="0" w:color="auto"/>
        <w:left w:val="none" w:sz="0" w:space="0" w:color="auto"/>
        <w:bottom w:val="none" w:sz="0" w:space="0" w:color="auto"/>
        <w:right w:val="none" w:sz="0" w:space="0" w:color="auto"/>
      </w:divBdr>
    </w:div>
    <w:div w:id="228619817">
      <w:bodyDiv w:val="1"/>
      <w:marLeft w:val="0"/>
      <w:marRight w:val="0"/>
      <w:marTop w:val="0"/>
      <w:marBottom w:val="0"/>
      <w:divBdr>
        <w:top w:val="none" w:sz="0" w:space="0" w:color="auto"/>
        <w:left w:val="none" w:sz="0" w:space="0" w:color="auto"/>
        <w:bottom w:val="none" w:sz="0" w:space="0" w:color="auto"/>
        <w:right w:val="none" w:sz="0" w:space="0" w:color="auto"/>
      </w:divBdr>
    </w:div>
    <w:div w:id="232548090">
      <w:bodyDiv w:val="1"/>
      <w:marLeft w:val="0"/>
      <w:marRight w:val="0"/>
      <w:marTop w:val="0"/>
      <w:marBottom w:val="0"/>
      <w:divBdr>
        <w:top w:val="none" w:sz="0" w:space="0" w:color="auto"/>
        <w:left w:val="none" w:sz="0" w:space="0" w:color="auto"/>
        <w:bottom w:val="none" w:sz="0" w:space="0" w:color="auto"/>
        <w:right w:val="none" w:sz="0" w:space="0" w:color="auto"/>
      </w:divBdr>
    </w:div>
    <w:div w:id="234049223">
      <w:bodyDiv w:val="1"/>
      <w:marLeft w:val="0"/>
      <w:marRight w:val="0"/>
      <w:marTop w:val="0"/>
      <w:marBottom w:val="0"/>
      <w:divBdr>
        <w:top w:val="none" w:sz="0" w:space="0" w:color="auto"/>
        <w:left w:val="none" w:sz="0" w:space="0" w:color="auto"/>
        <w:bottom w:val="none" w:sz="0" w:space="0" w:color="auto"/>
        <w:right w:val="none" w:sz="0" w:space="0" w:color="auto"/>
      </w:divBdr>
    </w:div>
    <w:div w:id="234322875">
      <w:bodyDiv w:val="1"/>
      <w:marLeft w:val="0"/>
      <w:marRight w:val="0"/>
      <w:marTop w:val="0"/>
      <w:marBottom w:val="0"/>
      <w:divBdr>
        <w:top w:val="none" w:sz="0" w:space="0" w:color="auto"/>
        <w:left w:val="none" w:sz="0" w:space="0" w:color="auto"/>
        <w:bottom w:val="none" w:sz="0" w:space="0" w:color="auto"/>
        <w:right w:val="none" w:sz="0" w:space="0" w:color="auto"/>
      </w:divBdr>
    </w:div>
    <w:div w:id="235166994">
      <w:bodyDiv w:val="1"/>
      <w:marLeft w:val="0"/>
      <w:marRight w:val="0"/>
      <w:marTop w:val="0"/>
      <w:marBottom w:val="0"/>
      <w:divBdr>
        <w:top w:val="none" w:sz="0" w:space="0" w:color="auto"/>
        <w:left w:val="none" w:sz="0" w:space="0" w:color="auto"/>
        <w:bottom w:val="none" w:sz="0" w:space="0" w:color="auto"/>
        <w:right w:val="none" w:sz="0" w:space="0" w:color="auto"/>
      </w:divBdr>
    </w:div>
    <w:div w:id="237718642">
      <w:bodyDiv w:val="1"/>
      <w:marLeft w:val="0"/>
      <w:marRight w:val="0"/>
      <w:marTop w:val="0"/>
      <w:marBottom w:val="0"/>
      <w:divBdr>
        <w:top w:val="none" w:sz="0" w:space="0" w:color="auto"/>
        <w:left w:val="none" w:sz="0" w:space="0" w:color="auto"/>
        <w:bottom w:val="none" w:sz="0" w:space="0" w:color="auto"/>
        <w:right w:val="none" w:sz="0" w:space="0" w:color="auto"/>
      </w:divBdr>
    </w:div>
    <w:div w:id="237788534">
      <w:bodyDiv w:val="1"/>
      <w:marLeft w:val="0"/>
      <w:marRight w:val="0"/>
      <w:marTop w:val="0"/>
      <w:marBottom w:val="0"/>
      <w:divBdr>
        <w:top w:val="none" w:sz="0" w:space="0" w:color="auto"/>
        <w:left w:val="none" w:sz="0" w:space="0" w:color="auto"/>
        <w:bottom w:val="none" w:sz="0" w:space="0" w:color="auto"/>
        <w:right w:val="none" w:sz="0" w:space="0" w:color="auto"/>
      </w:divBdr>
    </w:div>
    <w:div w:id="238174081">
      <w:bodyDiv w:val="1"/>
      <w:marLeft w:val="0"/>
      <w:marRight w:val="0"/>
      <w:marTop w:val="0"/>
      <w:marBottom w:val="0"/>
      <w:divBdr>
        <w:top w:val="none" w:sz="0" w:space="0" w:color="auto"/>
        <w:left w:val="none" w:sz="0" w:space="0" w:color="auto"/>
        <w:bottom w:val="none" w:sz="0" w:space="0" w:color="auto"/>
        <w:right w:val="none" w:sz="0" w:space="0" w:color="auto"/>
      </w:divBdr>
    </w:div>
    <w:div w:id="240600627">
      <w:bodyDiv w:val="1"/>
      <w:marLeft w:val="0"/>
      <w:marRight w:val="0"/>
      <w:marTop w:val="0"/>
      <w:marBottom w:val="0"/>
      <w:divBdr>
        <w:top w:val="none" w:sz="0" w:space="0" w:color="auto"/>
        <w:left w:val="none" w:sz="0" w:space="0" w:color="auto"/>
        <w:bottom w:val="none" w:sz="0" w:space="0" w:color="auto"/>
        <w:right w:val="none" w:sz="0" w:space="0" w:color="auto"/>
      </w:divBdr>
    </w:div>
    <w:div w:id="243731008">
      <w:bodyDiv w:val="1"/>
      <w:marLeft w:val="0"/>
      <w:marRight w:val="0"/>
      <w:marTop w:val="0"/>
      <w:marBottom w:val="0"/>
      <w:divBdr>
        <w:top w:val="none" w:sz="0" w:space="0" w:color="auto"/>
        <w:left w:val="none" w:sz="0" w:space="0" w:color="auto"/>
        <w:bottom w:val="none" w:sz="0" w:space="0" w:color="auto"/>
        <w:right w:val="none" w:sz="0" w:space="0" w:color="auto"/>
      </w:divBdr>
    </w:div>
    <w:div w:id="245891684">
      <w:bodyDiv w:val="1"/>
      <w:marLeft w:val="0"/>
      <w:marRight w:val="0"/>
      <w:marTop w:val="0"/>
      <w:marBottom w:val="0"/>
      <w:divBdr>
        <w:top w:val="none" w:sz="0" w:space="0" w:color="auto"/>
        <w:left w:val="none" w:sz="0" w:space="0" w:color="auto"/>
        <w:bottom w:val="none" w:sz="0" w:space="0" w:color="auto"/>
        <w:right w:val="none" w:sz="0" w:space="0" w:color="auto"/>
      </w:divBdr>
    </w:div>
    <w:div w:id="260837247">
      <w:bodyDiv w:val="1"/>
      <w:marLeft w:val="0"/>
      <w:marRight w:val="0"/>
      <w:marTop w:val="0"/>
      <w:marBottom w:val="0"/>
      <w:divBdr>
        <w:top w:val="none" w:sz="0" w:space="0" w:color="auto"/>
        <w:left w:val="none" w:sz="0" w:space="0" w:color="auto"/>
        <w:bottom w:val="none" w:sz="0" w:space="0" w:color="auto"/>
        <w:right w:val="none" w:sz="0" w:space="0" w:color="auto"/>
      </w:divBdr>
    </w:div>
    <w:div w:id="261181037">
      <w:bodyDiv w:val="1"/>
      <w:marLeft w:val="0"/>
      <w:marRight w:val="0"/>
      <w:marTop w:val="0"/>
      <w:marBottom w:val="0"/>
      <w:divBdr>
        <w:top w:val="none" w:sz="0" w:space="0" w:color="auto"/>
        <w:left w:val="none" w:sz="0" w:space="0" w:color="auto"/>
        <w:bottom w:val="none" w:sz="0" w:space="0" w:color="auto"/>
        <w:right w:val="none" w:sz="0" w:space="0" w:color="auto"/>
      </w:divBdr>
    </w:div>
    <w:div w:id="265771245">
      <w:bodyDiv w:val="1"/>
      <w:marLeft w:val="0"/>
      <w:marRight w:val="0"/>
      <w:marTop w:val="0"/>
      <w:marBottom w:val="0"/>
      <w:divBdr>
        <w:top w:val="none" w:sz="0" w:space="0" w:color="auto"/>
        <w:left w:val="none" w:sz="0" w:space="0" w:color="auto"/>
        <w:bottom w:val="none" w:sz="0" w:space="0" w:color="auto"/>
        <w:right w:val="none" w:sz="0" w:space="0" w:color="auto"/>
      </w:divBdr>
    </w:div>
    <w:div w:id="266088326">
      <w:bodyDiv w:val="1"/>
      <w:marLeft w:val="0"/>
      <w:marRight w:val="0"/>
      <w:marTop w:val="0"/>
      <w:marBottom w:val="0"/>
      <w:divBdr>
        <w:top w:val="none" w:sz="0" w:space="0" w:color="auto"/>
        <w:left w:val="none" w:sz="0" w:space="0" w:color="auto"/>
        <w:bottom w:val="none" w:sz="0" w:space="0" w:color="auto"/>
        <w:right w:val="none" w:sz="0" w:space="0" w:color="auto"/>
      </w:divBdr>
    </w:div>
    <w:div w:id="266546700">
      <w:bodyDiv w:val="1"/>
      <w:marLeft w:val="0"/>
      <w:marRight w:val="0"/>
      <w:marTop w:val="0"/>
      <w:marBottom w:val="0"/>
      <w:divBdr>
        <w:top w:val="none" w:sz="0" w:space="0" w:color="auto"/>
        <w:left w:val="none" w:sz="0" w:space="0" w:color="auto"/>
        <w:bottom w:val="none" w:sz="0" w:space="0" w:color="auto"/>
        <w:right w:val="none" w:sz="0" w:space="0" w:color="auto"/>
      </w:divBdr>
    </w:div>
    <w:div w:id="272711426">
      <w:bodyDiv w:val="1"/>
      <w:marLeft w:val="0"/>
      <w:marRight w:val="0"/>
      <w:marTop w:val="0"/>
      <w:marBottom w:val="0"/>
      <w:divBdr>
        <w:top w:val="none" w:sz="0" w:space="0" w:color="auto"/>
        <w:left w:val="none" w:sz="0" w:space="0" w:color="auto"/>
        <w:bottom w:val="none" w:sz="0" w:space="0" w:color="auto"/>
        <w:right w:val="none" w:sz="0" w:space="0" w:color="auto"/>
      </w:divBdr>
    </w:div>
    <w:div w:id="273632742">
      <w:bodyDiv w:val="1"/>
      <w:marLeft w:val="0"/>
      <w:marRight w:val="0"/>
      <w:marTop w:val="0"/>
      <w:marBottom w:val="0"/>
      <w:divBdr>
        <w:top w:val="none" w:sz="0" w:space="0" w:color="auto"/>
        <w:left w:val="none" w:sz="0" w:space="0" w:color="auto"/>
        <w:bottom w:val="none" w:sz="0" w:space="0" w:color="auto"/>
        <w:right w:val="none" w:sz="0" w:space="0" w:color="auto"/>
      </w:divBdr>
    </w:div>
    <w:div w:id="274335259">
      <w:bodyDiv w:val="1"/>
      <w:marLeft w:val="0"/>
      <w:marRight w:val="0"/>
      <w:marTop w:val="0"/>
      <w:marBottom w:val="0"/>
      <w:divBdr>
        <w:top w:val="none" w:sz="0" w:space="0" w:color="auto"/>
        <w:left w:val="none" w:sz="0" w:space="0" w:color="auto"/>
        <w:bottom w:val="none" w:sz="0" w:space="0" w:color="auto"/>
        <w:right w:val="none" w:sz="0" w:space="0" w:color="auto"/>
      </w:divBdr>
    </w:div>
    <w:div w:id="277613253">
      <w:bodyDiv w:val="1"/>
      <w:marLeft w:val="0"/>
      <w:marRight w:val="0"/>
      <w:marTop w:val="0"/>
      <w:marBottom w:val="0"/>
      <w:divBdr>
        <w:top w:val="none" w:sz="0" w:space="0" w:color="auto"/>
        <w:left w:val="none" w:sz="0" w:space="0" w:color="auto"/>
        <w:bottom w:val="none" w:sz="0" w:space="0" w:color="auto"/>
        <w:right w:val="none" w:sz="0" w:space="0" w:color="auto"/>
      </w:divBdr>
    </w:div>
    <w:div w:id="283924562">
      <w:bodyDiv w:val="1"/>
      <w:marLeft w:val="0"/>
      <w:marRight w:val="0"/>
      <w:marTop w:val="0"/>
      <w:marBottom w:val="0"/>
      <w:divBdr>
        <w:top w:val="none" w:sz="0" w:space="0" w:color="auto"/>
        <w:left w:val="none" w:sz="0" w:space="0" w:color="auto"/>
        <w:bottom w:val="none" w:sz="0" w:space="0" w:color="auto"/>
        <w:right w:val="none" w:sz="0" w:space="0" w:color="auto"/>
      </w:divBdr>
    </w:div>
    <w:div w:id="290475760">
      <w:bodyDiv w:val="1"/>
      <w:marLeft w:val="0"/>
      <w:marRight w:val="0"/>
      <w:marTop w:val="0"/>
      <w:marBottom w:val="0"/>
      <w:divBdr>
        <w:top w:val="none" w:sz="0" w:space="0" w:color="auto"/>
        <w:left w:val="none" w:sz="0" w:space="0" w:color="auto"/>
        <w:bottom w:val="none" w:sz="0" w:space="0" w:color="auto"/>
        <w:right w:val="none" w:sz="0" w:space="0" w:color="auto"/>
      </w:divBdr>
    </w:div>
    <w:div w:id="294333732">
      <w:bodyDiv w:val="1"/>
      <w:marLeft w:val="0"/>
      <w:marRight w:val="0"/>
      <w:marTop w:val="0"/>
      <w:marBottom w:val="0"/>
      <w:divBdr>
        <w:top w:val="none" w:sz="0" w:space="0" w:color="auto"/>
        <w:left w:val="none" w:sz="0" w:space="0" w:color="auto"/>
        <w:bottom w:val="none" w:sz="0" w:space="0" w:color="auto"/>
        <w:right w:val="none" w:sz="0" w:space="0" w:color="auto"/>
      </w:divBdr>
    </w:div>
    <w:div w:id="296491644">
      <w:bodyDiv w:val="1"/>
      <w:marLeft w:val="0"/>
      <w:marRight w:val="0"/>
      <w:marTop w:val="0"/>
      <w:marBottom w:val="0"/>
      <w:divBdr>
        <w:top w:val="none" w:sz="0" w:space="0" w:color="auto"/>
        <w:left w:val="none" w:sz="0" w:space="0" w:color="auto"/>
        <w:bottom w:val="none" w:sz="0" w:space="0" w:color="auto"/>
        <w:right w:val="none" w:sz="0" w:space="0" w:color="auto"/>
      </w:divBdr>
    </w:div>
    <w:div w:id="299893534">
      <w:bodyDiv w:val="1"/>
      <w:marLeft w:val="0"/>
      <w:marRight w:val="0"/>
      <w:marTop w:val="0"/>
      <w:marBottom w:val="0"/>
      <w:divBdr>
        <w:top w:val="none" w:sz="0" w:space="0" w:color="auto"/>
        <w:left w:val="none" w:sz="0" w:space="0" w:color="auto"/>
        <w:bottom w:val="none" w:sz="0" w:space="0" w:color="auto"/>
        <w:right w:val="none" w:sz="0" w:space="0" w:color="auto"/>
      </w:divBdr>
    </w:div>
    <w:div w:id="302740619">
      <w:bodyDiv w:val="1"/>
      <w:marLeft w:val="0"/>
      <w:marRight w:val="0"/>
      <w:marTop w:val="0"/>
      <w:marBottom w:val="0"/>
      <w:divBdr>
        <w:top w:val="none" w:sz="0" w:space="0" w:color="auto"/>
        <w:left w:val="none" w:sz="0" w:space="0" w:color="auto"/>
        <w:bottom w:val="none" w:sz="0" w:space="0" w:color="auto"/>
        <w:right w:val="none" w:sz="0" w:space="0" w:color="auto"/>
      </w:divBdr>
    </w:div>
    <w:div w:id="303852668">
      <w:bodyDiv w:val="1"/>
      <w:marLeft w:val="0"/>
      <w:marRight w:val="0"/>
      <w:marTop w:val="0"/>
      <w:marBottom w:val="0"/>
      <w:divBdr>
        <w:top w:val="none" w:sz="0" w:space="0" w:color="auto"/>
        <w:left w:val="none" w:sz="0" w:space="0" w:color="auto"/>
        <w:bottom w:val="none" w:sz="0" w:space="0" w:color="auto"/>
        <w:right w:val="none" w:sz="0" w:space="0" w:color="auto"/>
      </w:divBdr>
    </w:div>
    <w:div w:id="305936804">
      <w:bodyDiv w:val="1"/>
      <w:marLeft w:val="0"/>
      <w:marRight w:val="0"/>
      <w:marTop w:val="0"/>
      <w:marBottom w:val="0"/>
      <w:divBdr>
        <w:top w:val="none" w:sz="0" w:space="0" w:color="auto"/>
        <w:left w:val="none" w:sz="0" w:space="0" w:color="auto"/>
        <w:bottom w:val="none" w:sz="0" w:space="0" w:color="auto"/>
        <w:right w:val="none" w:sz="0" w:space="0" w:color="auto"/>
      </w:divBdr>
    </w:div>
    <w:div w:id="309865512">
      <w:bodyDiv w:val="1"/>
      <w:marLeft w:val="0"/>
      <w:marRight w:val="0"/>
      <w:marTop w:val="0"/>
      <w:marBottom w:val="0"/>
      <w:divBdr>
        <w:top w:val="none" w:sz="0" w:space="0" w:color="auto"/>
        <w:left w:val="none" w:sz="0" w:space="0" w:color="auto"/>
        <w:bottom w:val="none" w:sz="0" w:space="0" w:color="auto"/>
        <w:right w:val="none" w:sz="0" w:space="0" w:color="auto"/>
      </w:divBdr>
    </w:div>
    <w:div w:id="316037522">
      <w:bodyDiv w:val="1"/>
      <w:marLeft w:val="0"/>
      <w:marRight w:val="0"/>
      <w:marTop w:val="0"/>
      <w:marBottom w:val="0"/>
      <w:divBdr>
        <w:top w:val="none" w:sz="0" w:space="0" w:color="auto"/>
        <w:left w:val="none" w:sz="0" w:space="0" w:color="auto"/>
        <w:bottom w:val="none" w:sz="0" w:space="0" w:color="auto"/>
        <w:right w:val="none" w:sz="0" w:space="0" w:color="auto"/>
      </w:divBdr>
    </w:div>
    <w:div w:id="317852002">
      <w:bodyDiv w:val="1"/>
      <w:marLeft w:val="0"/>
      <w:marRight w:val="0"/>
      <w:marTop w:val="0"/>
      <w:marBottom w:val="0"/>
      <w:divBdr>
        <w:top w:val="none" w:sz="0" w:space="0" w:color="auto"/>
        <w:left w:val="none" w:sz="0" w:space="0" w:color="auto"/>
        <w:bottom w:val="none" w:sz="0" w:space="0" w:color="auto"/>
        <w:right w:val="none" w:sz="0" w:space="0" w:color="auto"/>
      </w:divBdr>
      <w:divsChild>
        <w:div w:id="789208955">
          <w:marLeft w:val="1238"/>
          <w:marRight w:val="0"/>
          <w:marTop w:val="86"/>
          <w:marBottom w:val="0"/>
          <w:divBdr>
            <w:top w:val="none" w:sz="0" w:space="0" w:color="auto"/>
            <w:left w:val="none" w:sz="0" w:space="0" w:color="auto"/>
            <w:bottom w:val="none" w:sz="0" w:space="0" w:color="auto"/>
            <w:right w:val="none" w:sz="0" w:space="0" w:color="auto"/>
          </w:divBdr>
        </w:div>
      </w:divsChild>
    </w:div>
    <w:div w:id="319311905">
      <w:bodyDiv w:val="1"/>
      <w:marLeft w:val="0"/>
      <w:marRight w:val="0"/>
      <w:marTop w:val="0"/>
      <w:marBottom w:val="0"/>
      <w:divBdr>
        <w:top w:val="none" w:sz="0" w:space="0" w:color="auto"/>
        <w:left w:val="none" w:sz="0" w:space="0" w:color="auto"/>
        <w:bottom w:val="none" w:sz="0" w:space="0" w:color="auto"/>
        <w:right w:val="none" w:sz="0" w:space="0" w:color="auto"/>
      </w:divBdr>
    </w:div>
    <w:div w:id="320471049">
      <w:bodyDiv w:val="1"/>
      <w:marLeft w:val="0"/>
      <w:marRight w:val="0"/>
      <w:marTop w:val="0"/>
      <w:marBottom w:val="0"/>
      <w:divBdr>
        <w:top w:val="none" w:sz="0" w:space="0" w:color="auto"/>
        <w:left w:val="none" w:sz="0" w:space="0" w:color="auto"/>
        <w:bottom w:val="none" w:sz="0" w:space="0" w:color="auto"/>
        <w:right w:val="none" w:sz="0" w:space="0" w:color="auto"/>
      </w:divBdr>
    </w:div>
    <w:div w:id="325593078">
      <w:bodyDiv w:val="1"/>
      <w:marLeft w:val="0"/>
      <w:marRight w:val="0"/>
      <w:marTop w:val="0"/>
      <w:marBottom w:val="0"/>
      <w:divBdr>
        <w:top w:val="none" w:sz="0" w:space="0" w:color="auto"/>
        <w:left w:val="none" w:sz="0" w:space="0" w:color="auto"/>
        <w:bottom w:val="none" w:sz="0" w:space="0" w:color="auto"/>
        <w:right w:val="none" w:sz="0" w:space="0" w:color="auto"/>
      </w:divBdr>
    </w:div>
    <w:div w:id="333144722">
      <w:bodyDiv w:val="1"/>
      <w:marLeft w:val="0"/>
      <w:marRight w:val="0"/>
      <w:marTop w:val="0"/>
      <w:marBottom w:val="0"/>
      <w:divBdr>
        <w:top w:val="none" w:sz="0" w:space="0" w:color="auto"/>
        <w:left w:val="none" w:sz="0" w:space="0" w:color="auto"/>
        <w:bottom w:val="none" w:sz="0" w:space="0" w:color="auto"/>
        <w:right w:val="none" w:sz="0" w:space="0" w:color="auto"/>
      </w:divBdr>
    </w:div>
    <w:div w:id="337074156">
      <w:bodyDiv w:val="1"/>
      <w:marLeft w:val="0"/>
      <w:marRight w:val="0"/>
      <w:marTop w:val="0"/>
      <w:marBottom w:val="0"/>
      <w:divBdr>
        <w:top w:val="none" w:sz="0" w:space="0" w:color="auto"/>
        <w:left w:val="none" w:sz="0" w:space="0" w:color="auto"/>
        <w:bottom w:val="none" w:sz="0" w:space="0" w:color="auto"/>
        <w:right w:val="none" w:sz="0" w:space="0" w:color="auto"/>
      </w:divBdr>
    </w:div>
    <w:div w:id="341323484">
      <w:bodyDiv w:val="1"/>
      <w:marLeft w:val="0"/>
      <w:marRight w:val="0"/>
      <w:marTop w:val="0"/>
      <w:marBottom w:val="0"/>
      <w:divBdr>
        <w:top w:val="none" w:sz="0" w:space="0" w:color="auto"/>
        <w:left w:val="none" w:sz="0" w:space="0" w:color="auto"/>
        <w:bottom w:val="none" w:sz="0" w:space="0" w:color="auto"/>
        <w:right w:val="none" w:sz="0" w:space="0" w:color="auto"/>
      </w:divBdr>
    </w:div>
    <w:div w:id="346757989">
      <w:bodyDiv w:val="1"/>
      <w:marLeft w:val="0"/>
      <w:marRight w:val="0"/>
      <w:marTop w:val="0"/>
      <w:marBottom w:val="0"/>
      <w:divBdr>
        <w:top w:val="none" w:sz="0" w:space="0" w:color="auto"/>
        <w:left w:val="none" w:sz="0" w:space="0" w:color="auto"/>
        <w:bottom w:val="none" w:sz="0" w:space="0" w:color="auto"/>
        <w:right w:val="none" w:sz="0" w:space="0" w:color="auto"/>
      </w:divBdr>
    </w:div>
    <w:div w:id="347147926">
      <w:bodyDiv w:val="1"/>
      <w:marLeft w:val="0"/>
      <w:marRight w:val="0"/>
      <w:marTop w:val="0"/>
      <w:marBottom w:val="0"/>
      <w:divBdr>
        <w:top w:val="none" w:sz="0" w:space="0" w:color="auto"/>
        <w:left w:val="none" w:sz="0" w:space="0" w:color="auto"/>
        <w:bottom w:val="none" w:sz="0" w:space="0" w:color="auto"/>
        <w:right w:val="none" w:sz="0" w:space="0" w:color="auto"/>
      </w:divBdr>
    </w:div>
    <w:div w:id="348262848">
      <w:bodyDiv w:val="1"/>
      <w:marLeft w:val="0"/>
      <w:marRight w:val="0"/>
      <w:marTop w:val="0"/>
      <w:marBottom w:val="0"/>
      <w:divBdr>
        <w:top w:val="none" w:sz="0" w:space="0" w:color="auto"/>
        <w:left w:val="none" w:sz="0" w:space="0" w:color="auto"/>
        <w:bottom w:val="none" w:sz="0" w:space="0" w:color="auto"/>
        <w:right w:val="none" w:sz="0" w:space="0" w:color="auto"/>
      </w:divBdr>
    </w:div>
    <w:div w:id="357509744">
      <w:bodyDiv w:val="1"/>
      <w:marLeft w:val="0"/>
      <w:marRight w:val="0"/>
      <w:marTop w:val="0"/>
      <w:marBottom w:val="0"/>
      <w:divBdr>
        <w:top w:val="none" w:sz="0" w:space="0" w:color="auto"/>
        <w:left w:val="none" w:sz="0" w:space="0" w:color="auto"/>
        <w:bottom w:val="none" w:sz="0" w:space="0" w:color="auto"/>
        <w:right w:val="none" w:sz="0" w:space="0" w:color="auto"/>
      </w:divBdr>
    </w:div>
    <w:div w:id="359596169">
      <w:bodyDiv w:val="1"/>
      <w:marLeft w:val="0"/>
      <w:marRight w:val="0"/>
      <w:marTop w:val="0"/>
      <w:marBottom w:val="0"/>
      <w:divBdr>
        <w:top w:val="none" w:sz="0" w:space="0" w:color="auto"/>
        <w:left w:val="none" w:sz="0" w:space="0" w:color="auto"/>
        <w:bottom w:val="none" w:sz="0" w:space="0" w:color="auto"/>
        <w:right w:val="none" w:sz="0" w:space="0" w:color="auto"/>
      </w:divBdr>
    </w:div>
    <w:div w:id="363093977">
      <w:bodyDiv w:val="1"/>
      <w:marLeft w:val="0"/>
      <w:marRight w:val="0"/>
      <w:marTop w:val="0"/>
      <w:marBottom w:val="0"/>
      <w:divBdr>
        <w:top w:val="none" w:sz="0" w:space="0" w:color="auto"/>
        <w:left w:val="none" w:sz="0" w:space="0" w:color="auto"/>
        <w:bottom w:val="none" w:sz="0" w:space="0" w:color="auto"/>
        <w:right w:val="none" w:sz="0" w:space="0" w:color="auto"/>
      </w:divBdr>
    </w:div>
    <w:div w:id="363334589">
      <w:bodyDiv w:val="1"/>
      <w:marLeft w:val="0"/>
      <w:marRight w:val="0"/>
      <w:marTop w:val="0"/>
      <w:marBottom w:val="0"/>
      <w:divBdr>
        <w:top w:val="none" w:sz="0" w:space="0" w:color="auto"/>
        <w:left w:val="none" w:sz="0" w:space="0" w:color="auto"/>
        <w:bottom w:val="none" w:sz="0" w:space="0" w:color="auto"/>
        <w:right w:val="none" w:sz="0" w:space="0" w:color="auto"/>
      </w:divBdr>
    </w:div>
    <w:div w:id="369035098">
      <w:bodyDiv w:val="1"/>
      <w:marLeft w:val="0"/>
      <w:marRight w:val="0"/>
      <w:marTop w:val="0"/>
      <w:marBottom w:val="0"/>
      <w:divBdr>
        <w:top w:val="none" w:sz="0" w:space="0" w:color="auto"/>
        <w:left w:val="none" w:sz="0" w:space="0" w:color="auto"/>
        <w:bottom w:val="none" w:sz="0" w:space="0" w:color="auto"/>
        <w:right w:val="none" w:sz="0" w:space="0" w:color="auto"/>
      </w:divBdr>
    </w:div>
    <w:div w:id="376397177">
      <w:bodyDiv w:val="1"/>
      <w:marLeft w:val="0"/>
      <w:marRight w:val="0"/>
      <w:marTop w:val="0"/>
      <w:marBottom w:val="0"/>
      <w:divBdr>
        <w:top w:val="none" w:sz="0" w:space="0" w:color="auto"/>
        <w:left w:val="none" w:sz="0" w:space="0" w:color="auto"/>
        <w:bottom w:val="none" w:sz="0" w:space="0" w:color="auto"/>
        <w:right w:val="none" w:sz="0" w:space="0" w:color="auto"/>
      </w:divBdr>
    </w:div>
    <w:div w:id="383411503">
      <w:bodyDiv w:val="1"/>
      <w:marLeft w:val="0"/>
      <w:marRight w:val="0"/>
      <w:marTop w:val="0"/>
      <w:marBottom w:val="0"/>
      <w:divBdr>
        <w:top w:val="none" w:sz="0" w:space="0" w:color="auto"/>
        <w:left w:val="none" w:sz="0" w:space="0" w:color="auto"/>
        <w:bottom w:val="none" w:sz="0" w:space="0" w:color="auto"/>
        <w:right w:val="none" w:sz="0" w:space="0" w:color="auto"/>
      </w:divBdr>
    </w:div>
    <w:div w:id="385764565">
      <w:bodyDiv w:val="1"/>
      <w:marLeft w:val="0"/>
      <w:marRight w:val="0"/>
      <w:marTop w:val="0"/>
      <w:marBottom w:val="0"/>
      <w:divBdr>
        <w:top w:val="none" w:sz="0" w:space="0" w:color="auto"/>
        <w:left w:val="none" w:sz="0" w:space="0" w:color="auto"/>
        <w:bottom w:val="none" w:sz="0" w:space="0" w:color="auto"/>
        <w:right w:val="none" w:sz="0" w:space="0" w:color="auto"/>
      </w:divBdr>
    </w:div>
    <w:div w:id="389233097">
      <w:bodyDiv w:val="1"/>
      <w:marLeft w:val="0"/>
      <w:marRight w:val="0"/>
      <w:marTop w:val="0"/>
      <w:marBottom w:val="0"/>
      <w:divBdr>
        <w:top w:val="none" w:sz="0" w:space="0" w:color="auto"/>
        <w:left w:val="none" w:sz="0" w:space="0" w:color="auto"/>
        <w:bottom w:val="none" w:sz="0" w:space="0" w:color="auto"/>
        <w:right w:val="none" w:sz="0" w:space="0" w:color="auto"/>
      </w:divBdr>
    </w:div>
    <w:div w:id="395860041">
      <w:bodyDiv w:val="1"/>
      <w:marLeft w:val="0"/>
      <w:marRight w:val="0"/>
      <w:marTop w:val="0"/>
      <w:marBottom w:val="0"/>
      <w:divBdr>
        <w:top w:val="none" w:sz="0" w:space="0" w:color="auto"/>
        <w:left w:val="none" w:sz="0" w:space="0" w:color="auto"/>
        <w:bottom w:val="none" w:sz="0" w:space="0" w:color="auto"/>
        <w:right w:val="none" w:sz="0" w:space="0" w:color="auto"/>
      </w:divBdr>
      <w:divsChild>
        <w:div w:id="983385871">
          <w:marLeft w:val="720"/>
          <w:marRight w:val="0"/>
          <w:marTop w:val="86"/>
          <w:marBottom w:val="0"/>
          <w:divBdr>
            <w:top w:val="none" w:sz="0" w:space="0" w:color="auto"/>
            <w:left w:val="none" w:sz="0" w:space="0" w:color="auto"/>
            <w:bottom w:val="none" w:sz="0" w:space="0" w:color="auto"/>
            <w:right w:val="none" w:sz="0" w:space="0" w:color="auto"/>
          </w:divBdr>
        </w:div>
        <w:div w:id="1567253709">
          <w:marLeft w:val="720"/>
          <w:marRight w:val="0"/>
          <w:marTop w:val="86"/>
          <w:marBottom w:val="0"/>
          <w:divBdr>
            <w:top w:val="none" w:sz="0" w:space="0" w:color="auto"/>
            <w:left w:val="none" w:sz="0" w:space="0" w:color="auto"/>
            <w:bottom w:val="none" w:sz="0" w:space="0" w:color="auto"/>
            <w:right w:val="none" w:sz="0" w:space="0" w:color="auto"/>
          </w:divBdr>
        </w:div>
      </w:divsChild>
    </w:div>
    <w:div w:id="398872112">
      <w:bodyDiv w:val="1"/>
      <w:marLeft w:val="0"/>
      <w:marRight w:val="0"/>
      <w:marTop w:val="0"/>
      <w:marBottom w:val="0"/>
      <w:divBdr>
        <w:top w:val="none" w:sz="0" w:space="0" w:color="auto"/>
        <w:left w:val="none" w:sz="0" w:space="0" w:color="auto"/>
        <w:bottom w:val="none" w:sz="0" w:space="0" w:color="auto"/>
        <w:right w:val="none" w:sz="0" w:space="0" w:color="auto"/>
      </w:divBdr>
    </w:div>
    <w:div w:id="399520953">
      <w:bodyDiv w:val="1"/>
      <w:marLeft w:val="0"/>
      <w:marRight w:val="0"/>
      <w:marTop w:val="0"/>
      <w:marBottom w:val="0"/>
      <w:divBdr>
        <w:top w:val="none" w:sz="0" w:space="0" w:color="auto"/>
        <w:left w:val="none" w:sz="0" w:space="0" w:color="auto"/>
        <w:bottom w:val="none" w:sz="0" w:space="0" w:color="auto"/>
        <w:right w:val="none" w:sz="0" w:space="0" w:color="auto"/>
      </w:divBdr>
    </w:div>
    <w:div w:id="400907456">
      <w:bodyDiv w:val="1"/>
      <w:marLeft w:val="0"/>
      <w:marRight w:val="0"/>
      <w:marTop w:val="0"/>
      <w:marBottom w:val="0"/>
      <w:divBdr>
        <w:top w:val="none" w:sz="0" w:space="0" w:color="auto"/>
        <w:left w:val="none" w:sz="0" w:space="0" w:color="auto"/>
        <w:bottom w:val="none" w:sz="0" w:space="0" w:color="auto"/>
        <w:right w:val="none" w:sz="0" w:space="0" w:color="auto"/>
      </w:divBdr>
      <w:divsChild>
        <w:div w:id="82997203">
          <w:marLeft w:val="547"/>
          <w:marRight w:val="0"/>
          <w:marTop w:val="96"/>
          <w:marBottom w:val="0"/>
          <w:divBdr>
            <w:top w:val="none" w:sz="0" w:space="0" w:color="auto"/>
            <w:left w:val="none" w:sz="0" w:space="0" w:color="auto"/>
            <w:bottom w:val="none" w:sz="0" w:space="0" w:color="auto"/>
            <w:right w:val="none" w:sz="0" w:space="0" w:color="auto"/>
          </w:divBdr>
        </w:div>
        <w:div w:id="672804244">
          <w:marLeft w:val="547"/>
          <w:marRight w:val="0"/>
          <w:marTop w:val="96"/>
          <w:marBottom w:val="0"/>
          <w:divBdr>
            <w:top w:val="none" w:sz="0" w:space="0" w:color="auto"/>
            <w:left w:val="none" w:sz="0" w:space="0" w:color="auto"/>
            <w:bottom w:val="none" w:sz="0" w:space="0" w:color="auto"/>
            <w:right w:val="none" w:sz="0" w:space="0" w:color="auto"/>
          </w:divBdr>
        </w:div>
        <w:div w:id="1780446815">
          <w:marLeft w:val="547"/>
          <w:marRight w:val="0"/>
          <w:marTop w:val="96"/>
          <w:marBottom w:val="0"/>
          <w:divBdr>
            <w:top w:val="none" w:sz="0" w:space="0" w:color="auto"/>
            <w:left w:val="none" w:sz="0" w:space="0" w:color="auto"/>
            <w:bottom w:val="none" w:sz="0" w:space="0" w:color="auto"/>
            <w:right w:val="none" w:sz="0" w:space="0" w:color="auto"/>
          </w:divBdr>
        </w:div>
        <w:div w:id="1801071131">
          <w:marLeft w:val="547"/>
          <w:marRight w:val="0"/>
          <w:marTop w:val="96"/>
          <w:marBottom w:val="0"/>
          <w:divBdr>
            <w:top w:val="none" w:sz="0" w:space="0" w:color="auto"/>
            <w:left w:val="none" w:sz="0" w:space="0" w:color="auto"/>
            <w:bottom w:val="none" w:sz="0" w:space="0" w:color="auto"/>
            <w:right w:val="none" w:sz="0" w:space="0" w:color="auto"/>
          </w:divBdr>
        </w:div>
      </w:divsChild>
    </w:div>
    <w:div w:id="410391457">
      <w:bodyDiv w:val="1"/>
      <w:marLeft w:val="0"/>
      <w:marRight w:val="0"/>
      <w:marTop w:val="0"/>
      <w:marBottom w:val="0"/>
      <w:divBdr>
        <w:top w:val="none" w:sz="0" w:space="0" w:color="auto"/>
        <w:left w:val="none" w:sz="0" w:space="0" w:color="auto"/>
        <w:bottom w:val="none" w:sz="0" w:space="0" w:color="auto"/>
        <w:right w:val="none" w:sz="0" w:space="0" w:color="auto"/>
      </w:divBdr>
    </w:div>
    <w:div w:id="415321965">
      <w:bodyDiv w:val="1"/>
      <w:marLeft w:val="0"/>
      <w:marRight w:val="0"/>
      <w:marTop w:val="0"/>
      <w:marBottom w:val="0"/>
      <w:divBdr>
        <w:top w:val="none" w:sz="0" w:space="0" w:color="auto"/>
        <w:left w:val="none" w:sz="0" w:space="0" w:color="auto"/>
        <w:bottom w:val="none" w:sz="0" w:space="0" w:color="auto"/>
        <w:right w:val="none" w:sz="0" w:space="0" w:color="auto"/>
      </w:divBdr>
    </w:div>
    <w:div w:id="416681893">
      <w:bodyDiv w:val="1"/>
      <w:marLeft w:val="0"/>
      <w:marRight w:val="0"/>
      <w:marTop w:val="0"/>
      <w:marBottom w:val="0"/>
      <w:divBdr>
        <w:top w:val="none" w:sz="0" w:space="0" w:color="auto"/>
        <w:left w:val="none" w:sz="0" w:space="0" w:color="auto"/>
        <w:bottom w:val="none" w:sz="0" w:space="0" w:color="auto"/>
        <w:right w:val="none" w:sz="0" w:space="0" w:color="auto"/>
      </w:divBdr>
    </w:div>
    <w:div w:id="422147327">
      <w:bodyDiv w:val="1"/>
      <w:marLeft w:val="0"/>
      <w:marRight w:val="0"/>
      <w:marTop w:val="0"/>
      <w:marBottom w:val="0"/>
      <w:divBdr>
        <w:top w:val="none" w:sz="0" w:space="0" w:color="auto"/>
        <w:left w:val="none" w:sz="0" w:space="0" w:color="auto"/>
        <w:bottom w:val="none" w:sz="0" w:space="0" w:color="auto"/>
        <w:right w:val="none" w:sz="0" w:space="0" w:color="auto"/>
      </w:divBdr>
    </w:div>
    <w:div w:id="428477084">
      <w:bodyDiv w:val="1"/>
      <w:marLeft w:val="0"/>
      <w:marRight w:val="0"/>
      <w:marTop w:val="0"/>
      <w:marBottom w:val="0"/>
      <w:divBdr>
        <w:top w:val="none" w:sz="0" w:space="0" w:color="auto"/>
        <w:left w:val="none" w:sz="0" w:space="0" w:color="auto"/>
        <w:bottom w:val="none" w:sz="0" w:space="0" w:color="auto"/>
        <w:right w:val="none" w:sz="0" w:space="0" w:color="auto"/>
      </w:divBdr>
    </w:div>
    <w:div w:id="430131884">
      <w:bodyDiv w:val="1"/>
      <w:marLeft w:val="0"/>
      <w:marRight w:val="0"/>
      <w:marTop w:val="0"/>
      <w:marBottom w:val="0"/>
      <w:divBdr>
        <w:top w:val="none" w:sz="0" w:space="0" w:color="auto"/>
        <w:left w:val="none" w:sz="0" w:space="0" w:color="auto"/>
        <w:bottom w:val="none" w:sz="0" w:space="0" w:color="auto"/>
        <w:right w:val="none" w:sz="0" w:space="0" w:color="auto"/>
      </w:divBdr>
    </w:div>
    <w:div w:id="431628398">
      <w:bodyDiv w:val="1"/>
      <w:marLeft w:val="0"/>
      <w:marRight w:val="0"/>
      <w:marTop w:val="0"/>
      <w:marBottom w:val="0"/>
      <w:divBdr>
        <w:top w:val="none" w:sz="0" w:space="0" w:color="auto"/>
        <w:left w:val="none" w:sz="0" w:space="0" w:color="auto"/>
        <w:bottom w:val="none" w:sz="0" w:space="0" w:color="auto"/>
        <w:right w:val="none" w:sz="0" w:space="0" w:color="auto"/>
      </w:divBdr>
    </w:div>
    <w:div w:id="434639244">
      <w:bodyDiv w:val="1"/>
      <w:marLeft w:val="0"/>
      <w:marRight w:val="0"/>
      <w:marTop w:val="0"/>
      <w:marBottom w:val="0"/>
      <w:divBdr>
        <w:top w:val="none" w:sz="0" w:space="0" w:color="auto"/>
        <w:left w:val="none" w:sz="0" w:space="0" w:color="auto"/>
        <w:bottom w:val="none" w:sz="0" w:space="0" w:color="auto"/>
        <w:right w:val="none" w:sz="0" w:space="0" w:color="auto"/>
      </w:divBdr>
    </w:div>
    <w:div w:id="437793382">
      <w:bodyDiv w:val="1"/>
      <w:marLeft w:val="0"/>
      <w:marRight w:val="0"/>
      <w:marTop w:val="0"/>
      <w:marBottom w:val="0"/>
      <w:divBdr>
        <w:top w:val="none" w:sz="0" w:space="0" w:color="auto"/>
        <w:left w:val="none" w:sz="0" w:space="0" w:color="auto"/>
        <w:bottom w:val="none" w:sz="0" w:space="0" w:color="auto"/>
        <w:right w:val="none" w:sz="0" w:space="0" w:color="auto"/>
      </w:divBdr>
    </w:div>
    <w:div w:id="446579408">
      <w:bodyDiv w:val="1"/>
      <w:marLeft w:val="0"/>
      <w:marRight w:val="0"/>
      <w:marTop w:val="0"/>
      <w:marBottom w:val="0"/>
      <w:divBdr>
        <w:top w:val="none" w:sz="0" w:space="0" w:color="auto"/>
        <w:left w:val="none" w:sz="0" w:space="0" w:color="auto"/>
        <w:bottom w:val="none" w:sz="0" w:space="0" w:color="auto"/>
        <w:right w:val="none" w:sz="0" w:space="0" w:color="auto"/>
      </w:divBdr>
      <w:divsChild>
        <w:div w:id="495804403">
          <w:marLeft w:val="547"/>
          <w:marRight w:val="0"/>
          <w:marTop w:val="154"/>
          <w:marBottom w:val="0"/>
          <w:divBdr>
            <w:top w:val="none" w:sz="0" w:space="0" w:color="auto"/>
            <w:left w:val="none" w:sz="0" w:space="0" w:color="auto"/>
            <w:bottom w:val="none" w:sz="0" w:space="0" w:color="auto"/>
            <w:right w:val="none" w:sz="0" w:space="0" w:color="auto"/>
          </w:divBdr>
        </w:div>
      </w:divsChild>
    </w:div>
    <w:div w:id="449401792">
      <w:bodyDiv w:val="1"/>
      <w:marLeft w:val="0"/>
      <w:marRight w:val="0"/>
      <w:marTop w:val="0"/>
      <w:marBottom w:val="0"/>
      <w:divBdr>
        <w:top w:val="none" w:sz="0" w:space="0" w:color="auto"/>
        <w:left w:val="none" w:sz="0" w:space="0" w:color="auto"/>
        <w:bottom w:val="none" w:sz="0" w:space="0" w:color="auto"/>
        <w:right w:val="none" w:sz="0" w:space="0" w:color="auto"/>
      </w:divBdr>
    </w:div>
    <w:div w:id="453599021">
      <w:bodyDiv w:val="1"/>
      <w:marLeft w:val="0"/>
      <w:marRight w:val="0"/>
      <w:marTop w:val="0"/>
      <w:marBottom w:val="0"/>
      <w:divBdr>
        <w:top w:val="none" w:sz="0" w:space="0" w:color="auto"/>
        <w:left w:val="none" w:sz="0" w:space="0" w:color="auto"/>
        <w:bottom w:val="none" w:sz="0" w:space="0" w:color="auto"/>
        <w:right w:val="none" w:sz="0" w:space="0" w:color="auto"/>
      </w:divBdr>
    </w:div>
    <w:div w:id="454255074">
      <w:bodyDiv w:val="1"/>
      <w:marLeft w:val="0"/>
      <w:marRight w:val="0"/>
      <w:marTop w:val="0"/>
      <w:marBottom w:val="0"/>
      <w:divBdr>
        <w:top w:val="none" w:sz="0" w:space="0" w:color="auto"/>
        <w:left w:val="none" w:sz="0" w:space="0" w:color="auto"/>
        <w:bottom w:val="none" w:sz="0" w:space="0" w:color="auto"/>
        <w:right w:val="none" w:sz="0" w:space="0" w:color="auto"/>
      </w:divBdr>
    </w:div>
    <w:div w:id="455608339">
      <w:bodyDiv w:val="1"/>
      <w:marLeft w:val="0"/>
      <w:marRight w:val="0"/>
      <w:marTop w:val="0"/>
      <w:marBottom w:val="0"/>
      <w:divBdr>
        <w:top w:val="none" w:sz="0" w:space="0" w:color="auto"/>
        <w:left w:val="none" w:sz="0" w:space="0" w:color="auto"/>
        <w:bottom w:val="none" w:sz="0" w:space="0" w:color="auto"/>
        <w:right w:val="none" w:sz="0" w:space="0" w:color="auto"/>
      </w:divBdr>
    </w:div>
    <w:div w:id="458840411">
      <w:bodyDiv w:val="1"/>
      <w:marLeft w:val="0"/>
      <w:marRight w:val="0"/>
      <w:marTop w:val="0"/>
      <w:marBottom w:val="0"/>
      <w:divBdr>
        <w:top w:val="none" w:sz="0" w:space="0" w:color="auto"/>
        <w:left w:val="none" w:sz="0" w:space="0" w:color="auto"/>
        <w:bottom w:val="none" w:sz="0" w:space="0" w:color="auto"/>
        <w:right w:val="none" w:sz="0" w:space="0" w:color="auto"/>
      </w:divBdr>
    </w:div>
    <w:div w:id="461267316">
      <w:bodyDiv w:val="1"/>
      <w:marLeft w:val="0"/>
      <w:marRight w:val="0"/>
      <w:marTop w:val="0"/>
      <w:marBottom w:val="0"/>
      <w:divBdr>
        <w:top w:val="none" w:sz="0" w:space="0" w:color="auto"/>
        <w:left w:val="none" w:sz="0" w:space="0" w:color="auto"/>
        <w:bottom w:val="none" w:sz="0" w:space="0" w:color="auto"/>
        <w:right w:val="none" w:sz="0" w:space="0" w:color="auto"/>
      </w:divBdr>
    </w:div>
    <w:div w:id="465272020">
      <w:bodyDiv w:val="1"/>
      <w:marLeft w:val="0"/>
      <w:marRight w:val="0"/>
      <w:marTop w:val="0"/>
      <w:marBottom w:val="0"/>
      <w:divBdr>
        <w:top w:val="none" w:sz="0" w:space="0" w:color="auto"/>
        <w:left w:val="none" w:sz="0" w:space="0" w:color="auto"/>
        <w:bottom w:val="none" w:sz="0" w:space="0" w:color="auto"/>
        <w:right w:val="none" w:sz="0" w:space="0" w:color="auto"/>
      </w:divBdr>
    </w:div>
    <w:div w:id="470752049">
      <w:bodyDiv w:val="1"/>
      <w:marLeft w:val="0"/>
      <w:marRight w:val="0"/>
      <w:marTop w:val="0"/>
      <w:marBottom w:val="0"/>
      <w:divBdr>
        <w:top w:val="none" w:sz="0" w:space="0" w:color="auto"/>
        <w:left w:val="none" w:sz="0" w:space="0" w:color="auto"/>
        <w:bottom w:val="none" w:sz="0" w:space="0" w:color="auto"/>
        <w:right w:val="none" w:sz="0" w:space="0" w:color="auto"/>
      </w:divBdr>
    </w:div>
    <w:div w:id="478812121">
      <w:bodyDiv w:val="1"/>
      <w:marLeft w:val="0"/>
      <w:marRight w:val="0"/>
      <w:marTop w:val="0"/>
      <w:marBottom w:val="0"/>
      <w:divBdr>
        <w:top w:val="none" w:sz="0" w:space="0" w:color="auto"/>
        <w:left w:val="none" w:sz="0" w:space="0" w:color="auto"/>
        <w:bottom w:val="none" w:sz="0" w:space="0" w:color="auto"/>
        <w:right w:val="none" w:sz="0" w:space="0" w:color="auto"/>
      </w:divBdr>
    </w:div>
    <w:div w:id="482166008">
      <w:bodyDiv w:val="1"/>
      <w:marLeft w:val="0"/>
      <w:marRight w:val="0"/>
      <w:marTop w:val="0"/>
      <w:marBottom w:val="0"/>
      <w:divBdr>
        <w:top w:val="none" w:sz="0" w:space="0" w:color="auto"/>
        <w:left w:val="none" w:sz="0" w:space="0" w:color="auto"/>
        <w:bottom w:val="none" w:sz="0" w:space="0" w:color="auto"/>
        <w:right w:val="none" w:sz="0" w:space="0" w:color="auto"/>
      </w:divBdr>
    </w:div>
    <w:div w:id="487985666">
      <w:bodyDiv w:val="1"/>
      <w:marLeft w:val="0"/>
      <w:marRight w:val="0"/>
      <w:marTop w:val="0"/>
      <w:marBottom w:val="0"/>
      <w:divBdr>
        <w:top w:val="none" w:sz="0" w:space="0" w:color="auto"/>
        <w:left w:val="none" w:sz="0" w:space="0" w:color="auto"/>
        <w:bottom w:val="none" w:sz="0" w:space="0" w:color="auto"/>
        <w:right w:val="none" w:sz="0" w:space="0" w:color="auto"/>
      </w:divBdr>
      <w:divsChild>
        <w:div w:id="256060276">
          <w:marLeft w:val="0"/>
          <w:marRight w:val="0"/>
          <w:marTop w:val="150"/>
          <w:marBottom w:val="0"/>
          <w:divBdr>
            <w:top w:val="none" w:sz="0" w:space="0" w:color="auto"/>
            <w:left w:val="none" w:sz="0" w:space="0" w:color="auto"/>
            <w:bottom w:val="none" w:sz="0" w:space="0" w:color="auto"/>
            <w:right w:val="none" w:sz="0" w:space="0" w:color="auto"/>
          </w:divBdr>
          <w:divsChild>
            <w:div w:id="2118061589">
              <w:marLeft w:val="0"/>
              <w:marRight w:val="0"/>
              <w:marTop w:val="0"/>
              <w:marBottom w:val="0"/>
              <w:divBdr>
                <w:top w:val="none" w:sz="0" w:space="0" w:color="auto"/>
                <w:left w:val="none" w:sz="0" w:space="0" w:color="auto"/>
                <w:bottom w:val="none" w:sz="0" w:space="0" w:color="auto"/>
                <w:right w:val="none" w:sz="0" w:space="0" w:color="auto"/>
              </w:divBdr>
              <w:divsChild>
                <w:div w:id="286739631">
                  <w:marLeft w:val="0"/>
                  <w:marRight w:val="0"/>
                  <w:marTop w:val="3"/>
                  <w:marBottom w:val="0"/>
                  <w:divBdr>
                    <w:top w:val="none" w:sz="0" w:space="0" w:color="auto"/>
                    <w:left w:val="none" w:sz="0" w:space="0" w:color="auto"/>
                    <w:bottom w:val="none" w:sz="0" w:space="0" w:color="auto"/>
                    <w:right w:val="none" w:sz="0" w:space="0" w:color="auto"/>
                  </w:divBdr>
                </w:div>
              </w:divsChild>
            </w:div>
            <w:div w:id="341736616">
              <w:marLeft w:val="0"/>
              <w:marRight w:val="0"/>
              <w:marTop w:val="0"/>
              <w:marBottom w:val="0"/>
              <w:divBdr>
                <w:top w:val="none" w:sz="0" w:space="0" w:color="auto"/>
                <w:left w:val="none" w:sz="0" w:space="0" w:color="auto"/>
                <w:bottom w:val="none" w:sz="0" w:space="0" w:color="auto"/>
                <w:right w:val="none" w:sz="0" w:space="0" w:color="auto"/>
              </w:divBdr>
              <w:divsChild>
                <w:div w:id="1123646597">
                  <w:marLeft w:val="0"/>
                  <w:marRight w:val="0"/>
                  <w:marTop w:val="3"/>
                  <w:marBottom w:val="0"/>
                  <w:divBdr>
                    <w:top w:val="none" w:sz="0" w:space="0" w:color="auto"/>
                    <w:left w:val="none" w:sz="0" w:space="0" w:color="auto"/>
                    <w:bottom w:val="none" w:sz="0" w:space="0" w:color="auto"/>
                    <w:right w:val="none" w:sz="0" w:space="0" w:color="auto"/>
                  </w:divBdr>
                </w:div>
              </w:divsChild>
            </w:div>
            <w:div w:id="1431242294">
              <w:marLeft w:val="0"/>
              <w:marRight w:val="0"/>
              <w:marTop w:val="0"/>
              <w:marBottom w:val="0"/>
              <w:divBdr>
                <w:top w:val="none" w:sz="0" w:space="0" w:color="auto"/>
                <w:left w:val="none" w:sz="0" w:space="0" w:color="auto"/>
                <w:bottom w:val="none" w:sz="0" w:space="0" w:color="auto"/>
                <w:right w:val="none" w:sz="0" w:space="0" w:color="auto"/>
              </w:divBdr>
              <w:divsChild>
                <w:div w:id="1817606024">
                  <w:marLeft w:val="0"/>
                  <w:marRight w:val="0"/>
                  <w:marTop w:val="3"/>
                  <w:marBottom w:val="0"/>
                  <w:divBdr>
                    <w:top w:val="none" w:sz="0" w:space="0" w:color="auto"/>
                    <w:left w:val="none" w:sz="0" w:space="0" w:color="auto"/>
                    <w:bottom w:val="none" w:sz="0" w:space="0" w:color="auto"/>
                    <w:right w:val="none" w:sz="0" w:space="0" w:color="auto"/>
                  </w:divBdr>
                </w:div>
              </w:divsChild>
            </w:div>
            <w:div w:id="808206239">
              <w:marLeft w:val="0"/>
              <w:marRight w:val="0"/>
              <w:marTop w:val="0"/>
              <w:marBottom w:val="0"/>
              <w:divBdr>
                <w:top w:val="none" w:sz="0" w:space="0" w:color="auto"/>
                <w:left w:val="none" w:sz="0" w:space="0" w:color="auto"/>
                <w:bottom w:val="none" w:sz="0" w:space="0" w:color="auto"/>
                <w:right w:val="none" w:sz="0" w:space="0" w:color="auto"/>
              </w:divBdr>
              <w:divsChild>
                <w:div w:id="1133792329">
                  <w:marLeft w:val="0"/>
                  <w:marRight w:val="0"/>
                  <w:marTop w:val="3"/>
                  <w:marBottom w:val="0"/>
                  <w:divBdr>
                    <w:top w:val="none" w:sz="0" w:space="0" w:color="auto"/>
                    <w:left w:val="none" w:sz="0" w:space="0" w:color="auto"/>
                    <w:bottom w:val="none" w:sz="0" w:space="0" w:color="auto"/>
                    <w:right w:val="none" w:sz="0" w:space="0" w:color="auto"/>
                  </w:divBdr>
                </w:div>
              </w:divsChild>
            </w:div>
            <w:div w:id="1155293664">
              <w:marLeft w:val="0"/>
              <w:marRight w:val="0"/>
              <w:marTop w:val="0"/>
              <w:marBottom w:val="0"/>
              <w:divBdr>
                <w:top w:val="none" w:sz="0" w:space="0" w:color="auto"/>
                <w:left w:val="none" w:sz="0" w:space="0" w:color="auto"/>
                <w:bottom w:val="none" w:sz="0" w:space="0" w:color="auto"/>
                <w:right w:val="none" w:sz="0" w:space="0" w:color="auto"/>
              </w:divBdr>
              <w:divsChild>
                <w:div w:id="1089496803">
                  <w:marLeft w:val="0"/>
                  <w:marRight w:val="0"/>
                  <w:marTop w:val="3"/>
                  <w:marBottom w:val="0"/>
                  <w:divBdr>
                    <w:top w:val="none" w:sz="0" w:space="0" w:color="auto"/>
                    <w:left w:val="none" w:sz="0" w:space="0" w:color="auto"/>
                    <w:bottom w:val="none" w:sz="0" w:space="0" w:color="auto"/>
                    <w:right w:val="none" w:sz="0" w:space="0" w:color="auto"/>
                  </w:divBdr>
                </w:div>
              </w:divsChild>
            </w:div>
          </w:divsChild>
        </w:div>
      </w:divsChild>
    </w:div>
    <w:div w:id="492988923">
      <w:bodyDiv w:val="1"/>
      <w:marLeft w:val="0"/>
      <w:marRight w:val="0"/>
      <w:marTop w:val="0"/>
      <w:marBottom w:val="0"/>
      <w:divBdr>
        <w:top w:val="none" w:sz="0" w:space="0" w:color="auto"/>
        <w:left w:val="none" w:sz="0" w:space="0" w:color="auto"/>
        <w:bottom w:val="none" w:sz="0" w:space="0" w:color="auto"/>
        <w:right w:val="none" w:sz="0" w:space="0" w:color="auto"/>
      </w:divBdr>
    </w:div>
    <w:div w:id="493105457">
      <w:bodyDiv w:val="1"/>
      <w:marLeft w:val="0"/>
      <w:marRight w:val="0"/>
      <w:marTop w:val="0"/>
      <w:marBottom w:val="0"/>
      <w:divBdr>
        <w:top w:val="none" w:sz="0" w:space="0" w:color="auto"/>
        <w:left w:val="none" w:sz="0" w:space="0" w:color="auto"/>
        <w:bottom w:val="none" w:sz="0" w:space="0" w:color="auto"/>
        <w:right w:val="none" w:sz="0" w:space="0" w:color="auto"/>
      </w:divBdr>
    </w:div>
    <w:div w:id="493843680">
      <w:bodyDiv w:val="1"/>
      <w:marLeft w:val="0"/>
      <w:marRight w:val="0"/>
      <w:marTop w:val="0"/>
      <w:marBottom w:val="0"/>
      <w:divBdr>
        <w:top w:val="none" w:sz="0" w:space="0" w:color="auto"/>
        <w:left w:val="none" w:sz="0" w:space="0" w:color="auto"/>
        <w:bottom w:val="none" w:sz="0" w:space="0" w:color="auto"/>
        <w:right w:val="none" w:sz="0" w:space="0" w:color="auto"/>
      </w:divBdr>
    </w:div>
    <w:div w:id="499394651">
      <w:bodyDiv w:val="1"/>
      <w:marLeft w:val="0"/>
      <w:marRight w:val="0"/>
      <w:marTop w:val="0"/>
      <w:marBottom w:val="0"/>
      <w:divBdr>
        <w:top w:val="none" w:sz="0" w:space="0" w:color="auto"/>
        <w:left w:val="none" w:sz="0" w:space="0" w:color="auto"/>
        <w:bottom w:val="none" w:sz="0" w:space="0" w:color="auto"/>
        <w:right w:val="none" w:sz="0" w:space="0" w:color="auto"/>
      </w:divBdr>
    </w:div>
    <w:div w:id="504057304">
      <w:bodyDiv w:val="1"/>
      <w:marLeft w:val="0"/>
      <w:marRight w:val="0"/>
      <w:marTop w:val="0"/>
      <w:marBottom w:val="0"/>
      <w:divBdr>
        <w:top w:val="none" w:sz="0" w:space="0" w:color="auto"/>
        <w:left w:val="none" w:sz="0" w:space="0" w:color="auto"/>
        <w:bottom w:val="none" w:sz="0" w:space="0" w:color="auto"/>
        <w:right w:val="none" w:sz="0" w:space="0" w:color="auto"/>
      </w:divBdr>
    </w:div>
    <w:div w:id="506208856">
      <w:bodyDiv w:val="1"/>
      <w:marLeft w:val="0"/>
      <w:marRight w:val="0"/>
      <w:marTop w:val="0"/>
      <w:marBottom w:val="0"/>
      <w:divBdr>
        <w:top w:val="none" w:sz="0" w:space="0" w:color="auto"/>
        <w:left w:val="none" w:sz="0" w:space="0" w:color="auto"/>
        <w:bottom w:val="none" w:sz="0" w:space="0" w:color="auto"/>
        <w:right w:val="none" w:sz="0" w:space="0" w:color="auto"/>
      </w:divBdr>
    </w:div>
    <w:div w:id="511071654">
      <w:bodyDiv w:val="1"/>
      <w:marLeft w:val="0"/>
      <w:marRight w:val="0"/>
      <w:marTop w:val="0"/>
      <w:marBottom w:val="0"/>
      <w:divBdr>
        <w:top w:val="none" w:sz="0" w:space="0" w:color="auto"/>
        <w:left w:val="none" w:sz="0" w:space="0" w:color="auto"/>
        <w:bottom w:val="none" w:sz="0" w:space="0" w:color="auto"/>
        <w:right w:val="none" w:sz="0" w:space="0" w:color="auto"/>
      </w:divBdr>
    </w:div>
    <w:div w:id="511384553">
      <w:bodyDiv w:val="1"/>
      <w:marLeft w:val="0"/>
      <w:marRight w:val="0"/>
      <w:marTop w:val="0"/>
      <w:marBottom w:val="0"/>
      <w:divBdr>
        <w:top w:val="none" w:sz="0" w:space="0" w:color="auto"/>
        <w:left w:val="none" w:sz="0" w:space="0" w:color="auto"/>
        <w:bottom w:val="none" w:sz="0" w:space="0" w:color="auto"/>
        <w:right w:val="none" w:sz="0" w:space="0" w:color="auto"/>
      </w:divBdr>
    </w:div>
    <w:div w:id="514197129">
      <w:bodyDiv w:val="1"/>
      <w:marLeft w:val="0"/>
      <w:marRight w:val="0"/>
      <w:marTop w:val="0"/>
      <w:marBottom w:val="0"/>
      <w:divBdr>
        <w:top w:val="none" w:sz="0" w:space="0" w:color="auto"/>
        <w:left w:val="none" w:sz="0" w:space="0" w:color="auto"/>
        <w:bottom w:val="none" w:sz="0" w:space="0" w:color="auto"/>
        <w:right w:val="none" w:sz="0" w:space="0" w:color="auto"/>
      </w:divBdr>
    </w:div>
    <w:div w:id="516579658">
      <w:bodyDiv w:val="1"/>
      <w:marLeft w:val="0"/>
      <w:marRight w:val="0"/>
      <w:marTop w:val="0"/>
      <w:marBottom w:val="0"/>
      <w:divBdr>
        <w:top w:val="none" w:sz="0" w:space="0" w:color="auto"/>
        <w:left w:val="none" w:sz="0" w:space="0" w:color="auto"/>
        <w:bottom w:val="none" w:sz="0" w:space="0" w:color="auto"/>
        <w:right w:val="none" w:sz="0" w:space="0" w:color="auto"/>
      </w:divBdr>
    </w:div>
    <w:div w:id="519971170">
      <w:bodyDiv w:val="1"/>
      <w:marLeft w:val="0"/>
      <w:marRight w:val="0"/>
      <w:marTop w:val="0"/>
      <w:marBottom w:val="0"/>
      <w:divBdr>
        <w:top w:val="none" w:sz="0" w:space="0" w:color="auto"/>
        <w:left w:val="none" w:sz="0" w:space="0" w:color="auto"/>
        <w:bottom w:val="none" w:sz="0" w:space="0" w:color="auto"/>
        <w:right w:val="none" w:sz="0" w:space="0" w:color="auto"/>
      </w:divBdr>
    </w:div>
    <w:div w:id="520969334">
      <w:bodyDiv w:val="1"/>
      <w:marLeft w:val="0"/>
      <w:marRight w:val="0"/>
      <w:marTop w:val="0"/>
      <w:marBottom w:val="0"/>
      <w:divBdr>
        <w:top w:val="none" w:sz="0" w:space="0" w:color="auto"/>
        <w:left w:val="none" w:sz="0" w:space="0" w:color="auto"/>
        <w:bottom w:val="none" w:sz="0" w:space="0" w:color="auto"/>
        <w:right w:val="none" w:sz="0" w:space="0" w:color="auto"/>
      </w:divBdr>
    </w:div>
    <w:div w:id="523514963">
      <w:bodyDiv w:val="1"/>
      <w:marLeft w:val="0"/>
      <w:marRight w:val="0"/>
      <w:marTop w:val="0"/>
      <w:marBottom w:val="0"/>
      <w:divBdr>
        <w:top w:val="none" w:sz="0" w:space="0" w:color="auto"/>
        <w:left w:val="none" w:sz="0" w:space="0" w:color="auto"/>
        <w:bottom w:val="none" w:sz="0" w:space="0" w:color="auto"/>
        <w:right w:val="none" w:sz="0" w:space="0" w:color="auto"/>
      </w:divBdr>
    </w:div>
    <w:div w:id="523832924">
      <w:bodyDiv w:val="1"/>
      <w:marLeft w:val="0"/>
      <w:marRight w:val="0"/>
      <w:marTop w:val="0"/>
      <w:marBottom w:val="0"/>
      <w:divBdr>
        <w:top w:val="none" w:sz="0" w:space="0" w:color="auto"/>
        <w:left w:val="none" w:sz="0" w:space="0" w:color="auto"/>
        <w:bottom w:val="none" w:sz="0" w:space="0" w:color="auto"/>
        <w:right w:val="none" w:sz="0" w:space="0" w:color="auto"/>
      </w:divBdr>
    </w:div>
    <w:div w:id="527062331">
      <w:bodyDiv w:val="1"/>
      <w:marLeft w:val="0"/>
      <w:marRight w:val="0"/>
      <w:marTop w:val="0"/>
      <w:marBottom w:val="0"/>
      <w:divBdr>
        <w:top w:val="none" w:sz="0" w:space="0" w:color="auto"/>
        <w:left w:val="none" w:sz="0" w:space="0" w:color="auto"/>
        <w:bottom w:val="none" w:sz="0" w:space="0" w:color="auto"/>
        <w:right w:val="none" w:sz="0" w:space="0" w:color="auto"/>
      </w:divBdr>
    </w:div>
    <w:div w:id="535167192">
      <w:bodyDiv w:val="1"/>
      <w:marLeft w:val="0"/>
      <w:marRight w:val="0"/>
      <w:marTop w:val="0"/>
      <w:marBottom w:val="0"/>
      <w:divBdr>
        <w:top w:val="none" w:sz="0" w:space="0" w:color="auto"/>
        <w:left w:val="none" w:sz="0" w:space="0" w:color="auto"/>
        <w:bottom w:val="none" w:sz="0" w:space="0" w:color="auto"/>
        <w:right w:val="none" w:sz="0" w:space="0" w:color="auto"/>
      </w:divBdr>
    </w:div>
    <w:div w:id="535969847">
      <w:bodyDiv w:val="1"/>
      <w:marLeft w:val="0"/>
      <w:marRight w:val="0"/>
      <w:marTop w:val="0"/>
      <w:marBottom w:val="0"/>
      <w:divBdr>
        <w:top w:val="none" w:sz="0" w:space="0" w:color="auto"/>
        <w:left w:val="none" w:sz="0" w:space="0" w:color="auto"/>
        <w:bottom w:val="none" w:sz="0" w:space="0" w:color="auto"/>
        <w:right w:val="none" w:sz="0" w:space="0" w:color="auto"/>
      </w:divBdr>
    </w:div>
    <w:div w:id="537547261">
      <w:bodyDiv w:val="1"/>
      <w:marLeft w:val="0"/>
      <w:marRight w:val="0"/>
      <w:marTop w:val="0"/>
      <w:marBottom w:val="0"/>
      <w:divBdr>
        <w:top w:val="none" w:sz="0" w:space="0" w:color="auto"/>
        <w:left w:val="none" w:sz="0" w:space="0" w:color="auto"/>
        <w:bottom w:val="none" w:sz="0" w:space="0" w:color="auto"/>
        <w:right w:val="none" w:sz="0" w:space="0" w:color="auto"/>
      </w:divBdr>
    </w:div>
    <w:div w:id="538931241">
      <w:bodyDiv w:val="1"/>
      <w:marLeft w:val="0"/>
      <w:marRight w:val="0"/>
      <w:marTop w:val="0"/>
      <w:marBottom w:val="0"/>
      <w:divBdr>
        <w:top w:val="none" w:sz="0" w:space="0" w:color="auto"/>
        <w:left w:val="none" w:sz="0" w:space="0" w:color="auto"/>
        <w:bottom w:val="none" w:sz="0" w:space="0" w:color="auto"/>
        <w:right w:val="none" w:sz="0" w:space="0" w:color="auto"/>
      </w:divBdr>
    </w:div>
    <w:div w:id="552539633">
      <w:bodyDiv w:val="1"/>
      <w:marLeft w:val="0"/>
      <w:marRight w:val="0"/>
      <w:marTop w:val="0"/>
      <w:marBottom w:val="0"/>
      <w:divBdr>
        <w:top w:val="none" w:sz="0" w:space="0" w:color="auto"/>
        <w:left w:val="none" w:sz="0" w:space="0" w:color="auto"/>
        <w:bottom w:val="none" w:sz="0" w:space="0" w:color="auto"/>
        <w:right w:val="none" w:sz="0" w:space="0" w:color="auto"/>
      </w:divBdr>
    </w:div>
    <w:div w:id="560143370">
      <w:bodyDiv w:val="1"/>
      <w:marLeft w:val="0"/>
      <w:marRight w:val="0"/>
      <w:marTop w:val="0"/>
      <w:marBottom w:val="0"/>
      <w:divBdr>
        <w:top w:val="none" w:sz="0" w:space="0" w:color="auto"/>
        <w:left w:val="none" w:sz="0" w:space="0" w:color="auto"/>
        <w:bottom w:val="none" w:sz="0" w:space="0" w:color="auto"/>
        <w:right w:val="none" w:sz="0" w:space="0" w:color="auto"/>
      </w:divBdr>
    </w:div>
    <w:div w:id="563029715">
      <w:bodyDiv w:val="1"/>
      <w:marLeft w:val="0"/>
      <w:marRight w:val="0"/>
      <w:marTop w:val="0"/>
      <w:marBottom w:val="0"/>
      <w:divBdr>
        <w:top w:val="none" w:sz="0" w:space="0" w:color="auto"/>
        <w:left w:val="none" w:sz="0" w:space="0" w:color="auto"/>
        <w:bottom w:val="none" w:sz="0" w:space="0" w:color="auto"/>
        <w:right w:val="none" w:sz="0" w:space="0" w:color="auto"/>
      </w:divBdr>
    </w:div>
    <w:div w:id="570165573">
      <w:bodyDiv w:val="1"/>
      <w:marLeft w:val="0"/>
      <w:marRight w:val="0"/>
      <w:marTop w:val="0"/>
      <w:marBottom w:val="0"/>
      <w:divBdr>
        <w:top w:val="none" w:sz="0" w:space="0" w:color="auto"/>
        <w:left w:val="none" w:sz="0" w:space="0" w:color="auto"/>
        <w:bottom w:val="none" w:sz="0" w:space="0" w:color="auto"/>
        <w:right w:val="none" w:sz="0" w:space="0" w:color="auto"/>
      </w:divBdr>
    </w:div>
    <w:div w:id="570507129">
      <w:bodyDiv w:val="1"/>
      <w:marLeft w:val="0"/>
      <w:marRight w:val="0"/>
      <w:marTop w:val="0"/>
      <w:marBottom w:val="0"/>
      <w:divBdr>
        <w:top w:val="none" w:sz="0" w:space="0" w:color="auto"/>
        <w:left w:val="none" w:sz="0" w:space="0" w:color="auto"/>
        <w:bottom w:val="none" w:sz="0" w:space="0" w:color="auto"/>
        <w:right w:val="none" w:sz="0" w:space="0" w:color="auto"/>
      </w:divBdr>
    </w:div>
    <w:div w:id="574585841">
      <w:bodyDiv w:val="1"/>
      <w:marLeft w:val="0"/>
      <w:marRight w:val="0"/>
      <w:marTop w:val="0"/>
      <w:marBottom w:val="0"/>
      <w:divBdr>
        <w:top w:val="none" w:sz="0" w:space="0" w:color="auto"/>
        <w:left w:val="none" w:sz="0" w:space="0" w:color="auto"/>
        <w:bottom w:val="none" w:sz="0" w:space="0" w:color="auto"/>
        <w:right w:val="none" w:sz="0" w:space="0" w:color="auto"/>
      </w:divBdr>
    </w:div>
    <w:div w:id="576670434">
      <w:bodyDiv w:val="1"/>
      <w:marLeft w:val="0"/>
      <w:marRight w:val="0"/>
      <w:marTop w:val="0"/>
      <w:marBottom w:val="0"/>
      <w:divBdr>
        <w:top w:val="none" w:sz="0" w:space="0" w:color="auto"/>
        <w:left w:val="none" w:sz="0" w:space="0" w:color="auto"/>
        <w:bottom w:val="none" w:sz="0" w:space="0" w:color="auto"/>
        <w:right w:val="none" w:sz="0" w:space="0" w:color="auto"/>
      </w:divBdr>
    </w:div>
    <w:div w:id="578757487">
      <w:bodyDiv w:val="1"/>
      <w:marLeft w:val="0"/>
      <w:marRight w:val="0"/>
      <w:marTop w:val="0"/>
      <w:marBottom w:val="0"/>
      <w:divBdr>
        <w:top w:val="none" w:sz="0" w:space="0" w:color="auto"/>
        <w:left w:val="none" w:sz="0" w:space="0" w:color="auto"/>
        <w:bottom w:val="none" w:sz="0" w:space="0" w:color="auto"/>
        <w:right w:val="none" w:sz="0" w:space="0" w:color="auto"/>
      </w:divBdr>
    </w:div>
    <w:div w:id="581647959">
      <w:bodyDiv w:val="1"/>
      <w:marLeft w:val="0"/>
      <w:marRight w:val="0"/>
      <w:marTop w:val="0"/>
      <w:marBottom w:val="0"/>
      <w:divBdr>
        <w:top w:val="none" w:sz="0" w:space="0" w:color="auto"/>
        <w:left w:val="none" w:sz="0" w:space="0" w:color="auto"/>
        <w:bottom w:val="none" w:sz="0" w:space="0" w:color="auto"/>
        <w:right w:val="none" w:sz="0" w:space="0" w:color="auto"/>
      </w:divBdr>
    </w:div>
    <w:div w:id="583101983">
      <w:bodyDiv w:val="1"/>
      <w:marLeft w:val="0"/>
      <w:marRight w:val="0"/>
      <w:marTop w:val="0"/>
      <w:marBottom w:val="0"/>
      <w:divBdr>
        <w:top w:val="none" w:sz="0" w:space="0" w:color="auto"/>
        <w:left w:val="none" w:sz="0" w:space="0" w:color="auto"/>
        <w:bottom w:val="none" w:sz="0" w:space="0" w:color="auto"/>
        <w:right w:val="none" w:sz="0" w:space="0" w:color="auto"/>
      </w:divBdr>
    </w:div>
    <w:div w:id="587496842">
      <w:bodyDiv w:val="1"/>
      <w:marLeft w:val="0"/>
      <w:marRight w:val="0"/>
      <w:marTop w:val="0"/>
      <w:marBottom w:val="0"/>
      <w:divBdr>
        <w:top w:val="none" w:sz="0" w:space="0" w:color="auto"/>
        <w:left w:val="none" w:sz="0" w:space="0" w:color="auto"/>
        <w:bottom w:val="none" w:sz="0" w:space="0" w:color="auto"/>
        <w:right w:val="none" w:sz="0" w:space="0" w:color="auto"/>
      </w:divBdr>
    </w:div>
    <w:div w:id="590701965">
      <w:bodyDiv w:val="1"/>
      <w:marLeft w:val="0"/>
      <w:marRight w:val="0"/>
      <w:marTop w:val="0"/>
      <w:marBottom w:val="0"/>
      <w:divBdr>
        <w:top w:val="none" w:sz="0" w:space="0" w:color="auto"/>
        <w:left w:val="none" w:sz="0" w:space="0" w:color="auto"/>
        <w:bottom w:val="none" w:sz="0" w:space="0" w:color="auto"/>
        <w:right w:val="none" w:sz="0" w:space="0" w:color="auto"/>
      </w:divBdr>
    </w:div>
    <w:div w:id="594441561">
      <w:bodyDiv w:val="1"/>
      <w:marLeft w:val="0"/>
      <w:marRight w:val="0"/>
      <w:marTop w:val="0"/>
      <w:marBottom w:val="0"/>
      <w:divBdr>
        <w:top w:val="none" w:sz="0" w:space="0" w:color="auto"/>
        <w:left w:val="none" w:sz="0" w:space="0" w:color="auto"/>
        <w:bottom w:val="none" w:sz="0" w:space="0" w:color="auto"/>
        <w:right w:val="none" w:sz="0" w:space="0" w:color="auto"/>
      </w:divBdr>
    </w:div>
    <w:div w:id="605969183">
      <w:bodyDiv w:val="1"/>
      <w:marLeft w:val="0"/>
      <w:marRight w:val="0"/>
      <w:marTop w:val="0"/>
      <w:marBottom w:val="0"/>
      <w:divBdr>
        <w:top w:val="none" w:sz="0" w:space="0" w:color="auto"/>
        <w:left w:val="none" w:sz="0" w:space="0" w:color="auto"/>
        <w:bottom w:val="none" w:sz="0" w:space="0" w:color="auto"/>
        <w:right w:val="none" w:sz="0" w:space="0" w:color="auto"/>
      </w:divBdr>
    </w:div>
    <w:div w:id="609508898">
      <w:bodyDiv w:val="1"/>
      <w:marLeft w:val="0"/>
      <w:marRight w:val="0"/>
      <w:marTop w:val="0"/>
      <w:marBottom w:val="0"/>
      <w:divBdr>
        <w:top w:val="none" w:sz="0" w:space="0" w:color="auto"/>
        <w:left w:val="none" w:sz="0" w:space="0" w:color="auto"/>
        <w:bottom w:val="none" w:sz="0" w:space="0" w:color="auto"/>
        <w:right w:val="none" w:sz="0" w:space="0" w:color="auto"/>
      </w:divBdr>
    </w:div>
    <w:div w:id="612397342">
      <w:bodyDiv w:val="1"/>
      <w:marLeft w:val="0"/>
      <w:marRight w:val="0"/>
      <w:marTop w:val="0"/>
      <w:marBottom w:val="0"/>
      <w:divBdr>
        <w:top w:val="none" w:sz="0" w:space="0" w:color="auto"/>
        <w:left w:val="none" w:sz="0" w:space="0" w:color="auto"/>
        <w:bottom w:val="none" w:sz="0" w:space="0" w:color="auto"/>
        <w:right w:val="none" w:sz="0" w:space="0" w:color="auto"/>
      </w:divBdr>
    </w:div>
    <w:div w:id="626013366">
      <w:bodyDiv w:val="1"/>
      <w:marLeft w:val="0"/>
      <w:marRight w:val="0"/>
      <w:marTop w:val="0"/>
      <w:marBottom w:val="0"/>
      <w:divBdr>
        <w:top w:val="none" w:sz="0" w:space="0" w:color="auto"/>
        <w:left w:val="none" w:sz="0" w:space="0" w:color="auto"/>
        <w:bottom w:val="none" w:sz="0" w:space="0" w:color="auto"/>
        <w:right w:val="none" w:sz="0" w:space="0" w:color="auto"/>
      </w:divBdr>
    </w:div>
    <w:div w:id="626934615">
      <w:bodyDiv w:val="1"/>
      <w:marLeft w:val="0"/>
      <w:marRight w:val="0"/>
      <w:marTop w:val="0"/>
      <w:marBottom w:val="0"/>
      <w:divBdr>
        <w:top w:val="none" w:sz="0" w:space="0" w:color="auto"/>
        <w:left w:val="none" w:sz="0" w:space="0" w:color="auto"/>
        <w:bottom w:val="none" w:sz="0" w:space="0" w:color="auto"/>
        <w:right w:val="none" w:sz="0" w:space="0" w:color="auto"/>
      </w:divBdr>
    </w:div>
    <w:div w:id="631136711">
      <w:bodyDiv w:val="1"/>
      <w:marLeft w:val="0"/>
      <w:marRight w:val="0"/>
      <w:marTop w:val="0"/>
      <w:marBottom w:val="0"/>
      <w:divBdr>
        <w:top w:val="none" w:sz="0" w:space="0" w:color="auto"/>
        <w:left w:val="none" w:sz="0" w:space="0" w:color="auto"/>
        <w:bottom w:val="none" w:sz="0" w:space="0" w:color="auto"/>
        <w:right w:val="none" w:sz="0" w:space="0" w:color="auto"/>
      </w:divBdr>
      <w:divsChild>
        <w:div w:id="933172999">
          <w:marLeft w:val="1238"/>
          <w:marRight w:val="0"/>
          <w:marTop w:val="86"/>
          <w:marBottom w:val="0"/>
          <w:divBdr>
            <w:top w:val="none" w:sz="0" w:space="0" w:color="auto"/>
            <w:left w:val="none" w:sz="0" w:space="0" w:color="auto"/>
            <w:bottom w:val="none" w:sz="0" w:space="0" w:color="auto"/>
            <w:right w:val="none" w:sz="0" w:space="0" w:color="auto"/>
          </w:divBdr>
        </w:div>
        <w:div w:id="956107024">
          <w:marLeft w:val="562"/>
          <w:marRight w:val="0"/>
          <w:marTop w:val="240"/>
          <w:marBottom w:val="0"/>
          <w:divBdr>
            <w:top w:val="none" w:sz="0" w:space="0" w:color="auto"/>
            <w:left w:val="none" w:sz="0" w:space="0" w:color="auto"/>
            <w:bottom w:val="none" w:sz="0" w:space="0" w:color="auto"/>
            <w:right w:val="none" w:sz="0" w:space="0" w:color="auto"/>
          </w:divBdr>
        </w:div>
        <w:div w:id="1484658977">
          <w:marLeft w:val="1238"/>
          <w:marRight w:val="0"/>
          <w:marTop w:val="86"/>
          <w:marBottom w:val="0"/>
          <w:divBdr>
            <w:top w:val="none" w:sz="0" w:space="0" w:color="auto"/>
            <w:left w:val="none" w:sz="0" w:space="0" w:color="auto"/>
            <w:bottom w:val="none" w:sz="0" w:space="0" w:color="auto"/>
            <w:right w:val="none" w:sz="0" w:space="0" w:color="auto"/>
          </w:divBdr>
        </w:div>
        <w:div w:id="1549613113">
          <w:marLeft w:val="562"/>
          <w:marRight w:val="0"/>
          <w:marTop w:val="240"/>
          <w:marBottom w:val="0"/>
          <w:divBdr>
            <w:top w:val="none" w:sz="0" w:space="0" w:color="auto"/>
            <w:left w:val="none" w:sz="0" w:space="0" w:color="auto"/>
            <w:bottom w:val="none" w:sz="0" w:space="0" w:color="auto"/>
            <w:right w:val="none" w:sz="0" w:space="0" w:color="auto"/>
          </w:divBdr>
        </w:div>
      </w:divsChild>
    </w:div>
    <w:div w:id="634990275">
      <w:bodyDiv w:val="1"/>
      <w:marLeft w:val="0"/>
      <w:marRight w:val="0"/>
      <w:marTop w:val="0"/>
      <w:marBottom w:val="0"/>
      <w:divBdr>
        <w:top w:val="none" w:sz="0" w:space="0" w:color="auto"/>
        <w:left w:val="none" w:sz="0" w:space="0" w:color="auto"/>
        <w:bottom w:val="none" w:sz="0" w:space="0" w:color="auto"/>
        <w:right w:val="none" w:sz="0" w:space="0" w:color="auto"/>
      </w:divBdr>
    </w:div>
    <w:div w:id="635836108">
      <w:bodyDiv w:val="1"/>
      <w:marLeft w:val="0"/>
      <w:marRight w:val="0"/>
      <w:marTop w:val="0"/>
      <w:marBottom w:val="0"/>
      <w:divBdr>
        <w:top w:val="none" w:sz="0" w:space="0" w:color="auto"/>
        <w:left w:val="none" w:sz="0" w:space="0" w:color="auto"/>
        <w:bottom w:val="none" w:sz="0" w:space="0" w:color="auto"/>
        <w:right w:val="none" w:sz="0" w:space="0" w:color="auto"/>
      </w:divBdr>
    </w:div>
    <w:div w:id="637616098">
      <w:bodyDiv w:val="1"/>
      <w:marLeft w:val="0"/>
      <w:marRight w:val="0"/>
      <w:marTop w:val="0"/>
      <w:marBottom w:val="0"/>
      <w:divBdr>
        <w:top w:val="none" w:sz="0" w:space="0" w:color="auto"/>
        <w:left w:val="none" w:sz="0" w:space="0" w:color="auto"/>
        <w:bottom w:val="none" w:sz="0" w:space="0" w:color="auto"/>
        <w:right w:val="none" w:sz="0" w:space="0" w:color="auto"/>
      </w:divBdr>
    </w:div>
    <w:div w:id="640355049">
      <w:bodyDiv w:val="1"/>
      <w:marLeft w:val="0"/>
      <w:marRight w:val="0"/>
      <w:marTop w:val="0"/>
      <w:marBottom w:val="0"/>
      <w:divBdr>
        <w:top w:val="none" w:sz="0" w:space="0" w:color="auto"/>
        <w:left w:val="none" w:sz="0" w:space="0" w:color="auto"/>
        <w:bottom w:val="none" w:sz="0" w:space="0" w:color="auto"/>
        <w:right w:val="none" w:sz="0" w:space="0" w:color="auto"/>
      </w:divBdr>
    </w:div>
    <w:div w:id="641885698">
      <w:bodyDiv w:val="1"/>
      <w:marLeft w:val="0"/>
      <w:marRight w:val="0"/>
      <w:marTop w:val="0"/>
      <w:marBottom w:val="0"/>
      <w:divBdr>
        <w:top w:val="none" w:sz="0" w:space="0" w:color="auto"/>
        <w:left w:val="none" w:sz="0" w:space="0" w:color="auto"/>
        <w:bottom w:val="none" w:sz="0" w:space="0" w:color="auto"/>
        <w:right w:val="none" w:sz="0" w:space="0" w:color="auto"/>
      </w:divBdr>
    </w:div>
    <w:div w:id="647252086">
      <w:bodyDiv w:val="1"/>
      <w:marLeft w:val="0"/>
      <w:marRight w:val="0"/>
      <w:marTop w:val="0"/>
      <w:marBottom w:val="0"/>
      <w:divBdr>
        <w:top w:val="none" w:sz="0" w:space="0" w:color="auto"/>
        <w:left w:val="none" w:sz="0" w:space="0" w:color="auto"/>
        <w:bottom w:val="none" w:sz="0" w:space="0" w:color="auto"/>
        <w:right w:val="none" w:sz="0" w:space="0" w:color="auto"/>
      </w:divBdr>
    </w:div>
    <w:div w:id="658316079">
      <w:bodyDiv w:val="1"/>
      <w:marLeft w:val="0"/>
      <w:marRight w:val="0"/>
      <w:marTop w:val="0"/>
      <w:marBottom w:val="0"/>
      <w:divBdr>
        <w:top w:val="none" w:sz="0" w:space="0" w:color="auto"/>
        <w:left w:val="none" w:sz="0" w:space="0" w:color="auto"/>
        <w:bottom w:val="none" w:sz="0" w:space="0" w:color="auto"/>
        <w:right w:val="none" w:sz="0" w:space="0" w:color="auto"/>
      </w:divBdr>
    </w:div>
    <w:div w:id="662856708">
      <w:bodyDiv w:val="1"/>
      <w:marLeft w:val="0"/>
      <w:marRight w:val="0"/>
      <w:marTop w:val="0"/>
      <w:marBottom w:val="0"/>
      <w:divBdr>
        <w:top w:val="none" w:sz="0" w:space="0" w:color="auto"/>
        <w:left w:val="none" w:sz="0" w:space="0" w:color="auto"/>
        <w:bottom w:val="none" w:sz="0" w:space="0" w:color="auto"/>
        <w:right w:val="none" w:sz="0" w:space="0" w:color="auto"/>
      </w:divBdr>
    </w:div>
    <w:div w:id="665518650">
      <w:bodyDiv w:val="1"/>
      <w:marLeft w:val="0"/>
      <w:marRight w:val="0"/>
      <w:marTop w:val="0"/>
      <w:marBottom w:val="0"/>
      <w:divBdr>
        <w:top w:val="none" w:sz="0" w:space="0" w:color="auto"/>
        <w:left w:val="none" w:sz="0" w:space="0" w:color="auto"/>
        <w:bottom w:val="none" w:sz="0" w:space="0" w:color="auto"/>
        <w:right w:val="none" w:sz="0" w:space="0" w:color="auto"/>
      </w:divBdr>
    </w:div>
    <w:div w:id="666245472">
      <w:bodyDiv w:val="1"/>
      <w:marLeft w:val="90"/>
      <w:marRight w:val="90"/>
      <w:marTop w:val="90"/>
      <w:marBottom w:val="90"/>
      <w:divBdr>
        <w:top w:val="none" w:sz="0" w:space="0" w:color="auto"/>
        <w:left w:val="none" w:sz="0" w:space="0" w:color="auto"/>
        <w:bottom w:val="none" w:sz="0" w:space="0" w:color="auto"/>
        <w:right w:val="none" w:sz="0" w:space="0" w:color="auto"/>
      </w:divBdr>
      <w:divsChild>
        <w:div w:id="1696806991">
          <w:marLeft w:val="0"/>
          <w:marRight w:val="0"/>
          <w:marTop w:val="0"/>
          <w:marBottom w:val="0"/>
          <w:divBdr>
            <w:top w:val="none" w:sz="0" w:space="0" w:color="auto"/>
            <w:left w:val="none" w:sz="0" w:space="0" w:color="auto"/>
            <w:bottom w:val="none" w:sz="0" w:space="0" w:color="auto"/>
            <w:right w:val="none" w:sz="0" w:space="0" w:color="auto"/>
          </w:divBdr>
          <w:divsChild>
            <w:div w:id="200484703">
              <w:marLeft w:val="0"/>
              <w:marRight w:val="0"/>
              <w:marTop w:val="0"/>
              <w:marBottom w:val="0"/>
              <w:divBdr>
                <w:top w:val="none" w:sz="0" w:space="0" w:color="auto"/>
                <w:left w:val="none" w:sz="0" w:space="0" w:color="auto"/>
                <w:bottom w:val="none" w:sz="0" w:space="0" w:color="auto"/>
                <w:right w:val="none" w:sz="0" w:space="0" w:color="auto"/>
              </w:divBdr>
              <w:divsChild>
                <w:div w:id="1535922702">
                  <w:marLeft w:val="0"/>
                  <w:marRight w:val="0"/>
                  <w:marTop w:val="0"/>
                  <w:marBottom w:val="0"/>
                  <w:divBdr>
                    <w:top w:val="none" w:sz="0" w:space="0" w:color="auto"/>
                    <w:left w:val="none" w:sz="0" w:space="0" w:color="auto"/>
                    <w:bottom w:val="none" w:sz="0" w:space="0" w:color="auto"/>
                    <w:right w:val="none" w:sz="0" w:space="0" w:color="auto"/>
                  </w:divBdr>
                </w:div>
              </w:divsChild>
            </w:div>
            <w:div w:id="223370592">
              <w:marLeft w:val="0"/>
              <w:marRight w:val="0"/>
              <w:marTop w:val="60"/>
              <w:marBottom w:val="60"/>
              <w:divBdr>
                <w:top w:val="none" w:sz="0" w:space="0" w:color="auto"/>
                <w:left w:val="none" w:sz="0" w:space="0" w:color="auto"/>
                <w:bottom w:val="none" w:sz="0" w:space="0" w:color="auto"/>
                <w:right w:val="none" w:sz="0" w:space="0" w:color="auto"/>
              </w:divBdr>
            </w:div>
            <w:div w:id="228736984">
              <w:marLeft w:val="0"/>
              <w:marRight w:val="0"/>
              <w:marTop w:val="0"/>
              <w:marBottom w:val="0"/>
              <w:divBdr>
                <w:top w:val="none" w:sz="0" w:space="0" w:color="auto"/>
                <w:left w:val="none" w:sz="0" w:space="0" w:color="auto"/>
                <w:bottom w:val="none" w:sz="0" w:space="0" w:color="auto"/>
                <w:right w:val="none" w:sz="0" w:space="0" w:color="auto"/>
              </w:divBdr>
              <w:divsChild>
                <w:div w:id="1083919652">
                  <w:marLeft w:val="0"/>
                  <w:marRight w:val="0"/>
                  <w:marTop w:val="0"/>
                  <w:marBottom w:val="0"/>
                  <w:divBdr>
                    <w:top w:val="none" w:sz="0" w:space="0" w:color="auto"/>
                    <w:left w:val="none" w:sz="0" w:space="0" w:color="auto"/>
                    <w:bottom w:val="none" w:sz="0" w:space="0" w:color="auto"/>
                    <w:right w:val="none" w:sz="0" w:space="0" w:color="auto"/>
                  </w:divBdr>
                </w:div>
                <w:div w:id="2029284173">
                  <w:marLeft w:val="0"/>
                  <w:marRight w:val="0"/>
                  <w:marTop w:val="0"/>
                  <w:marBottom w:val="0"/>
                  <w:divBdr>
                    <w:top w:val="none" w:sz="0" w:space="0" w:color="auto"/>
                    <w:left w:val="none" w:sz="0" w:space="0" w:color="auto"/>
                    <w:bottom w:val="none" w:sz="0" w:space="0" w:color="auto"/>
                    <w:right w:val="none" w:sz="0" w:space="0" w:color="auto"/>
                  </w:divBdr>
                </w:div>
              </w:divsChild>
            </w:div>
            <w:div w:id="276523449">
              <w:marLeft w:val="0"/>
              <w:marRight w:val="0"/>
              <w:marTop w:val="0"/>
              <w:marBottom w:val="0"/>
              <w:divBdr>
                <w:top w:val="none" w:sz="0" w:space="0" w:color="auto"/>
                <w:left w:val="none" w:sz="0" w:space="0" w:color="auto"/>
                <w:bottom w:val="none" w:sz="0" w:space="0" w:color="auto"/>
                <w:right w:val="none" w:sz="0" w:space="0" w:color="auto"/>
              </w:divBdr>
              <w:divsChild>
                <w:div w:id="215555361">
                  <w:marLeft w:val="0"/>
                  <w:marRight w:val="0"/>
                  <w:marTop w:val="0"/>
                  <w:marBottom w:val="0"/>
                  <w:divBdr>
                    <w:top w:val="none" w:sz="0" w:space="0" w:color="auto"/>
                    <w:left w:val="none" w:sz="0" w:space="0" w:color="auto"/>
                    <w:bottom w:val="none" w:sz="0" w:space="0" w:color="auto"/>
                    <w:right w:val="none" w:sz="0" w:space="0" w:color="auto"/>
                  </w:divBdr>
                </w:div>
                <w:div w:id="515341911">
                  <w:marLeft w:val="0"/>
                  <w:marRight w:val="0"/>
                  <w:marTop w:val="0"/>
                  <w:marBottom w:val="0"/>
                  <w:divBdr>
                    <w:top w:val="none" w:sz="0" w:space="0" w:color="auto"/>
                    <w:left w:val="none" w:sz="0" w:space="0" w:color="auto"/>
                    <w:bottom w:val="none" w:sz="0" w:space="0" w:color="auto"/>
                    <w:right w:val="none" w:sz="0" w:space="0" w:color="auto"/>
                  </w:divBdr>
                </w:div>
              </w:divsChild>
            </w:div>
            <w:div w:id="294876959">
              <w:marLeft w:val="0"/>
              <w:marRight w:val="0"/>
              <w:marTop w:val="0"/>
              <w:marBottom w:val="0"/>
              <w:divBdr>
                <w:top w:val="none" w:sz="0" w:space="0" w:color="auto"/>
                <w:left w:val="none" w:sz="0" w:space="0" w:color="auto"/>
                <w:bottom w:val="none" w:sz="0" w:space="0" w:color="auto"/>
                <w:right w:val="none" w:sz="0" w:space="0" w:color="auto"/>
              </w:divBdr>
              <w:divsChild>
                <w:div w:id="1806315964">
                  <w:marLeft w:val="0"/>
                  <w:marRight w:val="0"/>
                  <w:marTop w:val="0"/>
                  <w:marBottom w:val="0"/>
                  <w:divBdr>
                    <w:top w:val="none" w:sz="0" w:space="0" w:color="auto"/>
                    <w:left w:val="none" w:sz="0" w:space="0" w:color="auto"/>
                    <w:bottom w:val="none" w:sz="0" w:space="0" w:color="auto"/>
                    <w:right w:val="none" w:sz="0" w:space="0" w:color="auto"/>
                  </w:divBdr>
                </w:div>
              </w:divsChild>
            </w:div>
            <w:div w:id="381515933">
              <w:marLeft w:val="0"/>
              <w:marRight w:val="0"/>
              <w:marTop w:val="0"/>
              <w:marBottom w:val="0"/>
              <w:divBdr>
                <w:top w:val="none" w:sz="0" w:space="0" w:color="auto"/>
                <w:left w:val="none" w:sz="0" w:space="0" w:color="auto"/>
                <w:bottom w:val="none" w:sz="0" w:space="0" w:color="auto"/>
                <w:right w:val="none" w:sz="0" w:space="0" w:color="auto"/>
              </w:divBdr>
              <w:divsChild>
                <w:div w:id="553780338">
                  <w:marLeft w:val="0"/>
                  <w:marRight w:val="0"/>
                  <w:marTop w:val="0"/>
                  <w:marBottom w:val="0"/>
                  <w:divBdr>
                    <w:top w:val="none" w:sz="0" w:space="0" w:color="auto"/>
                    <w:left w:val="none" w:sz="0" w:space="0" w:color="auto"/>
                    <w:bottom w:val="none" w:sz="0" w:space="0" w:color="auto"/>
                    <w:right w:val="none" w:sz="0" w:space="0" w:color="auto"/>
                  </w:divBdr>
                </w:div>
              </w:divsChild>
            </w:div>
            <w:div w:id="509947645">
              <w:marLeft w:val="0"/>
              <w:marRight w:val="0"/>
              <w:marTop w:val="0"/>
              <w:marBottom w:val="0"/>
              <w:divBdr>
                <w:top w:val="none" w:sz="0" w:space="0" w:color="auto"/>
                <w:left w:val="none" w:sz="0" w:space="0" w:color="auto"/>
                <w:bottom w:val="none" w:sz="0" w:space="0" w:color="auto"/>
                <w:right w:val="none" w:sz="0" w:space="0" w:color="auto"/>
              </w:divBdr>
              <w:divsChild>
                <w:div w:id="104691541">
                  <w:marLeft w:val="0"/>
                  <w:marRight w:val="0"/>
                  <w:marTop w:val="0"/>
                  <w:marBottom w:val="0"/>
                  <w:divBdr>
                    <w:top w:val="none" w:sz="0" w:space="0" w:color="auto"/>
                    <w:left w:val="none" w:sz="0" w:space="0" w:color="auto"/>
                    <w:bottom w:val="none" w:sz="0" w:space="0" w:color="auto"/>
                    <w:right w:val="none" w:sz="0" w:space="0" w:color="auto"/>
                  </w:divBdr>
                </w:div>
              </w:divsChild>
            </w:div>
            <w:div w:id="572276068">
              <w:marLeft w:val="0"/>
              <w:marRight w:val="0"/>
              <w:marTop w:val="0"/>
              <w:marBottom w:val="0"/>
              <w:divBdr>
                <w:top w:val="none" w:sz="0" w:space="0" w:color="auto"/>
                <w:left w:val="none" w:sz="0" w:space="0" w:color="auto"/>
                <w:bottom w:val="none" w:sz="0" w:space="0" w:color="auto"/>
                <w:right w:val="none" w:sz="0" w:space="0" w:color="auto"/>
              </w:divBdr>
              <w:divsChild>
                <w:div w:id="2056461678">
                  <w:marLeft w:val="0"/>
                  <w:marRight w:val="0"/>
                  <w:marTop w:val="0"/>
                  <w:marBottom w:val="0"/>
                  <w:divBdr>
                    <w:top w:val="none" w:sz="0" w:space="0" w:color="auto"/>
                    <w:left w:val="none" w:sz="0" w:space="0" w:color="auto"/>
                    <w:bottom w:val="none" w:sz="0" w:space="0" w:color="auto"/>
                    <w:right w:val="none" w:sz="0" w:space="0" w:color="auto"/>
                  </w:divBdr>
                </w:div>
              </w:divsChild>
            </w:div>
            <w:div w:id="626400816">
              <w:marLeft w:val="0"/>
              <w:marRight w:val="0"/>
              <w:marTop w:val="0"/>
              <w:marBottom w:val="0"/>
              <w:divBdr>
                <w:top w:val="none" w:sz="0" w:space="0" w:color="auto"/>
                <w:left w:val="none" w:sz="0" w:space="0" w:color="auto"/>
                <w:bottom w:val="none" w:sz="0" w:space="0" w:color="auto"/>
                <w:right w:val="none" w:sz="0" w:space="0" w:color="auto"/>
              </w:divBdr>
              <w:divsChild>
                <w:div w:id="374238994">
                  <w:marLeft w:val="0"/>
                  <w:marRight w:val="0"/>
                  <w:marTop w:val="0"/>
                  <w:marBottom w:val="0"/>
                  <w:divBdr>
                    <w:top w:val="none" w:sz="0" w:space="0" w:color="auto"/>
                    <w:left w:val="none" w:sz="0" w:space="0" w:color="auto"/>
                    <w:bottom w:val="none" w:sz="0" w:space="0" w:color="auto"/>
                    <w:right w:val="none" w:sz="0" w:space="0" w:color="auto"/>
                  </w:divBdr>
                </w:div>
              </w:divsChild>
            </w:div>
            <w:div w:id="730152341">
              <w:marLeft w:val="0"/>
              <w:marRight w:val="0"/>
              <w:marTop w:val="0"/>
              <w:marBottom w:val="0"/>
              <w:divBdr>
                <w:top w:val="none" w:sz="0" w:space="0" w:color="auto"/>
                <w:left w:val="none" w:sz="0" w:space="0" w:color="auto"/>
                <w:bottom w:val="none" w:sz="0" w:space="0" w:color="auto"/>
                <w:right w:val="none" w:sz="0" w:space="0" w:color="auto"/>
              </w:divBdr>
              <w:divsChild>
                <w:div w:id="323247459">
                  <w:marLeft w:val="0"/>
                  <w:marRight w:val="0"/>
                  <w:marTop w:val="0"/>
                  <w:marBottom w:val="0"/>
                  <w:divBdr>
                    <w:top w:val="none" w:sz="0" w:space="0" w:color="auto"/>
                    <w:left w:val="none" w:sz="0" w:space="0" w:color="auto"/>
                    <w:bottom w:val="none" w:sz="0" w:space="0" w:color="auto"/>
                    <w:right w:val="none" w:sz="0" w:space="0" w:color="auto"/>
                  </w:divBdr>
                </w:div>
                <w:div w:id="1123695047">
                  <w:marLeft w:val="0"/>
                  <w:marRight w:val="0"/>
                  <w:marTop w:val="0"/>
                  <w:marBottom w:val="0"/>
                  <w:divBdr>
                    <w:top w:val="none" w:sz="0" w:space="0" w:color="auto"/>
                    <w:left w:val="none" w:sz="0" w:space="0" w:color="auto"/>
                    <w:bottom w:val="none" w:sz="0" w:space="0" w:color="auto"/>
                    <w:right w:val="none" w:sz="0" w:space="0" w:color="auto"/>
                  </w:divBdr>
                </w:div>
              </w:divsChild>
            </w:div>
            <w:div w:id="756369233">
              <w:marLeft w:val="0"/>
              <w:marRight w:val="0"/>
              <w:marTop w:val="0"/>
              <w:marBottom w:val="0"/>
              <w:divBdr>
                <w:top w:val="none" w:sz="0" w:space="0" w:color="auto"/>
                <w:left w:val="none" w:sz="0" w:space="0" w:color="auto"/>
                <w:bottom w:val="none" w:sz="0" w:space="0" w:color="auto"/>
                <w:right w:val="none" w:sz="0" w:space="0" w:color="auto"/>
              </w:divBdr>
              <w:divsChild>
                <w:div w:id="1235582540">
                  <w:marLeft w:val="0"/>
                  <w:marRight w:val="0"/>
                  <w:marTop w:val="0"/>
                  <w:marBottom w:val="0"/>
                  <w:divBdr>
                    <w:top w:val="none" w:sz="0" w:space="0" w:color="auto"/>
                    <w:left w:val="none" w:sz="0" w:space="0" w:color="auto"/>
                    <w:bottom w:val="none" w:sz="0" w:space="0" w:color="auto"/>
                    <w:right w:val="none" w:sz="0" w:space="0" w:color="auto"/>
                  </w:divBdr>
                </w:div>
                <w:div w:id="1619606210">
                  <w:marLeft w:val="0"/>
                  <w:marRight w:val="0"/>
                  <w:marTop w:val="0"/>
                  <w:marBottom w:val="0"/>
                  <w:divBdr>
                    <w:top w:val="none" w:sz="0" w:space="0" w:color="auto"/>
                    <w:left w:val="none" w:sz="0" w:space="0" w:color="auto"/>
                    <w:bottom w:val="none" w:sz="0" w:space="0" w:color="auto"/>
                    <w:right w:val="none" w:sz="0" w:space="0" w:color="auto"/>
                  </w:divBdr>
                </w:div>
              </w:divsChild>
            </w:div>
            <w:div w:id="888348192">
              <w:marLeft w:val="0"/>
              <w:marRight w:val="0"/>
              <w:marTop w:val="0"/>
              <w:marBottom w:val="0"/>
              <w:divBdr>
                <w:top w:val="none" w:sz="0" w:space="0" w:color="auto"/>
                <w:left w:val="none" w:sz="0" w:space="0" w:color="auto"/>
                <w:bottom w:val="none" w:sz="0" w:space="0" w:color="auto"/>
                <w:right w:val="none" w:sz="0" w:space="0" w:color="auto"/>
              </w:divBdr>
              <w:divsChild>
                <w:div w:id="1562904458">
                  <w:marLeft w:val="0"/>
                  <w:marRight w:val="0"/>
                  <w:marTop w:val="0"/>
                  <w:marBottom w:val="0"/>
                  <w:divBdr>
                    <w:top w:val="none" w:sz="0" w:space="0" w:color="auto"/>
                    <w:left w:val="none" w:sz="0" w:space="0" w:color="auto"/>
                    <w:bottom w:val="none" w:sz="0" w:space="0" w:color="auto"/>
                    <w:right w:val="none" w:sz="0" w:space="0" w:color="auto"/>
                  </w:divBdr>
                </w:div>
              </w:divsChild>
            </w:div>
            <w:div w:id="1012489862">
              <w:marLeft w:val="0"/>
              <w:marRight w:val="0"/>
              <w:marTop w:val="0"/>
              <w:marBottom w:val="0"/>
              <w:divBdr>
                <w:top w:val="none" w:sz="0" w:space="0" w:color="auto"/>
                <w:left w:val="none" w:sz="0" w:space="0" w:color="auto"/>
                <w:bottom w:val="none" w:sz="0" w:space="0" w:color="auto"/>
                <w:right w:val="none" w:sz="0" w:space="0" w:color="auto"/>
              </w:divBdr>
              <w:divsChild>
                <w:div w:id="1439986249">
                  <w:marLeft w:val="0"/>
                  <w:marRight w:val="0"/>
                  <w:marTop w:val="0"/>
                  <w:marBottom w:val="0"/>
                  <w:divBdr>
                    <w:top w:val="none" w:sz="0" w:space="0" w:color="auto"/>
                    <w:left w:val="none" w:sz="0" w:space="0" w:color="auto"/>
                    <w:bottom w:val="none" w:sz="0" w:space="0" w:color="auto"/>
                    <w:right w:val="none" w:sz="0" w:space="0" w:color="auto"/>
                  </w:divBdr>
                </w:div>
                <w:div w:id="1507938432">
                  <w:marLeft w:val="0"/>
                  <w:marRight w:val="0"/>
                  <w:marTop w:val="0"/>
                  <w:marBottom w:val="0"/>
                  <w:divBdr>
                    <w:top w:val="none" w:sz="0" w:space="0" w:color="auto"/>
                    <w:left w:val="none" w:sz="0" w:space="0" w:color="auto"/>
                    <w:bottom w:val="none" w:sz="0" w:space="0" w:color="auto"/>
                    <w:right w:val="none" w:sz="0" w:space="0" w:color="auto"/>
                  </w:divBdr>
                </w:div>
                <w:div w:id="1901095912">
                  <w:marLeft w:val="0"/>
                  <w:marRight w:val="0"/>
                  <w:marTop w:val="0"/>
                  <w:marBottom w:val="0"/>
                  <w:divBdr>
                    <w:top w:val="none" w:sz="0" w:space="0" w:color="auto"/>
                    <w:left w:val="none" w:sz="0" w:space="0" w:color="auto"/>
                    <w:bottom w:val="none" w:sz="0" w:space="0" w:color="auto"/>
                    <w:right w:val="none" w:sz="0" w:space="0" w:color="auto"/>
                  </w:divBdr>
                </w:div>
                <w:div w:id="2008441638">
                  <w:marLeft w:val="0"/>
                  <w:marRight w:val="0"/>
                  <w:marTop w:val="0"/>
                  <w:marBottom w:val="0"/>
                  <w:divBdr>
                    <w:top w:val="none" w:sz="0" w:space="0" w:color="auto"/>
                    <w:left w:val="none" w:sz="0" w:space="0" w:color="auto"/>
                    <w:bottom w:val="none" w:sz="0" w:space="0" w:color="auto"/>
                    <w:right w:val="none" w:sz="0" w:space="0" w:color="auto"/>
                  </w:divBdr>
                </w:div>
              </w:divsChild>
            </w:div>
            <w:div w:id="1274173509">
              <w:marLeft w:val="0"/>
              <w:marRight w:val="0"/>
              <w:marTop w:val="0"/>
              <w:marBottom w:val="0"/>
              <w:divBdr>
                <w:top w:val="none" w:sz="0" w:space="0" w:color="auto"/>
                <w:left w:val="none" w:sz="0" w:space="0" w:color="auto"/>
                <w:bottom w:val="none" w:sz="0" w:space="0" w:color="auto"/>
                <w:right w:val="none" w:sz="0" w:space="0" w:color="auto"/>
              </w:divBdr>
              <w:divsChild>
                <w:div w:id="58091199">
                  <w:marLeft w:val="0"/>
                  <w:marRight w:val="0"/>
                  <w:marTop w:val="0"/>
                  <w:marBottom w:val="0"/>
                  <w:divBdr>
                    <w:top w:val="none" w:sz="0" w:space="0" w:color="auto"/>
                    <w:left w:val="none" w:sz="0" w:space="0" w:color="auto"/>
                    <w:bottom w:val="none" w:sz="0" w:space="0" w:color="auto"/>
                    <w:right w:val="none" w:sz="0" w:space="0" w:color="auto"/>
                  </w:divBdr>
                </w:div>
                <w:div w:id="84497657">
                  <w:marLeft w:val="0"/>
                  <w:marRight w:val="0"/>
                  <w:marTop w:val="0"/>
                  <w:marBottom w:val="0"/>
                  <w:divBdr>
                    <w:top w:val="none" w:sz="0" w:space="0" w:color="auto"/>
                    <w:left w:val="none" w:sz="0" w:space="0" w:color="auto"/>
                    <w:bottom w:val="none" w:sz="0" w:space="0" w:color="auto"/>
                    <w:right w:val="none" w:sz="0" w:space="0" w:color="auto"/>
                  </w:divBdr>
                </w:div>
                <w:div w:id="1713536029">
                  <w:marLeft w:val="0"/>
                  <w:marRight w:val="0"/>
                  <w:marTop w:val="0"/>
                  <w:marBottom w:val="0"/>
                  <w:divBdr>
                    <w:top w:val="none" w:sz="0" w:space="0" w:color="auto"/>
                    <w:left w:val="none" w:sz="0" w:space="0" w:color="auto"/>
                    <w:bottom w:val="none" w:sz="0" w:space="0" w:color="auto"/>
                    <w:right w:val="none" w:sz="0" w:space="0" w:color="auto"/>
                  </w:divBdr>
                </w:div>
              </w:divsChild>
            </w:div>
            <w:div w:id="1339427279">
              <w:marLeft w:val="0"/>
              <w:marRight w:val="0"/>
              <w:marTop w:val="60"/>
              <w:marBottom w:val="60"/>
              <w:divBdr>
                <w:top w:val="none" w:sz="0" w:space="0" w:color="auto"/>
                <w:left w:val="none" w:sz="0" w:space="0" w:color="auto"/>
                <w:bottom w:val="none" w:sz="0" w:space="0" w:color="auto"/>
                <w:right w:val="none" w:sz="0" w:space="0" w:color="auto"/>
              </w:divBdr>
            </w:div>
            <w:div w:id="1408771300">
              <w:marLeft w:val="0"/>
              <w:marRight w:val="0"/>
              <w:marTop w:val="0"/>
              <w:marBottom w:val="0"/>
              <w:divBdr>
                <w:top w:val="none" w:sz="0" w:space="0" w:color="auto"/>
                <w:left w:val="none" w:sz="0" w:space="0" w:color="auto"/>
                <w:bottom w:val="none" w:sz="0" w:space="0" w:color="auto"/>
                <w:right w:val="none" w:sz="0" w:space="0" w:color="auto"/>
              </w:divBdr>
              <w:divsChild>
                <w:div w:id="1232153405">
                  <w:marLeft w:val="0"/>
                  <w:marRight w:val="0"/>
                  <w:marTop w:val="0"/>
                  <w:marBottom w:val="0"/>
                  <w:divBdr>
                    <w:top w:val="none" w:sz="0" w:space="0" w:color="auto"/>
                    <w:left w:val="none" w:sz="0" w:space="0" w:color="auto"/>
                    <w:bottom w:val="none" w:sz="0" w:space="0" w:color="auto"/>
                    <w:right w:val="none" w:sz="0" w:space="0" w:color="auto"/>
                  </w:divBdr>
                </w:div>
              </w:divsChild>
            </w:div>
            <w:div w:id="1487360736">
              <w:marLeft w:val="0"/>
              <w:marRight w:val="0"/>
              <w:marTop w:val="0"/>
              <w:marBottom w:val="0"/>
              <w:divBdr>
                <w:top w:val="none" w:sz="0" w:space="0" w:color="auto"/>
                <w:left w:val="none" w:sz="0" w:space="0" w:color="auto"/>
                <w:bottom w:val="none" w:sz="0" w:space="0" w:color="auto"/>
                <w:right w:val="none" w:sz="0" w:space="0" w:color="auto"/>
              </w:divBdr>
              <w:divsChild>
                <w:div w:id="1729380485">
                  <w:marLeft w:val="0"/>
                  <w:marRight w:val="0"/>
                  <w:marTop w:val="0"/>
                  <w:marBottom w:val="0"/>
                  <w:divBdr>
                    <w:top w:val="none" w:sz="0" w:space="0" w:color="auto"/>
                    <w:left w:val="none" w:sz="0" w:space="0" w:color="auto"/>
                    <w:bottom w:val="none" w:sz="0" w:space="0" w:color="auto"/>
                    <w:right w:val="none" w:sz="0" w:space="0" w:color="auto"/>
                  </w:divBdr>
                </w:div>
              </w:divsChild>
            </w:div>
            <w:div w:id="1550921583">
              <w:marLeft w:val="0"/>
              <w:marRight w:val="0"/>
              <w:marTop w:val="0"/>
              <w:marBottom w:val="0"/>
              <w:divBdr>
                <w:top w:val="none" w:sz="0" w:space="0" w:color="auto"/>
                <w:left w:val="none" w:sz="0" w:space="0" w:color="auto"/>
                <w:bottom w:val="none" w:sz="0" w:space="0" w:color="auto"/>
                <w:right w:val="none" w:sz="0" w:space="0" w:color="auto"/>
              </w:divBdr>
              <w:divsChild>
                <w:div w:id="1572496550">
                  <w:marLeft w:val="0"/>
                  <w:marRight w:val="0"/>
                  <w:marTop w:val="0"/>
                  <w:marBottom w:val="0"/>
                  <w:divBdr>
                    <w:top w:val="none" w:sz="0" w:space="0" w:color="auto"/>
                    <w:left w:val="none" w:sz="0" w:space="0" w:color="auto"/>
                    <w:bottom w:val="none" w:sz="0" w:space="0" w:color="auto"/>
                    <w:right w:val="none" w:sz="0" w:space="0" w:color="auto"/>
                  </w:divBdr>
                </w:div>
                <w:div w:id="1621916860">
                  <w:marLeft w:val="0"/>
                  <w:marRight w:val="0"/>
                  <w:marTop w:val="0"/>
                  <w:marBottom w:val="0"/>
                  <w:divBdr>
                    <w:top w:val="none" w:sz="0" w:space="0" w:color="auto"/>
                    <w:left w:val="none" w:sz="0" w:space="0" w:color="auto"/>
                    <w:bottom w:val="none" w:sz="0" w:space="0" w:color="auto"/>
                    <w:right w:val="none" w:sz="0" w:space="0" w:color="auto"/>
                  </w:divBdr>
                </w:div>
              </w:divsChild>
            </w:div>
            <w:div w:id="1597861846">
              <w:marLeft w:val="0"/>
              <w:marRight w:val="0"/>
              <w:marTop w:val="0"/>
              <w:marBottom w:val="0"/>
              <w:divBdr>
                <w:top w:val="none" w:sz="0" w:space="0" w:color="auto"/>
                <w:left w:val="none" w:sz="0" w:space="0" w:color="auto"/>
                <w:bottom w:val="none" w:sz="0" w:space="0" w:color="auto"/>
                <w:right w:val="none" w:sz="0" w:space="0" w:color="auto"/>
              </w:divBdr>
              <w:divsChild>
                <w:div w:id="1504323262">
                  <w:marLeft w:val="0"/>
                  <w:marRight w:val="0"/>
                  <w:marTop w:val="0"/>
                  <w:marBottom w:val="0"/>
                  <w:divBdr>
                    <w:top w:val="none" w:sz="0" w:space="0" w:color="auto"/>
                    <w:left w:val="none" w:sz="0" w:space="0" w:color="auto"/>
                    <w:bottom w:val="none" w:sz="0" w:space="0" w:color="auto"/>
                    <w:right w:val="none" w:sz="0" w:space="0" w:color="auto"/>
                  </w:divBdr>
                </w:div>
              </w:divsChild>
            </w:div>
            <w:div w:id="1642616296">
              <w:marLeft w:val="0"/>
              <w:marRight w:val="0"/>
              <w:marTop w:val="0"/>
              <w:marBottom w:val="0"/>
              <w:divBdr>
                <w:top w:val="none" w:sz="0" w:space="0" w:color="auto"/>
                <w:left w:val="none" w:sz="0" w:space="0" w:color="auto"/>
                <w:bottom w:val="none" w:sz="0" w:space="0" w:color="auto"/>
                <w:right w:val="none" w:sz="0" w:space="0" w:color="auto"/>
              </w:divBdr>
              <w:divsChild>
                <w:div w:id="797181788">
                  <w:marLeft w:val="0"/>
                  <w:marRight w:val="0"/>
                  <w:marTop w:val="0"/>
                  <w:marBottom w:val="0"/>
                  <w:divBdr>
                    <w:top w:val="none" w:sz="0" w:space="0" w:color="auto"/>
                    <w:left w:val="none" w:sz="0" w:space="0" w:color="auto"/>
                    <w:bottom w:val="none" w:sz="0" w:space="0" w:color="auto"/>
                    <w:right w:val="none" w:sz="0" w:space="0" w:color="auto"/>
                  </w:divBdr>
                </w:div>
              </w:divsChild>
            </w:div>
            <w:div w:id="1675301904">
              <w:marLeft w:val="0"/>
              <w:marRight w:val="0"/>
              <w:marTop w:val="0"/>
              <w:marBottom w:val="0"/>
              <w:divBdr>
                <w:top w:val="none" w:sz="0" w:space="0" w:color="auto"/>
                <w:left w:val="none" w:sz="0" w:space="0" w:color="auto"/>
                <w:bottom w:val="none" w:sz="0" w:space="0" w:color="auto"/>
                <w:right w:val="none" w:sz="0" w:space="0" w:color="auto"/>
              </w:divBdr>
              <w:divsChild>
                <w:div w:id="2105027763">
                  <w:marLeft w:val="0"/>
                  <w:marRight w:val="0"/>
                  <w:marTop w:val="0"/>
                  <w:marBottom w:val="0"/>
                  <w:divBdr>
                    <w:top w:val="none" w:sz="0" w:space="0" w:color="auto"/>
                    <w:left w:val="none" w:sz="0" w:space="0" w:color="auto"/>
                    <w:bottom w:val="none" w:sz="0" w:space="0" w:color="auto"/>
                    <w:right w:val="none" w:sz="0" w:space="0" w:color="auto"/>
                  </w:divBdr>
                </w:div>
              </w:divsChild>
            </w:div>
            <w:div w:id="1760326693">
              <w:marLeft w:val="0"/>
              <w:marRight w:val="0"/>
              <w:marTop w:val="0"/>
              <w:marBottom w:val="0"/>
              <w:divBdr>
                <w:top w:val="none" w:sz="0" w:space="0" w:color="auto"/>
                <w:left w:val="none" w:sz="0" w:space="0" w:color="auto"/>
                <w:bottom w:val="none" w:sz="0" w:space="0" w:color="auto"/>
                <w:right w:val="none" w:sz="0" w:space="0" w:color="auto"/>
              </w:divBdr>
              <w:divsChild>
                <w:div w:id="1108623490">
                  <w:marLeft w:val="0"/>
                  <w:marRight w:val="0"/>
                  <w:marTop w:val="0"/>
                  <w:marBottom w:val="0"/>
                  <w:divBdr>
                    <w:top w:val="none" w:sz="0" w:space="0" w:color="auto"/>
                    <w:left w:val="none" w:sz="0" w:space="0" w:color="auto"/>
                    <w:bottom w:val="none" w:sz="0" w:space="0" w:color="auto"/>
                    <w:right w:val="none" w:sz="0" w:space="0" w:color="auto"/>
                  </w:divBdr>
                </w:div>
              </w:divsChild>
            </w:div>
            <w:div w:id="1782336110">
              <w:marLeft w:val="0"/>
              <w:marRight w:val="0"/>
              <w:marTop w:val="0"/>
              <w:marBottom w:val="0"/>
              <w:divBdr>
                <w:top w:val="none" w:sz="0" w:space="0" w:color="auto"/>
                <w:left w:val="none" w:sz="0" w:space="0" w:color="auto"/>
                <w:bottom w:val="none" w:sz="0" w:space="0" w:color="auto"/>
                <w:right w:val="none" w:sz="0" w:space="0" w:color="auto"/>
              </w:divBdr>
              <w:divsChild>
                <w:div w:id="133156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489186">
      <w:bodyDiv w:val="1"/>
      <w:marLeft w:val="0"/>
      <w:marRight w:val="0"/>
      <w:marTop w:val="0"/>
      <w:marBottom w:val="0"/>
      <w:divBdr>
        <w:top w:val="none" w:sz="0" w:space="0" w:color="auto"/>
        <w:left w:val="none" w:sz="0" w:space="0" w:color="auto"/>
        <w:bottom w:val="none" w:sz="0" w:space="0" w:color="auto"/>
        <w:right w:val="none" w:sz="0" w:space="0" w:color="auto"/>
      </w:divBdr>
    </w:div>
    <w:div w:id="671880218">
      <w:bodyDiv w:val="1"/>
      <w:marLeft w:val="0"/>
      <w:marRight w:val="0"/>
      <w:marTop w:val="0"/>
      <w:marBottom w:val="0"/>
      <w:divBdr>
        <w:top w:val="none" w:sz="0" w:space="0" w:color="auto"/>
        <w:left w:val="none" w:sz="0" w:space="0" w:color="auto"/>
        <w:bottom w:val="none" w:sz="0" w:space="0" w:color="auto"/>
        <w:right w:val="none" w:sz="0" w:space="0" w:color="auto"/>
      </w:divBdr>
    </w:div>
    <w:div w:id="675422472">
      <w:bodyDiv w:val="1"/>
      <w:marLeft w:val="0"/>
      <w:marRight w:val="0"/>
      <w:marTop w:val="0"/>
      <w:marBottom w:val="0"/>
      <w:divBdr>
        <w:top w:val="none" w:sz="0" w:space="0" w:color="auto"/>
        <w:left w:val="none" w:sz="0" w:space="0" w:color="auto"/>
        <w:bottom w:val="none" w:sz="0" w:space="0" w:color="auto"/>
        <w:right w:val="none" w:sz="0" w:space="0" w:color="auto"/>
      </w:divBdr>
    </w:div>
    <w:div w:id="678580548">
      <w:bodyDiv w:val="1"/>
      <w:marLeft w:val="0"/>
      <w:marRight w:val="0"/>
      <w:marTop w:val="0"/>
      <w:marBottom w:val="0"/>
      <w:divBdr>
        <w:top w:val="none" w:sz="0" w:space="0" w:color="auto"/>
        <w:left w:val="none" w:sz="0" w:space="0" w:color="auto"/>
        <w:bottom w:val="none" w:sz="0" w:space="0" w:color="auto"/>
        <w:right w:val="none" w:sz="0" w:space="0" w:color="auto"/>
      </w:divBdr>
      <w:divsChild>
        <w:div w:id="448858323">
          <w:marLeft w:val="1166"/>
          <w:marRight w:val="0"/>
          <w:marTop w:val="125"/>
          <w:marBottom w:val="0"/>
          <w:divBdr>
            <w:top w:val="none" w:sz="0" w:space="0" w:color="auto"/>
            <w:left w:val="none" w:sz="0" w:space="0" w:color="auto"/>
            <w:bottom w:val="none" w:sz="0" w:space="0" w:color="auto"/>
            <w:right w:val="none" w:sz="0" w:space="0" w:color="auto"/>
          </w:divBdr>
        </w:div>
        <w:div w:id="893084339">
          <w:marLeft w:val="1166"/>
          <w:marRight w:val="0"/>
          <w:marTop w:val="125"/>
          <w:marBottom w:val="0"/>
          <w:divBdr>
            <w:top w:val="none" w:sz="0" w:space="0" w:color="auto"/>
            <w:left w:val="none" w:sz="0" w:space="0" w:color="auto"/>
            <w:bottom w:val="none" w:sz="0" w:space="0" w:color="auto"/>
            <w:right w:val="none" w:sz="0" w:space="0" w:color="auto"/>
          </w:divBdr>
        </w:div>
        <w:div w:id="953750417">
          <w:marLeft w:val="547"/>
          <w:marRight w:val="0"/>
          <w:marTop w:val="144"/>
          <w:marBottom w:val="0"/>
          <w:divBdr>
            <w:top w:val="none" w:sz="0" w:space="0" w:color="auto"/>
            <w:left w:val="none" w:sz="0" w:space="0" w:color="auto"/>
            <w:bottom w:val="none" w:sz="0" w:space="0" w:color="auto"/>
            <w:right w:val="none" w:sz="0" w:space="0" w:color="auto"/>
          </w:divBdr>
        </w:div>
        <w:div w:id="1319308606">
          <w:marLeft w:val="547"/>
          <w:marRight w:val="0"/>
          <w:marTop w:val="144"/>
          <w:marBottom w:val="0"/>
          <w:divBdr>
            <w:top w:val="none" w:sz="0" w:space="0" w:color="auto"/>
            <w:left w:val="none" w:sz="0" w:space="0" w:color="auto"/>
            <w:bottom w:val="none" w:sz="0" w:space="0" w:color="auto"/>
            <w:right w:val="none" w:sz="0" w:space="0" w:color="auto"/>
          </w:divBdr>
        </w:div>
        <w:div w:id="1459566755">
          <w:marLeft w:val="1166"/>
          <w:marRight w:val="0"/>
          <w:marTop w:val="125"/>
          <w:marBottom w:val="0"/>
          <w:divBdr>
            <w:top w:val="none" w:sz="0" w:space="0" w:color="auto"/>
            <w:left w:val="none" w:sz="0" w:space="0" w:color="auto"/>
            <w:bottom w:val="none" w:sz="0" w:space="0" w:color="auto"/>
            <w:right w:val="none" w:sz="0" w:space="0" w:color="auto"/>
          </w:divBdr>
        </w:div>
        <w:div w:id="2064866761">
          <w:marLeft w:val="547"/>
          <w:marRight w:val="0"/>
          <w:marTop w:val="144"/>
          <w:marBottom w:val="0"/>
          <w:divBdr>
            <w:top w:val="none" w:sz="0" w:space="0" w:color="auto"/>
            <w:left w:val="none" w:sz="0" w:space="0" w:color="auto"/>
            <w:bottom w:val="none" w:sz="0" w:space="0" w:color="auto"/>
            <w:right w:val="none" w:sz="0" w:space="0" w:color="auto"/>
          </w:divBdr>
        </w:div>
        <w:div w:id="2146121825">
          <w:marLeft w:val="1166"/>
          <w:marRight w:val="0"/>
          <w:marTop w:val="125"/>
          <w:marBottom w:val="0"/>
          <w:divBdr>
            <w:top w:val="none" w:sz="0" w:space="0" w:color="auto"/>
            <w:left w:val="none" w:sz="0" w:space="0" w:color="auto"/>
            <w:bottom w:val="none" w:sz="0" w:space="0" w:color="auto"/>
            <w:right w:val="none" w:sz="0" w:space="0" w:color="auto"/>
          </w:divBdr>
        </w:div>
      </w:divsChild>
    </w:div>
    <w:div w:id="681204679">
      <w:bodyDiv w:val="1"/>
      <w:marLeft w:val="0"/>
      <w:marRight w:val="0"/>
      <w:marTop w:val="0"/>
      <w:marBottom w:val="0"/>
      <w:divBdr>
        <w:top w:val="none" w:sz="0" w:space="0" w:color="auto"/>
        <w:left w:val="none" w:sz="0" w:space="0" w:color="auto"/>
        <w:bottom w:val="none" w:sz="0" w:space="0" w:color="auto"/>
        <w:right w:val="none" w:sz="0" w:space="0" w:color="auto"/>
      </w:divBdr>
    </w:div>
    <w:div w:id="686831164">
      <w:bodyDiv w:val="1"/>
      <w:marLeft w:val="0"/>
      <w:marRight w:val="0"/>
      <w:marTop w:val="0"/>
      <w:marBottom w:val="0"/>
      <w:divBdr>
        <w:top w:val="none" w:sz="0" w:space="0" w:color="auto"/>
        <w:left w:val="none" w:sz="0" w:space="0" w:color="auto"/>
        <w:bottom w:val="none" w:sz="0" w:space="0" w:color="auto"/>
        <w:right w:val="none" w:sz="0" w:space="0" w:color="auto"/>
      </w:divBdr>
    </w:div>
    <w:div w:id="688143518">
      <w:bodyDiv w:val="1"/>
      <w:marLeft w:val="0"/>
      <w:marRight w:val="0"/>
      <w:marTop w:val="0"/>
      <w:marBottom w:val="0"/>
      <w:divBdr>
        <w:top w:val="none" w:sz="0" w:space="0" w:color="auto"/>
        <w:left w:val="none" w:sz="0" w:space="0" w:color="auto"/>
        <w:bottom w:val="none" w:sz="0" w:space="0" w:color="auto"/>
        <w:right w:val="none" w:sz="0" w:space="0" w:color="auto"/>
      </w:divBdr>
    </w:div>
    <w:div w:id="695349782">
      <w:bodyDiv w:val="1"/>
      <w:marLeft w:val="0"/>
      <w:marRight w:val="0"/>
      <w:marTop w:val="0"/>
      <w:marBottom w:val="0"/>
      <w:divBdr>
        <w:top w:val="none" w:sz="0" w:space="0" w:color="auto"/>
        <w:left w:val="none" w:sz="0" w:space="0" w:color="auto"/>
        <w:bottom w:val="none" w:sz="0" w:space="0" w:color="auto"/>
        <w:right w:val="none" w:sz="0" w:space="0" w:color="auto"/>
      </w:divBdr>
    </w:div>
    <w:div w:id="703676878">
      <w:bodyDiv w:val="1"/>
      <w:marLeft w:val="0"/>
      <w:marRight w:val="0"/>
      <w:marTop w:val="0"/>
      <w:marBottom w:val="0"/>
      <w:divBdr>
        <w:top w:val="none" w:sz="0" w:space="0" w:color="auto"/>
        <w:left w:val="none" w:sz="0" w:space="0" w:color="auto"/>
        <w:bottom w:val="none" w:sz="0" w:space="0" w:color="auto"/>
        <w:right w:val="none" w:sz="0" w:space="0" w:color="auto"/>
      </w:divBdr>
    </w:div>
    <w:div w:id="705914396">
      <w:bodyDiv w:val="1"/>
      <w:marLeft w:val="0"/>
      <w:marRight w:val="0"/>
      <w:marTop w:val="0"/>
      <w:marBottom w:val="0"/>
      <w:divBdr>
        <w:top w:val="none" w:sz="0" w:space="0" w:color="auto"/>
        <w:left w:val="none" w:sz="0" w:space="0" w:color="auto"/>
        <w:bottom w:val="none" w:sz="0" w:space="0" w:color="auto"/>
        <w:right w:val="none" w:sz="0" w:space="0" w:color="auto"/>
      </w:divBdr>
    </w:div>
    <w:div w:id="707879662">
      <w:bodyDiv w:val="1"/>
      <w:marLeft w:val="0"/>
      <w:marRight w:val="0"/>
      <w:marTop w:val="0"/>
      <w:marBottom w:val="0"/>
      <w:divBdr>
        <w:top w:val="none" w:sz="0" w:space="0" w:color="auto"/>
        <w:left w:val="none" w:sz="0" w:space="0" w:color="auto"/>
        <w:bottom w:val="none" w:sz="0" w:space="0" w:color="auto"/>
        <w:right w:val="none" w:sz="0" w:space="0" w:color="auto"/>
      </w:divBdr>
    </w:div>
    <w:div w:id="708264510">
      <w:bodyDiv w:val="1"/>
      <w:marLeft w:val="0"/>
      <w:marRight w:val="0"/>
      <w:marTop w:val="0"/>
      <w:marBottom w:val="0"/>
      <w:divBdr>
        <w:top w:val="none" w:sz="0" w:space="0" w:color="auto"/>
        <w:left w:val="none" w:sz="0" w:space="0" w:color="auto"/>
        <w:bottom w:val="none" w:sz="0" w:space="0" w:color="auto"/>
        <w:right w:val="none" w:sz="0" w:space="0" w:color="auto"/>
      </w:divBdr>
    </w:div>
    <w:div w:id="711728136">
      <w:bodyDiv w:val="1"/>
      <w:marLeft w:val="0"/>
      <w:marRight w:val="0"/>
      <w:marTop w:val="0"/>
      <w:marBottom w:val="0"/>
      <w:divBdr>
        <w:top w:val="none" w:sz="0" w:space="0" w:color="auto"/>
        <w:left w:val="none" w:sz="0" w:space="0" w:color="auto"/>
        <w:bottom w:val="none" w:sz="0" w:space="0" w:color="auto"/>
        <w:right w:val="none" w:sz="0" w:space="0" w:color="auto"/>
      </w:divBdr>
    </w:div>
    <w:div w:id="717510813">
      <w:bodyDiv w:val="1"/>
      <w:marLeft w:val="0"/>
      <w:marRight w:val="0"/>
      <w:marTop w:val="0"/>
      <w:marBottom w:val="0"/>
      <w:divBdr>
        <w:top w:val="none" w:sz="0" w:space="0" w:color="auto"/>
        <w:left w:val="none" w:sz="0" w:space="0" w:color="auto"/>
        <w:bottom w:val="none" w:sz="0" w:space="0" w:color="auto"/>
        <w:right w:val="none" w:sz="0" w:space="0" w:color="auto"/>
      </w:divBdr>
    </w:div>
    <w:div w:id="728695294">
      <w:bodyDiv w:val="1"/>
      <w:marLeft w:val="0"/>
      <w:marRight w:val="0"/>
      <w:marTop w:val="0"/>
      <w:marBottom w:val="0"/>
      <w:divBdr>
        <w:top w:val="none" w:sz="0" w:space="0" w:color="auto"/>
        <w:left w:val="none" w:sz="0" w:space="0" w:color="auto"/>
        <w:bottom w:val="none" w:sz="0" w:space="0" w:color="auto"/>
        <w:right w:val="none" w:sz="0" w:space="0" w:color="auto"/>
      </w:divBdr>
    </w:div>
    <w:div w:id="728845275">
      <w:bodyDiv w:val="1"/>
      <w:marLeft w:val="0"/>
      <w:marRight w:val="0"/>
      <w:marTop w:val="0"/>
      <w:marBottom w:val="0"/>
      <w:divBdr>
        <w:top w:val="none" w:sz="0" w:space="0" w:color="auto"/>
        <w:left w:val="none" w:sz="0" w:space="0" w:color="auto"/>
        <w:bottom w:val="none" w:sz="0" w:space="0" w:color="auto"/>
        <w:right w:val="none" w:sz="0" w:space="0" w:color="auto"/>
      </w:divBdr>
    </w:div>
    <w:div w:id="729428240">
      <w:bodyDiv w:val="1"/>
      <w:marLeft w:val="0"/>
      <w:marRight w:val="0"/>
      <w:marTop w:val="0"/>
      <w:marBottom w:val="0"/>
      <w:divBdr>
        <w:top w:val="none" w:sz="0" w:space="0" w:color="auto"/>
        <w:left w:val="none" w:sz="0" w:space="0" w:color="auto"/>
        <w:bottom w:val="none" w:sz="0" w:space="0" w:color="auto"/>
        <w:right w:val="none" w:sz="0" w:space="0" w:color="auto"/>
      </w:divBdr>
    </w:div>
    <w:div w:id="736516145">
      <w:bodyDiv w:val="1"/>
      <w:marLeft w:val="0"/>
      <w:marRight w:val="0"/>
      <w:marTop w:val="0"/>
      <w:marBottom w:val="0"/>
      <w:divBdr>
        <w:top w:val="none" w:sz="0" w:space="0" w:color="auto"/>
        <w:left w:val="none" w:sz="0" w:space="0" w:color="auto"/>
        <w:bottom w:val="none" w:sz="0" w:space="0" w:color="auto"/>
        <w:right w:val="none" w:sz="0" w:space="0" w:color="auto"/>
      </w:divBdr>
    </w:div>
    <w:div w:id="738015795">
      <w:bodyDiv w:val="1"/>
      <w:marLeft w:val="0"/>
      <w:marRight w:val="0"/>
      <w:marTop w:val="0"/>
      <w:marBottom w:val="0"/>
      <w:divBdr>
        <w:top w:val="none" w:sz="0" w:space="0" w:color="auto"/>
        <w:left w:val="none" w:sz="0" w:space="0" w:color="auto"/>
        <w:bottom w:val="none" w:sz="0" w:space="0" w:color="auto"/>
        <w:right w:val="none" w:sz="0" w:space="0" w:color="auto"/>
      </w:divBdr>
    </w:div>
    <w:div w:id="749498126">
      <w:bodyDiv w:val="1"/>
      <w:marLeft w:val="0"/>
      <w:marRight w:val="0"/>
      <w:marTop w:val="0"/>
      <w:marBottom w:val="0"/>
      <w:divBdr>
        <w:top w:val="none" w:sz="0" w:space="0" w:color="auto"/>
        <w:left w:val="none" w:sz="0" w:space="0" w:color="auto"/>
        <w:bottom w:val="none" w:sz="0" w:space="0" w:color="auto"/>
        <w:right w:val="none" w:sz="0" w:space="0" w:color="auto"/>
      </w:divBdr>
    </w:div>
    <w:div w:id="753236043">
      <w:bodyDiv w:val="1"/>
      <w:marLeft w:val="0"/>
      <w:marRight w:val="0"/>
      <w:marTop w:val="0"/>
      <w:marBottom w:val="0"/>
      <w:divBdr>
        <w:top w:val="none" w:sz="0" w:space="0" w:color="auto"/>
        <w:left w:val="none" w:sz="0" w:space="0" w:color="auto"/>
        <w:bottom w:val="none" w:sz="0" w:space="0" w:color="auto"/>
        <w:right w:val="none" w:sz="0" w:space="0" w:color="auto"/>
      </w:divBdr>
    </w:div>
    <w:div w:id="754017385">
      <w:bodyDiv w:val="1"/>
      <w:marLeft w:val="0"/>
      <w:marRight w:val="0"/>
      <w:marTop w:val="0"/>
      <w:marBottom w:val="0"/>
      <w:divBdr>
        <w:top w:val="none" w:sz="0" w:space="0" w:color="auto"/>
        <w:left w:val="none" w:sz="0" w:space="0" w:color="auto"/>
        <w:bottom w:val="none" w:sz="0" w:space="0" w:color="auto"/>
        <w:right w:val="none" w:sz="0" w:space="0" w:color="auto"/>
      </w:divBdr>
    </w:div>
    <w:div w:id="755636142">
      <w:bodyDiv w:val="1"/>
      <w:marLeft w:val="0"/>
      <w:marRight w:val="0"/>
      <w:marTop w:val="0"/>
      <w:marBottom w:val="0"/>
      <w:divBdr>
        <w:top w:val="none" w:sz="0" w:space="0" w:color="auto"/>
        <w:left w:val="none" w:sz="0" w:space="0" w:color="auto"/>
        <w:bottom w:val="none" w:sz="0" w:space="0" w:color="auto"/>
        <w:right w:val="none" w:sz="0" w:space="0" w:color="auto"/>
      </w:divBdr>
    </w:div>
    <w:div w:id="759059909">
      <w:bodyDiv w:val="1"/>
      <w:marLeft w:val="0"/>
      <w:marRight w:val="0"/>
      <w:marTop w:val="0"/>
      <w:marBottom w:val="0"/>
      <w:divBdr>
        <w:top w:val="none" w:sz="0" w:space="0" w:color="auto"/>
        <w:left w:val="none" w:sz="0" w:space="0" w:color="auto"/>
        <w:bottom w:val="none" w:sz="0" w:space="0" w:color="auto"/>
        <w:right w:val="none" w:sz="0" w:space="0" w:color="auto"/>
      </w:divBdr>
    </w:div>
    <w:div w:id="765420642">
      <w:bodyDiv w:val="1"/>
      <w:marLeft w:val="0"/>
      <w:marRight w:val="0"/>
      <w:marTop w:val="0"/>
      <w:marBottom w:val="0"/>
      <w:divBdr>
        <w:top w:val="none" w:sz="0" w:space="0" w:color="auto"/>
        <w:left w:val="none" w:sz="0" w:space="0" w:color="auto"/>
        <w:bottom w:val="none" w:sz="0" w:space="0" w:color="auto"/>
        <w:right w:val="none" w:sz="0" w:space="0" w:color="auto"/>
      </w:divBdr>
      <w:divsChild>
        <w:div w:id="86661524">
          <w:marLeft w:val="0"/>
          <w:marRight w:val="0"/>
          <w:marTop w:val="0"/>
          <w:marBottom w:val="0"/>
          <w:divBdr>
            <w:top w:val="none" w:sz="0" w:space="0" w:color="auto"/>
            <w:left w:val="none" w:sz="0" w:space="0" w:color="auto"/>
            <w:bottom w:val="none" w:sz="0" w:space="0" w:color="auto"/>
            <w:right w:val="none" w:sz="0" w:space="0" w:color="auto"/>
          </w:divBdr>
          <w:divsChild>
            <w:div w:id="1222212410">
              <w:marLeft w:val="0"/>
              <w:marRight w:val="0"/>
              <w:marTop w:val="0"/>
              <w:marBottom w:val="0"/>
              <w:divBdr>
                <w:top w:val="none" w:sz="0" w:space="0" w:color="auto"/>
                <w:left w:val="none" w:sz="0" w:space="0" w:color="auto"/>
                <w:bottom w:val="none" w:sz="0" w:space="0" w:color="auto"/>
                <w:right w:val="none" w:sz="0" w:space="0" w:color="auto"/>
              </w:divBdr>
              <w:divsChild>
                <w:div w:id="473301814">
                  <w:marLeft w:val="0"/>
                  <w:marRight w:val="0"/>
                  <w:marTop w:val="0"/>
                  <w:marBottom w:val="0"/>
                  <w:divBdr>
                    <w:top w:val="none" w:sz="0" w:space="0" w:color="auto"/>
                    <w:left w:val="none" w:sz="0" w:space="0" w:color="auto"/>
                    <w:bottom w:val="none" w:sz="0" w:space="0" w:color="auto"/>
                    <w:right w:val="none" w:sz="0" w:space="0" w:color="auto"/>
                  </w:divBdr>
                  <w:divsChild>
                    <w:div w:id="88244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580063">
          <w:marLeft w:val="0"/>
          <w:marRight w:val="0"/>
          <w:marTop w:val="0"/>
          <w:marBottom w:val="0"/>
          <w:divBdr>
            <w:top w:val="none" w:sz="0" w:space="0" w:color="auto"/>
            <w:left w:val="none" w:sz="0" w:space="0" w:color="auto"/>
            <w:bottom w:val="none" w:sz="0" w:space="0" w:color="auto"/>
            <w:right w:val="none" w:sz="0" w:space="0" w:color="auto"/>
          </w:divBdr>
        </w:div>
        <w:div w:id="777212000">
          <w:marLeft w:val="0"/>
          <w:marRight w:val="0"/>
          <w:marTop w:val="0"/>
          <w:marBottom w:val="0"/>
          <w:divBdr>
            <w:top w:val="none" w:sz="0" w:space="0" w:color="auto"/>
            <w:left w:val="none" w:sz="0" w:space="0" w:color="auto"/>
            <w:bottom w:val="none" w:sz="0" w:space="0" w:color="auto"/>
            <w:right w:val="none" w:sz="0" w:space="0" w:color="auto"/>
          </w:divBdr>
        </w:div>
        <w:div w:id="1015227336">
          <w:marLeft w:val="0"/>
          <w:marRight w:val="0"/>
          <w:marTop w:val="0"/>
          <w:marBottom w:val="0"/>
          <w:divBdr>
            <w:top w:val="none" w:sz="0" w:space="0" w:color="auto"/>
            <w:left w:val="none" w:sz="0" w:space="0" w:color="auto"/>
            <w:bottom w:val="none" w:sz="0" w:space="0" w:color="auto"/>
            <w:right w:val="none" w:sz="0" w:space="0" w:color="auto"/>
          </w:divBdr>
        </w:div>
        <w:div w:id="1194616779">
          <w:marLeft w:val="0"/>
          <w:marRight w:val="0"/>
          <w:marTop w:val="0"/>
          <w:marBottom w:val="0"/>
          <w:divBdr>
            <w:top w:val="none" w:sz="0" w:space="0" w:color="auto"/>
            <w:left w:val="none" w:sz="0" w:space="0" w:color="auto"/>
            <w:bottom w:val="none" w:sz="0" w:space="0" w:color="auto"/>
            <w:right w:val="none" w:sz="0" w:space="0" w:color="auto"/>
          </w:divBdr>
        </w:div>
        <w:div w:id="2142646693">
          <w:marLeft w:val="0"/>
          <w:marRight w:val="0"/>
          <w:marTop w:val="0"/>
          <w:marBottom w:val="0"/>
          <w:divBdr>
            <w:top w:val="none" w:sz="0" w:space="0" w:color="auto"/>
            <w:left w:val="none" w:sz="0" w:space="0" w:color="auto"/>
            <w:bottom w:val="none" w:sz="0" w:space="0" w:color="auto"/>
            <w:right w:val="none" w:sz="0" w:space="0" w:color="auto"/>
          </w:divBdr>
        </w:div>
      </w:divsChild>
    </w:div>
    <w:div w:id="774254061">
      <w:bodyDiv w:val="1"/>
      <w:marLeft w:val="0"/>
      <w:marRight w:val="0"/>
      <w:marTop w:val="0"/>
      <w:marBottom w:val="0"/>
      <w:divBdr>
        <w:top w:val="none" w:sz="0" w:space="0" w:color="auto"/>
        <w:left w:val="none" w:sz="0" w:space="0" w:color="auto"/>
        <w:bottom w:val="none" w:sz="0" w:space="0" w:color="auto"/>
        <w:right w:val="none" w:sz="0" w:space="0" w:color="auto"/>
      </w:divBdr>
    </w:div>
    <w:div w:id="783112838">
      <w:bodyDiv w:val="1"/>
      <w:marLeft w:val="0"/>
      <w:marRight w:val="0"/>
      <w:marTop w:val="0"/>
      <w:marBottom w:val="0"/>
      <w:divBdr>
        <w:top w:val="none" w:sz="0" w:space="0" w:color="auto"/>
        <w:left w:val="none" w:sz="0" w:space="0" w:color="auto"/>
        <w:bottom w:val="none" w:sz="0" w:space="0" w:color="auto"/>
        <w:right w:val="none" w:sz="0" w:space="0" w:color="auto"/>
      </w:divBdr>
    </w:div>
    <w:div w:id="792556882">
      <w:bodyDiv w:val="1"/>
      <w:marLeft w:val="0"/>
      <w:marRight w:val="0"/>
      <w:marTop w:val="0"/>
      <w:marBottom w:val="0"/>
      <w:divBdr>
        <w:top w:val="none" w:sz="0" w:space="0" w:color="auto"/>
        <w:left w:val="none" w:sz="0" w:space="0" w:color="auto"/>
        <w:bottom w:val="none" w:sz="0" w:space="0" w:color="auto"/>
        <w:right w:val="none" w:sz="0" w:space="0" w:color="auto"/>
      </w:divBdr>
    </w:div>
    <w:div w:id="793523698">
      <w:bodyDiv w:val="1"/>
      <w:marLeft w:val="0"/>
      <w:marRight w:val="0"/>
      <w:marTop w:val="0"/>
      <w:marBottom w:val="0"/>
      <w:divBdr>
        <w:top w:val="none" w:sz="0" w:space="0" w:color="auto"/>
        <w:left w:val="none" w:sz="0" w:space="0" w:color="auto"/>
        <w:bottom w:val="none" w:sz="0" w:space="0" w:color="auto"/>
        <w:right w:val="none" w:sz="0" w:space="0" w:color="auto"/>
      </w:divBdr>
    </w:div>
    <w:div w:id="802239252">
      <w:bodyDiv w:val="1"/>
      <w:marLeft w:val="0"/>
      <w:marRight w:val="0"/>
      <w:marTop w:val="0"/>
      <w:marBottom w:val="0"/>
      <w:divBdr>
        <w:top w:val="none" w:sz="0" w:space="0" w:color="auto"/>
        <w:left w:val="none" w:sz="0" w:space="0" w:color="auto"/>
        <w:bottom w:val="none" w:sz="0" w:space="0" w:color="auto"/>
        <w:right w:val="none" w:sz="0" w:space="0" w:color="auto"/>
      </w:divBdr>
    </w:div>
    <w:div w:id="802697248">
      <w:bodyDiv w:val="1"/>
      <w:marLeft w:val="0"/>
      <w:marRight w:val="0"/>
      <w:marTop w:val="0"/>
      <w:marBottom w:val="0"/>
      <w:divBdr>
        <w:top w:val="none" w:sz="0" w:space="0" w:color="auto"/>
        <w:left w:val="none" w:sz="0" w:space="0" w:color="auto"/>
        <w:bottom w:val="none" w:sz="0" w:space="0" w:color="auto"/>
        <w:right w:val="none" w:sz="0" w:space="0" w:color="auto"/>
      </w:divBdr>
    </w:div>
    <w:div w:id="804199556">
      <w:bodyDiv w:val="1"/>
      <w:marLeft w:val="0"/>
      <w:marRight w:val="0"/>
      <w:marTop w:val="0"/>
      <w:marBottom w:val="0"/>
      <w:divBdr>
        <w:top w:val="none" w:sz="0" w:space="0" w:color="auto"/>
        <w:left w:val="none" w:sz="0" w:space="0" w:color="auto"/>
        <w:bottom w:val="none" w:sz="0" w:space="0" w:color="auto"/>
        <w:right w:val="none" w:sz="0" w:space="0" w:color="auto"/>
      </w:divBdr>
    </w:div>
    <w:div w:id="805658114">
      <w:bodyDiv w:val="1"/>
      <w:marLeft w:val="0"/>
      <w:marRight w:val="0"/>
      <w:marTop w:val="0"/>
      <w:marBottom w:val="0"/>
      <w:divBdr>
        <w:top w:val="none" w:sz="0" w:space="0" w:color="auto"/>
        <w:left w:val="none" w:sz="0" w:space="0" w:color="auto"/>
        <w:bottom w:val="none" w:sz="0" w:space="0" w:color="auto"/>
        <w:right w:val="none" w:sz="0" w:space="0" w:color="auto"/>
      </w:divBdr>
    </w:div>
    <w:div w:id="820736435">
      <w:bodyDiv w:val="1"/>
      <w:marLeft w:val="0"/>
      <w:marRight w:val="0"/>
      <w:marTop w:val="0"/>
      <w:marBottom w:val="0"/>
      <w:divBdr>
        <w:top w:val="none" w:sz="0" w:space="0" w:color="auto"/>
        <w:left w:val="none" w:sz="0" w:space="0" w:color="auto"/>
        <w:bottom w:val="none" w:sz="0" w:space="0" w:color="auto"/>
        <w:right w:val="none" w:sz="0" w:space="0" w:color="auto"/>
      </w:divBdr>
    </w:div>
    <w:div w:id="825976152">
      <w:bodyDiv w:val="1"/>
      <w:marLeft w:val="0"/>
      <w:marRight w:val="0"/>
      <w:marTop w:val="0"/>
      <w:marBottom w:val="0"/>
      <w:divBdr>
        <w:top w:val="none" w:sz="0" w:space="0" w:color="auto"/>
        <w:left w:val="none" w:sz="0" w:space="0" w:color="auto"/>
        <w:bottom w:val="none" w:sz="0" w:space="0" w:color="auto"/>
        <w:right w:val="none" w:sz="0" w:space="0" w:color="auto"/>
      </w:divBdr>
    </w:div>
    <w:div w:id="828322830">
      <w:bodyDiv w:val="1"/>
      <w:marLeft w:val="0"/>
      <w:marRight w:val="0"/>
      <w:marTop w:val="0"/>
      <w:marBottom w:val="0"/>
      <w:divBdr>
        <w:top w:val="none" w:sz="0" w:space="0" w:color="auto"/>
        <w:left w:val="none" w:sz="0" w:space="0" w:color="auto"/>
        <w:bottom w:val="none" w:sz="0" w:space="0" w:color="auto"/>
        <w:right w:val="none" w:sz="0" w:space="0" w:color="auto"/>
      </w:divBdr>
    </w:div>
    <w:div w:id="828440974">
      <w:bodyDiv w:val="1"/>
      <w:marLeft w:val="0"/>
      <w:marRight w:val="0"/>
      <w:marTop w:val="0"/>
      <w:marBottom w:val="0"/>
      <w:divBdr>
        <w:top w:val="none" w:sz="0" w:space="0" w:color="auto"/>
        <w:left w:val="none" w:sz="0" w:space="0" w:color="auto"/>
        <w:bottom w:val="none" w:sz="0" w:space="0" w:color="auto"/>
        <w:right w:val="none" w:sz="0" w:space="0" w:color="auto"/>
      </w:divBdr>
    </w:div>
    <w:div w:id="830677242">
      <w:bodyDiv w:val="1"/>
      <w:marLeft w:val="0"/>
      <w:marRight w:val="0"/>
      <w:marTop w:val="0"/>
      <w:marBottom w:val="0"/>
      <w:divBdr>
        <w:top w:val="none" w:sz="0" w:space="0" w:color="auto"/>
        <w:left w:val="none" w:sz="0" w:space="0" w:color="auto"/>
        <w:bottom w:val="none" w:sz="0" w:space="0" w:color="auto"/>
        <w:right w:val="none" w:sz="0" w:space="0" w:color="auto"/>
      </w:divBdr>
    </w:div>
    <w:div w:id="832261811">
      <w:bodyDiv w:val="1"/>
      <w:marLeft w:val="0"/>
      <w:marRight w:val="0"/>
      <w:marTop w:val="0"/>
      <w:marBottom w:val="0"/>
      <w:divBdr>
        <w:top w:val="none" w:sz="0" w:space="0" w:color="auto"/>
        <w:left w:val="none" w:sz="0" w:space="0" w:color="auto"/>
        <w:bottom w:val="none" w:sz="0" w:space="0" w:color="auto"/>
        <w:right w:val="none" w:sz="0" w:space="0" w:color="auto"/>
      </w:divBdr>
      <w:divsChild>
        <w:div w:id="1777947648">
          <w:marLeft w:val="0"/>
          <w:marRight w:val="0"/>
          <w:marTop w:val="150"/>
          <w:marBottom w:val="0"/>
          <w:divBdr>
            <w:top w:val="none" w:sz="0" w:space="0" w:color="auto"/>
            <w:left w:val="none" w:sz="0" w:space="0" w:color="auto"/>
            <w:bottom w:val="none" w:sz="0" w:space="0" w:color="auto"/>
            <w:right w:val="none" w:sz="0" w:space="0" w:color="auto"/>
          </w:divBdr>
          <w:divsChild>
            <w:div w:id="241959301">
              <w:marLeft w:val="0"/>
              <w:marRight w:val="0"/>
              <w:marTop w:val="0"/>
              <w:marBottom w:val="0"/>
              <w:divBdr>
                <w:top w:val="none" w:sz="0" w:space="0" w:color="auto"/>
                <w:left w:val="none" w:sz="0" w:space="0" w:color="auto"/>
                <w:bottom w:val="none" w:sz="0" w:space="0" w:color="auto"/>
                <w:right w:val="none" w:sz="0" w:space="0" w:color="auto"/>
              </w:divBdr>
            </w:div>
            <w:div w:id="1394082934">
              <w:marLeft w:val="0"/>
              <w:marRight w:val="0"/>
              <w:marTop w:val="0"/>
              <w:marBottom w:val="0"/>
              <w:divBdr>
                <w:top w:val="none" w:sz="0" w:space="0" w:color="auto"/>
                <w:left w:val="none" w:sz="0" w:space="0" w:color="auto"/>
                <w:bottom w:val="none" w:sz="0" w:space="0" w:color="auto"/>
                <w:right w:val="none" w:sz="0" w:space="0" w:color="auto"/>
              </w:divBdr>
            </w:div>
            <w:div w:id="587077232">
              <w:marLeft w:val="0"/>
              <w:marRight w:val="0"/>
              <w:marTop w:val="0"/>
              <w:marBottom w:val="0"/>
              <w:divBdr>
                <w:top w:val="none" w:sz="0" w:space="0" w:color="auto"/>
                <w:left w:val="none" w:sz="0" w:space="0" w:color="auto"/>
                <w:bottom w:val="none" w:sz="0" w:space="0" w:color="auto"/>
                <w:right w:val="none" w:sz="0" w:space="0" w:color="auto"/>
              </w:divBdr>
            </w:div>
            <w:div w:id="1159492585">
              <w:marLeft w:val="0"/>
              <w:marRight w:val="0"/>
              <w:marTop w:val="0"/>
              <w:marBottom w:val="0"/>
              <w:divBdr>
                <w:top w:val="none" w:sz="0" w:space="0" w:color="auto"/>
                <w:left w:val="none" w:sz="0" w:space="0" w:color="auto"/>
                <w:bottom w:val="none" w:sz="0" w:space="0" w:color="auto"/>
                <w:right w:val="none" w:sz="0" w:space="0" w:color="auto"/>
              </w:divBdr>
            </w:div>
            <w:div w:id="150019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389186">
      <w:bodyDiv w:val="1"/>
      <w:marLeft w:val="0"/>
      <w:marRight w:val="0"/>
      <w:marTop w:val="0"/>
      <w:marBottom w:val="0"/>
      <w:divBdr>
        <w:top w:val="none" w:sz="0" w:space="0" w:color="auto"/>
        <w:left w:val="none" w:sz="0" w:space="0" w:color="auto"/>
        <w:bottom w:val="none" w:sz="0" w:space="0" w:color="auto"/>
        <w:right w:val="none" w:sz="0" w:space="0" w:color="auto"/>
      </w:divBdr>
    </w:div>
    <w:div w:id="837496724">
      <w:bodyDiv w:val="1"/>
      <w:marLeft w:val="0"/>
      <w:marRight w:val="0"/>
      <w:marTop w:val="0"/>
      <w:marBottom w:val="0"/>
      <w:divBdr>
        <w:top w:val="none" w:sz="0" w:space="0" w:color="auto"/>
        <w:left w:val="none" w:sz="0" w:space="0" w:color="auto"/>
        <w:bottom w:val="none" w:sz="0" w:space="0" w:color="auto"/>
        <w:right w:val="none" w:sz="0" w:space="0" w:color="auto"/>
      </w:divBdr>
    </w:div>
    <w:div w:id="839083398">
      <w:bodyDiv w:val="1"/>
      <w:marLeft w:val="0"/>
      <w:marRight w:val="0"/>
      <w:marTop w:val="0"/>
      <w:marBottom w:val="0"/>
      <w:divBdr>
        <w:top w:val="none" w:sz="0" w:space="0" w:color="auto"/>
        <w:left w:val="none" w:sz="0" w:space="0" w:color="auto"/>
        <w:bottom w:val="none" w:sz="0" w:space="0" w:color="auto"/>
        <w:right w:val="none" w:sz="0" w:space="0" w:color="auto"/>
      </w:divBdr>
    </w:div>
    <w:div w:id="846599888">
      <w:bodyDiv w:val="1"/>
      <w:marLeft w:val="0"/>
      <w:marRight w:val="0"/>
      <w:marTop w:val="0"/>
      <w:marBottom w:val="0"/>
      <w:divBdr>
        <w:top w:val="none" w:sz="0" w:space="0" w:color="auto"/>
        <w:left w:val="none" w:sz="0" w:space="0" w:color="auto"/>
        <w:bottom w:val="none" w:sz="0" w:space="0" w:color="auto"/>
        <w:right w:val="none" w:sz="0" w:space="0" w:color="auto"/>
      </w:divBdr>
    </w:div>
    <w:div w:id="847673312">
      <w:bodyDiv w:val="1"/>
      <w:marLeft w:val="0"/>
      <w:marRight w:val="0"/>
      <w:marTop w:val="0"/>
      <w:marBottom w:val="0"/>
      <w:divBdr>
        <w:top w:val="none" w:sz="0" w:space="0" w:color="auto"/>
        <w:left w:val="none" w:sz="0" w:space="0" w:color="auto"/>
        <w:bottom w:val="none" w:sz="0" w:space="0" w:color="auto"/>
        <w:right w:val="none" w:sz="0" w:space="0" w:color="auto"/>
      </w:divBdr>
    </w:div>
    <w:div w:id="848718392">
      <w:bodyDiv w:val="1"/>
      <w:marLeft w:val="0"/>
      <w:marRight w:val="0"/>
      <w:marTop w:val="0"/>
      <w:marBottom w:val="0"/>
      <w:divBdr>
        <w:top w:val="none" w:sz="0" w:space="0" w:color="auto"/>
        <w:left w:val="none" w:sz="0" w:space="0" w:color="auto"/>
        <w:bottom w:val="none" w:sz="0" w:space="0" w:color="auto"/>
        <w:right w:val="none" w:sz="0" w:space="0" w:color="auto"/>
      </w:divBdr>
    </w:div>
    <w:div w:id="855264170">
      <w:bodyDiv w:val="1"/>
      <w:marLeft w:val="0"/>
      <w:marRight w:val="0"/>
      <w:marTop w:val="0"/>
      <w:marBottom w:val="0"/>
      <w:divBdr>
        <w:top w:val="none" w:sz="0" w:space="0" w:color="auto"/>
        <w:left w:val="none" w:sz="0" w:space="0" w:color="auto"/>
        <w:bottom w:val="none" w:sz="0" w:space="0" w:color="auto"/>
        <w:right w:val="none" w:sz="0" w:space="0" w:color="auto"/>
      </w:divBdr>
    </w:div>
    <w:div w:id="857890984">
      <w:bodyDiv w:val="1"/>
      <w:marLeft w:val="0"/>
      <w:marRight w:val="0"/>
      <w:marTop w:val="0"/>
      <w:marBottom w:val="0"/>
      <w:divBdr>
        <w:top w:val="none" w:sz="0" w:space="0" w:color="auto"/>
        <w:left w:val="none" w:sz="0" w:space="0" w:color="auto"/>
        <w:bottom w:val="none" w:sz="0" w:space="0" w:color="auto"/>
        <w:right w:val="none" w:sz="0" w:space="0" w:color="auto"/>
      </w:divBdr>
    </w:div>
    <w:div w:id="862128587">
      <w:bodyDiv w:val="1"/>
      <w:marLeft w:val="0"/>
      <w:marRight w:val="0"/>
      <w:marTop w:val="0"/>
      <w:marBottom w:val="0"/>
      <w:divBdr>
        <w:top w:val="none" w:sz="0" w:space="0" w:color="auto"/>
        <w:left w:val="none" w:sz="0" w:space="0" w:color="auto"/>
        <w:bottom w:val="none" w:sz="0" w:space="0" w:color="auto"/>
        <w:right w:val="none" w:sz="0" w:space="0" w:color="auto"/>
      </w:divBdr>
    </w:div>
    <w:div w:id="863783438">
      <w:bodyDiv w:val="1"/>
      <w:marLeft w:val="0"/>
      <w:marRight w:val="0"/>
      <w:marTop w:val="0"/>
      <w:marBottom w:val="0"/>
      <w:divBdr>
        <w:top w:val="none" w:sz="0" w:space="0" w:color="auto"/>
        <w:left w:val="none" w:sz="0" w:space="0" w:color="auto"/>
        <w:bottom w:val="none" w:sz="0" w:space="0" w:color="auto"/>
        <w:right w:val="none" w:sz="0" w:space="0" w:color="auto"/>
      </w:divBdr>
    </w:div>
    <w:div w:id="863791289">
      <w:bodyDiv w:val="1"/>
      <w:marLeft w:val="0"/>
      <w:marRight w:val="0"/>
      <w:marTop w:val="0"/>
      <w:marBottom w:val="0"/>
      <w:divBdr>
        <w:top w:val="none" w:sz="0" w:space="0" w:color="auto"/>
        <w:left w:val="none" w:sz="0" w:space="0" w:color="auto"/>
        <w:bottom w:val="none" w:sz="0" w:space="0" w:color="auto"/>
        <w:right w:val="none" w:sz="0" w:space="0" w:color="auto"/>
      </w:divBdr>
    </w:div>
    <w:div w:id="864171671">
      <w:bodyDiv w:val="1"/>
      <w:marLeft w:val="0"/>
      <w:marRight w:val="0"/>
      <w:marTop w:val="0"/>
      <w:marBottom w:val="0"/>
      <w:divBdr>
        <w:top w:val="none" w:sz="0" w:space="0" w:color="auto"/>
        <w:left w:val="none" w:sz="0" w:space="0" w:color="auto"/>
        <w:bottom w:val="none" w:sz="0" w:space="0" w:color="auto"/>
        <w:right w:val="none" w:sz="0" w:space="0" w:color="auto"/>
      </w:divBdr>
    </w:div>
    <w:div w:id="883061628">
      <w:bodyDiv w:val="1"/>
      <w:marLeft w:val="0"/>
      <w:marRight w:val="0"/>
      <w:marTop w:val="0"/>
      <w:marBottom w:val="0"/>
      <w:divBdr>
        <w:top w:val="none" w:sz="0" w:space="0" w:color="auto"/>
        <w:left w:val="none" w:sz="0" w:space="0" w:color="auto"/>
        <w:bottom w:val="none" w:sz="0" w:space="0" w:color="auto"/>
        <w:right w:val="none" w:sz="0" w:space="0" w:color="auto"/>
      </w:divBdr>
    </w:div>
    <w:div w:id="883325507">
      <w:bodyDiv w:val="1"/>
      <w:marLeft w:val="0"/>
      <w:marRight w:val="0"/>
      <w:marTop w:val="0"/>
      <w:marBottom w:val="0"/>
      <w:divBdr>
        <w:top w:val="none" w:sz="0" w:space="0" w:color="auto"/>
        <w:left w:val="none" w:sz="0" w:space="0" w:color="auto"/>
        <w:bottom w:val="none" w:sz="0" w:space="0" w:color="auto"/>
        <w:right w:val="none" w:sz="0" w:space="0" w:color="auto"/>
      </w:divBdr>
    </w:div>
    <w:div w:id="888107553">
      <w:bodyDiv w:val="1"/>
      <w:marLeft w:val="0"/>
      <w:marRight w:val="0"/>
      <w:marTop w:val="0"/>
      <w:marBottom w:val="0"/>
      <w:divBdr>
        <w:top w:val="none" w:sz="0" w:space="0" w:color="auto"/>
        <w:left w:val="none" w:sz="0" w:space="0" w:color="auto"/>
        <w:bottom w:val="none" w:sz="0" w:space="0" w:color="auto"/>
        <w:right w:val="none" w:sz="0" w:space="0" w:color="auto"/>
      </w:divBdr>
    </w:div>
    <w:div w:id="891384873">
      <w:bodyDiv w:val="1"/>
      <w:marLeft w:val="0"/>
      <w:marRight w:val="0"/>
      <w:marTop w:val="0"/>
      <w:marBottom w:val="0"/>
      <w:divBdr>
        <w:top w:val="none" w:sz="0" w:space="0" w:color="auto"/>
        <w:left w:val="none" w:sz="0" w:space="0" w:color="auto"/>
        <w:bottom w:val="none" w:sz="0" w:space="0" w:color="auto"/>
        <w:right w:val="none" w:sz="0" w:space="0" w:color="auto"/>
      </w:divBdr>
    </w:div>
    <w:div w:id="892278458">
      <w:bodyDiv w:val="1"/>
      <w:marLeft w:val="0"/>
      <w:marRight w:val="0"/>
      <w:marTop w:val="0"/>
      <w:marBottom w:val="0"/>
      <w:divBdr>
        <w:top w:val="none" w:sz="0" w:space="0" w:color="auto"/>
        <w:left w:val="none" w:sz="0" w:space="0" w:color="auto"/>
        <w:bottom w:val="none" w:sz="0" w:space="0" w:color="auto"/>
        <w:right w:val="none" w:sz="0" w:space="0" w:color="auto"/>
      </w:divBdr>
    </w:div>
    <w:div w:id="893930396">
      <w:bodyDiv w:val="1"/>
      <w:marLeft w:val="0"/>
      <w:marRight w:val="0"/>
      <w:marTop w:val="0"/>
      <w:marBottom w:val="0"/>
      <w:divBdr>
        <w:top w:val="none" w:sz="0" w:space="0" w:color="auto"/>
        <w:left w:val="none" w:sz="0" w:space="0" w:color="auto"/>
        <w:bottom w:val="none" w:sz="0" w:space="0" w:color="auto"/>
        <w:right w:val="none" w:sz="0" w:space="0" w:color="auto"/>
      </w:divBdr>
    </w:div>
    <w:div w:id="902790506">
      <w:bodyDiv w:val="1"/>
      <w:marLeft w:val="0"/>
      <w:marRight w:val="0"/>
      <w:marTop w:val="0"/>
      <w:marBottom w:val="0"/>
      <w:divBdr>
        <w:top w:val="none" w:sz="0" w:space="0" w:color="auto"/>
        <w:left w:val="none" w:sz="0" w:space="0" w:color="auto"/>
        <w:bottom w:val="none" w:sz="0" w:space="0" w:color="auto"/>
        <w:right w:val="none" w:sz="0" w:space="0" w:color="auto"/>
      </w:divBdr>
    </w:div>
    <w:div w:id="904994097">
      <w:bodyDiv w:val="1"/>
      <w:marLeft w:val="0"/>
      <w:marRight w:val="0"/>
      <w:marTop w:val="0"/>
      <w:marBottom w:val="0"/>
      <w:divBdr>
        <w:top w:val="none" w:sz="0" w:space="0" w:color="auto"/>
        <w:left w:val="none" w:sz="0" w:space="0" w:color="auto"/>
        <w:bottom w:val="none" w:sz="0" w:space="0" w:color="auto"/>
        <w:right w:val="none" w:sz="0" w:space="0" w:color="auto"/>
      </w:divBdr>
    </w:div>
    <w:div w:id="905578821">
      <w:bodyDiv w:val="1"/>
      <w:marLeft w:val="0"/>
      <w:marRight w:val="0"/>
      <w:marTop w:val="0"/>
      <w:marBottom w:val="0"/>
      <w:divBdr>
        <w:top w:val="none" w:sz="0" w:space="0" w:color="auto"/>
        <w:left w:val="none" w:sz="0" w:space="0" w:color="auto"/>
        <w:bottom w:val="none" w:sz="0" w:space="0" w:color="auto"/>
        <w:right w:val="none" w:sz="0" w:space="0" w:color="auto"/>
      </w:divBdr>
    </w:div>
    <w:div w:id="907955616">
      <w:bodyDiv w:val="1"/>
      <w:marLeft w:val="0"/>
      <w:marRight w:val="0"/>
      <w:marTop w:val="0"/>
      <w:marBottom w:val="0"/>
      <w:divBdr>
        <w:top w:val="none" w:sz="0" w:space="0" w:color="auto"/>
        <w:left w:val="none" w:sz="0" w:space="0" w:color="auto"/>
        <w:bottom w:val="none" w:sz="0" w:space="0" w:color="auto"/>
        <w:right w:val="none" w:sz="0" w:space="0" w:color="auto"/>
      </w:divBdr>
    </w:div>
    <w:div w:id="911038582">
      <w:bodyDiv w:val="1"/>
      <w:marLeft w:val="0"/>
      <w:marRight w:val="0"/>
      <w:marTop w:val="0"/>
      <w:marBottom w:val="0"/>
      <w:divBdr>
        <w:top w:val="none" w:sz="0" w:space="0" w:color="auto"/>
        <w:left w:val="none" w:sz="0" w:space="0" w:color="auto"/>
        <w:bottom w:val="none" w:sz="0" w:space="0" w:color="auto"/>
        <w:right w:val="none" w:sz="0" w:space="0" w:color="auto"/>
      </w:divBdr>
    </w:div>
    <w:div w:id="912278310">
      <w:bodyDiv w:val="1"/>
      <w:marLeft w:val="0"/>
      <w:marRight w:val="0"/>
      <w:marTop w:val="0"/>
      <w:marBottom w:val="0"/>
      <w:divBdr>
        <w:top w:val="none" w:sz="0" w:space="0" w:color="auto"/>
        <w:left w:val="none" w:sz="0" w:space="0" w:color="auto"/>
        <w:bottom w:val="none" w:sz="0" w:space="0" w:color="auto"/>
        <w:right w:val="none" w:sz="0" w:space="0" w:color="auto"/>
      </w:divBdr>
    </w:div>
    <w:div w:id="912854679">
      <w:bodyDiv w:val="1"/>
      <w:marLeft w:val="0"/>
      <w:marRight w:val="0"/>
      <w:marTop w:val="0"/>
      <w:marBottom w:val="0"/>
      <w:divBdr>
        <w:top w:val="none" w:sz="0" w:space="0" w:color="auto"/>
        <w:left w:val="none" w:sz="0" w:space="0" w:color="auto"/>
        <w:bottom w:val="none" w:sz="0" w:space="0" w:color="auto"/>
        <w:right w:val="none" w:sz="0" w:space="0" w:color="auto"/>
      </w:divBdr>
    </w:div>
    <w:div w:id="914164052">
      <w:bodyDiv w:val="1"/>
      <w:marLeft w:val="0"/>
      <w:marRight w:val="0"/>
      <w:marTop w:val="0"/>
      <w:marBottom w:val="0"/>
      <w:divBdr>
        <w:top w:val="none" w:sz="0" w:space="0" w:color="auto"/>
        <w:left w:val="none" w:sz="0" w:space="0" w:color="auto"/>
        <w:bottom w:val="none" w:sz="0" w:space="0" w:color="auto"/>
        <w:right w:val="none" w:sz="0" w:space="0" w:color="auto"/>
      </w:divBdr>
    </w:div>
    <w:div w:id="915094150">
      <w:bodyDiv w:val="1"/>
      <w:marLeft w:val="0"/>
      <w:marRight w:val="0"/>
      <w:marTop w:val="0"/>
      <w:marBottom w:val="0"/>
      <w:divBdr>
        <w:top w:val="none" w:sz="0" w:space="0" w:color="auto"/>
        <w:left w:val="none" w:sz="0" w:space="0" w:color="auto"/>
        <w:bottom w:val="none" w:sz="0" w:space="0" w:color="auto"/>
        <w:right w:val="none" w:sz="0" w:space="0" w:color="auto"/>
      </w:divBdr>
    </w:div>
    <w:div w:id="918371520">
      <w:bodyDiv w:val="1"/>
      <w:marLeft w:val="0"/>
      <w:marRight w:val="0"/>
      <w:marTop w:val="0"/>
      <w:marBottom w:val="0"/>
      <w:divBdr>
        <w:top w:val="none" w:sz="0" w:space="0" w:color="auto"/>
        <w:left w:val="none" w:sz="0" w:space="0" w:color="auto"/>
        <w:bottom w:val="none" w:sz="0" w:space="0" w:color="auto"/>
        <w:right w:val="none" w:sz="0" w:space="0" w:color="auto"/>
      </w:divBdr>
    </w:div>
    <w:div w:id="923878534">
      <w:bodyDiv w:val="1"/>
      <w:marLeft w:val="0"/>
      <w:marRight w:val="0"/>
      <w:marTop w:val="0"/>
      <w:marBottom w:val="0"/>
      <w:divBdr>
        <w:top w:val="none" w:sz="0" w:space="0" w:color="auto"/>
        <w:left w:val="none" w:sz="0" w:space="0" w:color="auto"/>
        <w:bottom w:val="none" w:sz="0" w:space="0" w:color="auto"/>
        <w:right w:val="none" w:sz="0" w:space="0" w:color="auto"/>
      </w:divBdr>
    </w:div>
    <w:div w:id="925503056">
      <w:bodyDiv w:val="1"/>
      <w:marLeft w:val="0"/>
      <w:marRight w:val="0"/>
      <w:marTop w:val="0"/>
      <w:marBottom w:val="0"/>
      <w:divBdr>
        <w:top w:val="none" w:sz="0" w:space="0" w:color="auto"/>
        <w:left w:val="none" w:sz="0" w:space="0" w:color="auto"/>
        <w:bottom w:val="none" w:sz="0" w:space="0" w:color="auto"/>
        <w:right w:val="none" w:sz="0" w:space="0" w:color="auto"/>
      </w:divBdr>
    </w:div>
    <w:div w:id="926114316">
      <w:bodyDiv w:val="1"/>
      <w:marLeft w:val="0"/>
      <w:marRight w:val="0"/>
      <w:marTop w:val="0"/>
      <w:marBottom w:val="0"/>
      <w:divBdr>
        <w:top w:val="none" w:sz="0" w:space="0" w:color="auto"/>
        <w:left w:val="none" w:sz="0" w:space="0" w:color="auto"/>
        <w:bottom w:val="none" w:sz="0" w:space="0" w:color="auto"/>
        <w:right w:val="none" w:sz="0" w:space="0" w:color="auto"/>
      </w:divBdr>
    </w:div>
    <w:div w:id="936787991">
      <w:bodyDiv w:val="1"/>
      <w:marLeft w:val="0"/>
      <w:marRight w:val="0"/>
      <w:marTop w:val="0"/>
      <w:marBottom w:val="0"/>
      <w:divBdr>
        <w:top w:val="none" w:sz="0" w:space="0" w:color="auto"/>
        <w:left w:val="none" w:sz="0" w:space="0" w:color="auto"/>
        <w:bottom w:val="none" w:sz="0" w:space="0" w:color="auto"/>
        <w:right w:val="none" w:sz="0" w:space="0" w:color="auto"/>
      </w:divBdr>
    </w:div>
    <w:div w:id="937757767">
      <w:bodyDiv w:val="1"/>
      <w:marLeft w:val="0"/>
      <w:marRight w:val="0"/>
      <w:marTop w:val="0"/>
      <w:marBottom w:val="0"/>
      <w:divBdr>
        <w:top w:val="none" w:sz="0" w:space="0" w:color="auto"/>
        <w:left w:val="none" w:sz="0" w:space="0" w:color="auto"/>
        <w:bottom w:val="none" w:sz="0" w:space="0" w:color="auto"/>
        <w:right w:val="none" w:sz="0" w:space="0" w:color="auto"/>
      </w:divBdr>
    </w:div>
    <w:div w:id="940339896">
      <w:bodyDiv w:val="1"/>
      <w:marLeft w:val="0"/>
      <w:marRight w:val="0"/>
      <w:marTop w:val="0"/>
      <w:marBottom w:val="0"/>
      <w:divBdr>
        <w:top w:val="none" w:sz="0" w:space="0" w:color="auto"/>
        <w:left w:val="none" w:sz="0" w:space="0" w:color="auto"/>
        <w:bottom w:val="none" w:sz="0" w:space="0" w:color="auto"/>
        <w:right w:val="none" w:sz="0" w:space="0" w:color="auto"/>
      </w:divBdr>
    </w:div>
    <w:div w:id="940648139">
      <w:bodyDiv w:val="1"/>
      <w:marLeft w:val="0"/>
      <w:marRight w:val="0"/>
      <w:marTop w:val="0"/>
      <w:marBottom w:val="0"/>
      <w:divBdr>
        <w:top w:val="none" w:sz="0" w:space="0" w:color="auto"/>
        <w:left w:val="none" w:sz="0" w:space="0" w:color="auto"/>
        <w:bottom w:val="none" w:sz="0" w:space="0" w:color="auto"/>
        <w:right w:val="none" w:sz="0" w:space="0" w:color="auto"/>
      </w:divBdr>
    </w:div>
    <w:div w:id="944313619">
      <w:bodyDiv w:val="1"/>
      <w:marLeft w:val="0"/>
      <w:marRight w:val="0"/>
      <w:marTop w:val="30"/>
      <w:marBottom w:val="30"/>
      <w:divBdr>
        <w:top w:val="none" w:sz="0" w:space="0" w:color="auto"/>
        <w:left w:val="none" w:sz="0" w:space="0" w:color="auto"/>
        <w:bottom w:val="none" w:sz="0" w:space="0" w:color="auto"/>
        <w:right w:val="none" w:sz="0" w:space="0" w:color="auto"/>
      </w:divBdr>
      <w:divsChild>
        <w:div w:id="1883863537">
          <w:marLeft w:val="0"/>
          <w:marRight w:val="0"/>
          <w:marTop w:val="0"/>
          <w:marBottom w:val="0"/>
          <w:divBdr>
            <w:top w:val="none" w:sz="0" w:space="0" w:color="auto"/>
            <w:left w:val="none" w:sz="0" w:space="0" w:color="auto"/>
            <w:bottom w:val="none" w:sz="0" w:space="0" w:color="auto"/>
            <w:right w:val="none" w:sz="0" w:space="0" w:color="auto"/>
          </w:divBdr>
          <w:divsChild>
            <w:div w:id="1883130501">
              <w:marLeft w:val="0"/>
              <w:marRight w:val="0"/>
              <w:marTop w:val="0"/>
              <w:marBottom w:val="0"/>
              <w:divBdr>
                <w:top w:val="none" w:sz="0" w:space="0" w:color="auto"/>
                <w:left w:val="none" w:sz="0" w:space="0" w:color="auto"/>
                <w:bottom w:val="none" w:sz="0" w:space="0" w:color="auto"/>
                <w:right w:val="none" w:sz="0" w:space="0" w:color="auto"/>
              </w:divBdr>
              <w:divsChild>
                <w:div w:id="1531064540">
                  <w:marLeft w:val="0"/>
                  <w:marRight w:val="0"/>
                  <w:marTop w:val="0"/>
                  <w:marBottom w:val="0"/>
                  <w:divBdr>
                    <w:top w:val="none" w:sz="0" w:space="0" w:color="auto"/>
                    <w:left w:val="none" w:sz="0" w:space="0" w:color="auto"/>
                    <w:bottom w:val="none" w:sz="0" w:space="0" w:color="auto"/>
                    <w:right w:val="none" w:sz="0" w:space="0" w:color="auto"/>
                  </w:divBdr>
                  <w:divsChild>
                    <w:div w:id="1030641002">
                      <w:marLeft w:val="1730"/>
                      <w:marRight w:val="2540"/>
                      <w:marTop w:val="0"/>
                      <w:marBottom w:val="0"/>
                      <w:divBdr>
                        <w:top w:val="none" w:sz="0" w:space="0" w:color="auto"/>
                        <w:left w:val="single" w:sz="4" w:space="0" w:color="D3E1F9"/>
                        <w:bottom w:val="none" w:sz="0" w:space="0" w:color="auto"/>
                        <w:right w:val="none" w:sz="0" w:space="0" w:color="auto"/>
                      </w:divBdr>
                      <w:divsChild>
                        <w:div w:id="1747458638">
                          <w:marLeft w:val="0"/>
                          <w:marRight w:val="0"/>
                          <w:marTop w:val="0"/>
                          <w:marBottom w:val="0"/>
                          <w:divBdr>
                            <w:top w:val="none" w:sz="0" w:space="0" w:color="auto"/>
                            <w:left w:val="none" w:sz="0" w:space="0" w:color="auto"/>
                            <w:bottom w:val="none" w:sz="0" w:space="0" w:color="auto"/>
                            <w:right w:val="none" w:sz="0" w:space="0" w:color="auto"/>
                          </w:divBdr>
                          <w:divsChild>
                            <w:div w:id="1091976032">
                              <w:marLeft w:val="0"/>
                              <w:marRight w:val="0"/>
                              <w:marTop w:val="0"/>
                              <w:marBottom w:val="0"/>
                              <w:divBdr>
                                <w:top w:val="none" w:sz="0" w:space="0" w:color="auto"/>
                                <w:left w:val="none" w:sz="0" w:space="0" w:color="auto"/>
                                <w:bottom w:val="none" w:sz="0" w:space="0" w:color="auto"/>
                                <w:right w:val="none" w:sz="0" w:space="0" w:color="auto"/>
                              </w:divBdr>
                              <w:divsChild>
                                <w:div w:id="93632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5772280">
      <w:bodyDiv w:val="1"/>
      <w:marLeft w:val="0"/>
      <w:marRight w:val="0"/>
      <w:marTop w:val="0"/>
      <w:marBottom w:val="0"/>
      <w:divBdr>
        <w:top w:val="none" w:sz="0" w:space="0" w:color="auto"/>
        <w:left w:val="none" w:sz="0" w:space="0" w:color="auto"/>
        <w:bottom w:val="none" w:sz="0" w:space="0" w:color="auto"/>
        <w:right w:val="none" w:sz="0" w:space="0" w:color="auto"/>
      </w:divBdr>
    </w:div>
    <w:div w:id="947545948">
      <w:bodyDiv w:val="1"/>
      <w:marLeft w:val="0"/>
      <w:marRight w:val="0"/>
      <w:marTop w:val="0"/>
      <w:marBottom w:val="0"/>
      <w:divBdr>
        <w:top w:val="none" w:sz="0" w:space="0" w:color="auto"/>
        <w:left w:val="none" w:sz="0" w:space="0" w:color="auto"/>
        <w:bottom w:val="none" w:sz="0" w:space="0" w:color="auto"/>
        <w:right w:val="none" w:sz="0" w:space="0" w:color="auto"/>
      </w:divBdr>
    </w:div>
    <w:div w:id="951014244">
      <w:bodyDiv w:val="1"/>
      <w:marLeft w:val="0"/>
      <w:marRight w:val="0"/>
      <w:marTop w:val="0"/>
      <w:marBottom w:val="0"/>
      <w:divBdr>
        <w:top w:val="none" w:sz="0" w:space="0" w:color="auto"/>
        <w:left w:val="none" w:sz="0" w:space="0" w:color="auto"/>
        <w:bottom w:val="none" w:sz="0" w:space="0" w:color="auto"/>
        <w:right w:val="none" w:sz="0" w:space="0" w:color="auto"/>
      </w:divBdr>
      <w:divsChild>
        <w:div w:id="1630935233">
          <w:marLeft w:val="0"/>
          <w:marRight w:val="0"/>
          <w:marTop w:val="150"/>
          <w:marBottom w:val="0"/>
          <w:divBdr>
            <w:top w:val="none" w:sz="0" w:space="0" w:color="auto"/>
            <w:left w:val="none" w:sz="0" w:space="0" w:color="auto"/>
            <w:bottom w:val="none" w:sz="0" w:space="0" w:color="auto"/>
            <w:right w:val="none" w:sz="0" w:space="0" w:color="auto"/>
          </w:divBdr>
          <w:divsChild>
            <w:div w:id="476530839">
              <w:marLeft w:val="0"/>
              <w:marRight w:val="0"/>
              <w:marTop w:val="0"/>
              <w:marBottom w:val="0"/>
              <w:divBdr>
                <w:top w:val="none" w:sz="0" w:space="0" w:color="auto"/>
                <w:left w:val="none" w:sz="0" w:space="0" w:color="auto"/>
                <w:bottom w:val="none" w:sz="0" w:space="0" w:color="auto"/>
                <w:right w:val="none" w:sz="0" w:space="0" w:color="auto"/>
              </w:divBdr>
            </w:div>
            <w:div w:id="1442609166">
              <w:marLeft w:val="0"/>
              <w:marRight w:val="0"/>
              <w:marTop w:val="0"/>
              <w:marBottom w:val="0"/>
              <w:divBdr>
                <w:top w:val="none" w:sz="0" w:space="0" w:color="auto"/>
                <w:left w:val="none" w:sz="0" w:space="0" w:color="auto"/>
                <w:bottom w:val="none" w:sz="0" w:space="0" w:color="auto"/>
                <w:right w:val="none" w:sz="0" w:space="0" w:color="auto"/>
              </w:divBdr>
            </w:div>
            <w:div w:id="1772894789">
              <w:marLeft w:val="0"/>
              <w:marRight w:val="0"/>
              <w:marTop w:val="0"/>
              <w:marBottom w:val="0"/>
              <w:divBdr>
                <w:top w:val="none" w:sz="0" w:space="0" w:color="auto"/>
                <w:left w:val="none" w:sz="0" w:space="0" w:color="auto"/>
                <w:bottom w:val="none" w:sz="0" w:space="0" w:color="auto"/>
                <w:right w:val="none" w:sz="0" w:space="0" w:color="auto"/>
              </w:divBdr>
            </w:div>
            <w:div w:id="91560393">
              <w:marLeft w:val="0"/>
              <w:marRight w:val="0"/>
              <w:marTop w:val="0"/>
              <w:marBottom w:val="0"/>
              <w:divBdr>
                <w:top w:val="none" w:sz="0" w:space="0" w:color="auto"/>
                <w:left w:val="none" w:sz="0" w:space="0" w:color="auto"/>
                <w:bottom w:val="none" w:sz="0" w:space="0" w:color="auto"/>
                <w:right w:val="none" w:sz="0" w:space="0" w:color="auto"/>
              </w:divBdr>
            </w:div>
            <w:div w:id="1356423827">
              <w:marLeft w:val="0"/>
              <w:marRight w:val="0"/>
              <w:marTop w:val="0"/>
              <w:marBottom w:val="0"/>
              <w:divBdr>
                <w:top w:val="none" w:sz="0" w:space="0" w:color="auto"/>
                <w:left w:val="none" w:sz="0" w:space="0" w:color="auto"/>
                <w:bottom w:val="none" w:sz="0" w:space="0" w:color="auto"/>
                <w:right w:val="none" w:sz="0" w:space="0" w:color="auto"/>
              </w:divBdr>
            </w:div>
            <w:div w:id="93659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365312">
      <w:bodyDiv w:val="1"/>
      <w:marLeft w:val="0"/>
      <w:marRight w:val="0"/>
      <w:marTop w:val="0"/>
      <w:marBottom w:val="0"/>
      <w:divBdr>
        <w:top w:val="none" w:sz="0" w:space="0" w:color="auto"/>
        <w:left w:val="none" w:sz="0" w:space="0" w:color="auto"/>
        <w:bottom w:val="none" w:sz="0" w:space="0" w:color="auto"/>
        <w:right w:val="none" w:sz="0" w:space="0" w:color="auto"/>
      </w:divBdr>
    </w:div>
    <w:div w:id="955408375">
      <w:bodyDiv w:val="1"/>
      <w:marLeft w:val="0"/>
      <w:marRight w:val="0"/>
      <w:marTop w:val="0"/>
      <w:marBottom w:val="0"/>
      <w:divBdr>
        <w:top w:val="none" w:sz="0" w:space="0" w:color="auto"/>
        <w:left w:val="none" w:sz="0" w:space="0" w:color="auto"/>
        <w:bottom w:val="none" w:sz="0" w:space="0" w:color="auto"/>
        <w:right w:val="none" w:sz="0" w:space="0" w:color="auto"/>
      </w:divBdr>
    </w:div>
    <w:div w:id="956330452">
      <w:bodyDiv w:val="1"/>
      <w:marLeft w:val="0"/>
      <w:marRight w:val="0"/>
      <w:marTop w:val="0"/>
      <w:marBottom w:val="0"/>
      <w:divBdr>
        <w:top w:val="none" w:sz="0" w:space="0" w:color="auto"/>
        <w:left w:val="none" w:sz="0" w:space="0" w:color="auto"/>
        <w:bottom w:val="none" w:sz="0" w:space="0" w:color="auto"/>
        <w:right w:val="none" w:sz="0" w:space="0" w:color="auto"/>
      </w:divBdr>
    </w:div>
    <w:div w:id="956912388">
      <w:bodyDiv w:val="1"/>
      <w:marLeft w:val="0"/>
      <w:marRight w:val="0"/>
      <w:marTop w:val="0"/>
      <w:marBottom w:val="0"/>
      <w:divBdr>
        <w:top w:val="none" w:sz="0" w:space="0" w:color="auto"/>
        <w:left w:val="none" w:sz="0" w:space="0" w:color="auto"/>
        <w:bottom w:val="none" w:sz="0" w:space="0" w:color="auto"/>
        <w:right w:val="none" w:sz="0" w:space="0" w:color="auto"/>
      </w:divBdr>
    </w:div>
    <w:div w:id="966081891">
      <w:bodyDiv w:val="1"/>
      <w:marLeft w:val="0"/>
      <w:marRight w:val="0"/>
      <w:marTop w:val="0"/>
      <w:marBottom w:val="0"/>
      <w:divBdr>
        <w:top w:val="none" w:sz="0" w:space="0" w:color="auto"/>
        <w:left w:val="none" w:sz="0" w:space="0" w:color="auto"/>
        <w:bottom w:val="none" w:sz="0" w:space="0" w:color="auto"/>
        <w:right w:val="none" w:sz="0" w:space="0" w:color="auto"/>
      </w:divBdr>
    </w:div>
    <w:div w:id="966393942">
      <w:bodyDiv w:val="1"/>
      <w:marLeft w:val="0"/>
      <w:marRight w:val="0"/>
      <w:marTop w:val="0"/>
      <w:marBottom w:val="0"/>
      <w:divBdr>
        <w:top w:val="none" w:sz="0" w:space="0" w:color="auto"/>
        <w:left w:val="none" w:sz="0" w:space="0" w:color="auto"/>
        <w:bottom w:val="none" w:sz="0" w:space="0" w:color="auto"/>
        <w:right w:val="none" w:sz="0" w:space="0" w:color="auto"/>
      </w:divBdr>
    </w:div>
    <w:div w:id="968317327">
      <w:bodyDiv w:val="1"/>
      <w:marLeft w:val="0"/>
      <w:marRight w:val="0"/>
      <w:marTop w:val="0"/>
      <w:marBottom w:val="0"/>
      <w:divBdr>
        <w:top w:val="none" w:sz="0" w:space="0" w:color="auto"/>
        <w:left w:val="none" w:sz="0" w:space="0" w:color="auto"/>
        <w:bottom w:val="none" w:sz="0" w:space="0" w:color="auto"/>
        <w:right w:val="none" w:sz="0" w:space="0" w:color="auto"/>
      </w:divBdr>
    </w:div>
    <w:div w:id="970672530">
      <w:bodyDiv w:val="1"/>
      <w:marLeft w:val="0"/>
      <w:marRight w:val="0"/>
      <w:marTop w:val="0"/>
      <w:marBottom w:val="0"/>
      <w:divBdr>
        <w:top w:val="none" w:sz="0" w:space="0" w:color="auto"/>
        <w:left w:val="none" w:sz="0" w:space="0" w:color="auto"/>
        <w:bottom w:val="none" w:sz="0" w:space="0" w:color="auto"/>
        <w:right w:val="none" w:sz="0" w:space="0" w:color="auto"/>
      </w:divBdr>
    </w:div>
    <w:div w:id="976715619">
      <w:bodyDiv w:val="1"/>
      <w:marLeft w:val="0"/>
      <w:marRight w:val="0"/>
      <w:marTop w:val="0"/>
      <w:marBottom w:val="0"/>
      <w:divBdr>
        <w:top w:val="none" w:sz="0" w:space="0" w:color="auto"/>
        <w:left w:val="none" w:sz="0" w:space="0" w:color="auto"/>
        <w:bottom w:val="none" w:sz="0" w:space="0" w:color="auto"/>
        <w:right w:val="none" w:sz="0" w:space="0" w:color="auto"/>
      </w:divBdr>
    </w:div>
    <w:div w:id="980577195">
      <w:bodyDiv w:val="1"/>
      <w:marLeft w:val="0"/>
      <w:marRight w:val="0"/>
      <w:marTop w:val="0"/>
      <w:marBottom w:val="0"/>
      <w:divBdr>
        <w:top w:val="none" w:sz="0" w:space="0" w:color="auto"/>
        <w:left w:val="none" w:sz="0" w:space="0" w:color="auto"/>
        <w:bottom w:val="none" w:sz="0" w:space="0" w:color="auto"/>
        <w:right w:val="none" w:sz="0" w:space="0" w:color="auto"/>
      </w:divBdr>
      <w:divsChild>
        <w:div w:id="1739862024">
          <w:marLeft w:val="547"/>
          <w:marRight w:val="0"/>
          <w:marTop w:val="120"/>
          <w:marBottom w:val="0"/>
          <w:divBdr>
            <w:top w:val="none" w:sz="0" w:space="0" w:color="auto"/>
            <w:left w:val="none" w:sz="0" w:space="0" w:color="auto"/>
            <w:bottom w:val="none" w:sz="0" w:space="0" w:color="auto"/>
            <w:right w:val="none" w:sz="0" w:space="0" w:color="auto"/>
          </w:divBdr>
        </w:div>
        <w:div w:id="367028948">
          <w:marLeft w:val="547"/>
          <w:marRight w:val="0"/>
          <w:marTop w:val="120"/>
          <w:marBottom w:val="0"/>
          <w:divBdr>
            <w:top w:val="none" w:sz="0" w:space="0" w:color="auto"/>
            <w:left w:val="none" w:sz="0" w:space="0" w:color="auto"/>
            <w:bottom w:val="none" w:sz="0" w:space="0" w:color="auto"/>
            <w:right w:val="none" w:sz="0" w:space="0" w:color="auto"/>
          </w:divBdr>
        </w:div>
        <w:div w:id="426393065">
          <w:marLeft w:val="547"/>
          <w:marRight w:val="0"/>
          <w:marTop w:val="120"/>
          <w:marBottom w:val="0"/>
          <w:divBdr>
            <w:top w:val="none" w:sz="0" w:space="0" w:color="auto"/>
            <w:left w:val="none" w:sz="0" w:space="0" w:color="auto"/>
            <w:bottom w:val="none" w:sz="0" w:space="0" w:color="auto"/>
            <w:right w:val="none" w:sz="0" w:space="0" w:color="auto"/>
          </w:divBdr>
        </w:div>
        <w:div w:id="1054036932">
          <w:marLeft w:val="1166"/>
          <w:marRight w:val="0"/>
          <w:marTop w:val="120"/>
          <w:marBottom w:val="0"/>
          <w:divBdr>
            <w:top w:val="none" w:sz="0" w:space="0" w:color="auto"/>
            <w:left w:val="none" w:sz="0" w:space="0" w:color="auto"/>
            <w:bottom w:val="none" w:sz="0" w:space="0" w:color="auto"/>
            <w:right w:val="none" w:sz="0" w:space="0" w:color="auto"/>
          </w:divBdr>
        </w:div>
        <w:div w:id="1223638260">
          <w:marLeft w:val="1166"/>
          <w:marRight w:val="0"/>
          <w:marTop w:val="120"/>
          <w:marBottom w:val="0"/>
          <w:divBdr>
            <w:top w:val="none" w:sz="0" w:space="0" w:color="auto"/>
            <w:left w:val="none" w:sz="0" w:space="0" w:color="auto"/>
            <w:bottom w:val="none" w:sz="0" w:space="0" w:color="auto"/>
            <w:right w:val="none" w:sz="0" w:space="0" w:color="auto"/>
          </w:divBdr>
        </w:div>
        <w:div w:id="848445991">
          <w:marLeft w:val="1800"/>
          <w:marRight w:val="0"/>
          <w:marTop w:val="120"/>
          <w:marBottom w:val="0"/>
          <w:divBdr>
            <w:top w:val="none" w:sz="0" w:space="0" w:color="auto"/>
            <w:left w:val="none" w:sz="0" w:space="0" w:color="auto"/>
            <w:bottom w:val="none" w:sz="0" w:space="0" w:color="auto"/>
            <w:right w:val="none" w:sz="0" w:space="0" w:color="auto"/>
          </w:divBdr>
        </w:div>
        <w:div w:id="936904775">
          <w:marLeft w:val="1800"/>
          <w:marRight w:val="0"/>
          <w:marTop w:val="120"/>
          <w:marBottom w:val="0"/>
          <w:divBdr>
            <w:top w:val="none" w:sz="0" w:space="0" w:color="auto"/>
            <w:left w:val="none" w:sz="0" w:space="0" w:color="auto"/>
            <w:bottom w:val="none" w:sz="0" w:space="0" w:color="auto"/>
            <w:right w:val="none" w:sz="0" w:space="0" w:color="auto"/>
          </w:divBdr>
        </w:div>
        <w:div w:id="1710178695">
          <w:marLeft w:val="1800"/>
          <w:marRight w:val="0"/>
          <w:marTop w:val="120"/>
          <w:marBottom w:val="0"/>
          <w:divBdr>
            <w:top w:val="none" w:sz="0" w:space="0" w:color="auto"/>
            <w:left w:val="none" w:sz="0" w:space="0" w:color="auto"/>
            <w:bottom w:val="none" w:sz="0" w:space="0" w:color="auto"/>
            <w:right w:val="none" w:sz="0" w:space="0" w:color="auto"/>
          </w:divBdr>
        </w:div>
        <w:div w:id="55513657">
          <w:marLeft w:val="547"/>
          <w:marRight w:val="0"/>
          <w:marTop w:val="120"/>
          <w:marBottom w:val="0"/>
          <w:divBdr>
            <w:top w:val="none" w:sz="0" w:space="0" w:color="auto"/>
            <w:left w:val="none" w:sz="0" w:space="0" w:color="auto"/>
            <w:bottom w:val="none" w:sz="0" w:space="0" w:color="auto"/>
            <w:right w:val="none" w:sz="0" w:space="0" w:color="auto"/>
          </w:divBdr>
        </w:div>
        <w:div w:id="1536230708">
          <w:marLeft w:val="547"/>
          <w:marRight w:val="0"/>
          <w:marTop w:val="120"/>
          <w:marBottom w:val="0"/>
          <w:divBdr>
            <w:top w:val="none" w:sz="0" w:space="0" w:color="auto"/>
            <w:left w:val="none" w:sz="0" w:space="0" w:color="auto"/>
            <w:bottom w:val="none" w:sz="0" w:space="0" w:color="auto"/>
            <w:right w:val="none" w:sz="0" w:space="0" w:color="auto"/>
          </w:divBdr>
        </w:div>
        <w:div w:id="195044045">
          <w:marLeft w:val="547"/>
          <w:marRight w:val="0"/>
          <w:marTop w:val="120"/>
          <w:marBottom w:val="0"/>
          <w:divBdr>
            <w:top w:val="none" w:sz="0" w:space="0" w:color="auto"/>
            <w:left w:val="none" w:sz="0" w:space="0" w:color="auto"/>
            <w:bottom w:val="none" w:sz="0" w:space="0" w:color="auto"/>
            <w:right w:val="none" w:sz="0" w:space="0" w:color="auto"/>
          </w:divBdr>
        </w:div>
        <w:div w:id="1547984122">
          <w:marLeft w:val="547"/>
          <w:marRight w:val="0"/>
          <w:marTop w:val="120"/>
          <w:marBottom w:val="0"/>
          <w:divBdr>
            <w:top w:val="none" w:sz="0" w:space="0" w:color="auto"/>
            <w:left w:val="none" w:sz="0" w:space="0" w:color="auto"/>
            <w:bottom w:val="none" w:sz="0" w:space="0" w:color="auto"/>
            <w:right w:val="none" w:sz="0" w:space="0" w:color="auto"/>
          </w:divBdr>
        </w:div>
        <w:div w:id="1176068503">
          <w:marLeft w:val="1166"/>
          <w:marRight w:val="0"/>
          <w:marTop w:val="120"/>
          <w:marBottom w:val="0"/>
          <w:divBdr>
            <w:top w:val="none" w:sz="0" w:space="0" w:color="auto"/>
            <w:left w:val="none" w:sz="0" w:space="0" w:color="auto"/>
            <w:bottom w:val="none" w:sz="0" w:space="0" w:color="auto"/>
            <w:right w:val="none" w:sz="0" w:space="0" w:color="auto"/>
          </w:divBdr>
        </w:div>
        <w:div w:id="329873191">
          <w:marLeft w:val="1166"/>
          <w:marRight w:val="0"/>
          <w:marTop w:val="120"/>
          <w:marBottom w:val="0"/>
          <w:divBdr>
            <w:top w:val="none" w:sz="0" w:space="0" w:color="auto"/>
            <w:left w:val="none" w:sz="0" w:space="0" w:color="auto"/>
            <w:bottom w:val="none" w:sz="0" w:space="0" w:color="auto"/>
            <w:right w:val="none" w:sz="0" w:space="0" w:color="auto"/>
          </w:divBdr>
        </w:div>
      </w:divsChild>
    </w:div>
    <w:div w:id="989822890">
      <w:bodyDiv w:val="1"/>
      <w:marLeft w:val="0"/>
      <w:marRight w:val="0"/>
      <w:marTop w:val="0"/>
      <w:marBottom w:val="0"/>
      <w:divBdr>
        <w:top w:val="none" w:sz="0" w:space="0" w:color="auto"/>
        <w:left w:val="none" w:sz="0" w:space="0" w:color="auto"/>
        <w:bottom w:val="none" w:sz="0" w:space="0" w:color="auto"/>
        <w:right w:val="none" w:sz="0" w:space="0" w:color="auto"/>
      </w:divBdr>
    </w:div>
    <w:div w:id="990715675">
      <w:bodyDiv w:val="1"/>
      <w:marLeft w:val="0"/>
      <w:marRight w:val="0"/>
      <w:marTop w:val="0"/>
      <w:marBottom w:val="0"/>
      <w:divBdr>
        <w:top w:val="none" w:sz="0" w:space="0" w:color="auto"/>
        <w:left w:val="none" w:sz="0" w:space="0" w:color="auto"/>
        <w:bottom w:val="none" w:sz="0" w:space="0" w:color="auto"/>
        <w:right w:val="none" w:sz="0" w:space="0" w:color="auto"/>
      </w:divBdr>
    </w:div>
    <w:div w:id="992174622">
      <w:bodyDiv w:val="1"/>
      <w:marLeft w:val="0"/>
      <w:marRight w:val="0"/>
      <w:marTop w:val="0"/>
      <w:marBottom w:val="0"/>
      <w:divBdr>
        <w:top w:val="none" w:sz="0" w:space="0" w:color="auto"/>
        <w:left w:val="none" w:sz="0" w:space="0" w:color="auto"/>
        <w:bottom w:val="none" w:sz="0" w:space="0" w:color="auto"/>
        <w:right w:val="none" w:sz="0" w:space="0" w:color="auto"/>
      </w:divBdr>
      <w:divsChild>
        <w:div w:id="297536401">
          <w:marLeft w:val="1238"/>
          <w:marRight w:val="0"/>
          <w:marTop w:val="58"/>
          <w:marBottom w:val="0"/>
          <w:divBdr>
            <w:top w:val="none" w:sz="0" w:space="0" w:color="auto"/>
            <w:left w:val="none" w:sz="0" w:space="0" w:color="auto"/>
            <w:bottom w:val="none" w:sz="0" w:space="0" w:color="auto"/>
            <w:right w:val="none" w:sz="0" w:space="0" w:color="auto"/>
          </w:divBdr>
        </w:div>
        <w:div w:id="383792016">
          <w:marLeft w:val="1238"/>
          <w:marRight w:val="0"/>
          <w:marTop w:val="58"/>
          <w:marBottom w:val="0"/>
          <w:divBdr>
            <w:top w:val="none" w:sz="0" w:space="0" w:color="auto"/>
            <w:left w:val="none" w:sz="0" w:space="0" w:color="auto"/>
            <w:bottom w:val="none" w:sz="0" w:space="0" w:color="auto"/>
            <w:right w:val="none" w:sz="0" w:space="0" w:color="auto"/>
          </w:divBdr>
        </w:div>
        <w:div w:id="444620874">
          <w:marLeft w:val="1238"/>
          <w:marRight w:val="0"/>
          <w:marTop w:val="58"/>
          <w:marBottom w:val="0"/>
          <w:divBdr>
            <w:top w:val="none" w:sz="0" w:space="0" w:color="auto"/>
            <w:left w:val="none" w:sz="0" w:space="0" w:color="auto"/>
            <w:bottom w:val="none" w:sz="0" w:space="0" w:color="auto"/>
            <w:right w:val="none" w:sz="0" w:space="0" w:color="auto"/>
          </w:divBdr>
        </w:div>
        <w:div w:id="666326138">
          <w:marLeft w:val="562"/>
          <w:marRight w:val="0"/>
          <w:marTop w:val="240"/>
          <w:marBottom w:val="0"/>
          <w:divBdr>
            <w:top w:val="none" w:sz="0" w:space="0" w:color="auto"/>
            <w:left w:val="none" w:sz="0" w:space="0" w:color="auto"/>
            <w:bottom w:val="none" w:sz="0" w:space="0" w:color="auto"/>
            <w:right w:val="none" w:sz="0" w:space="0" w:color="auto"/>
          </w:divBdr>
        </w:div>
        <w:div w:id="1065489184">
          <w:marLeft w:val="1901"/>
          <w:marRight w:val="0"/>
          <w:marTop w:val="58"/>
          <w:marBottom w:val="0"/>
          <w:divBdr>
            <w:top w:val="none" w:sz="0" w:space="0" w:color="auto"/>
            <w:left w:val="none" w:sz="0" w:space="0" w:color="auto"/>
            <w:bottom w:val="none" w:sz="0" w:space="0" w:color="auto"/>
            <w:right w:val="none" w:sz="0" w:space="0" w:color="auto"/>
          </w:divBdr>
        </w:div>
        <w:div w:id="1393886195">
          <w:marLeft w:val="1238"/>
          <w:marRight w:val="0"/>
          <w:marTop w:val="58"/>
          <w:marBottom w:val="0"/>
          <w:divBdr>
            <w:top w:val="none" w:sz="0" w:space="0" w:color="auto"/>
            <w:left w:val="none" w:sz="0" w:space="0" w:color="auto"/>
            <w:bottom w:val="none" w:sz="0" w:space="0" w:color="auto"/>
            <w:right w:val="none" w:sz="0" w:space="0" w:color="auto"/>
          </w:divBdr>
        </w:div>
        <w:div w:id="1831671758">
          <w:marLeft w:val="562"/>
          <w:marRight w:val="0"/>
          <w:marTop w:val="240"/>
          <w:marBottom w:val="0"/>
          <w:divBdr>
            <w:top w:val="none" w:sz="0" w:space="0" w:color="auto"/>
            <w:left w:val="none" w:sz="0" w:space="0" w:color="auto"/>
            <w:bottom w:val="none" w:sz="0" w:space="0" w:color="auto"/>
            <w:right w:val="none" w:sz="0" w:space="0" w:color="auto"/>
          </w:divBdr>
        </w:div>
      </w:divsChild>
    </w:div>
    <w:div w:id="999701680">
      <w:bodyDiv w:val="1"/>
      <w:marLeft w:val="0"/>
      <w:marRight w:val="0"/>
      <w:marTop w:val="0"/>
      <w:marBottom w:val="0"/>
      <w:divBdr>
        <w:top w:val="none" w:sz="0" w:space="0" w:color="auto"/>
        <w:left w:val="none" w:sz="0" w:space="0" w:color="auto"/>
        <w:bottom w:val="none" w:sz="0" w:space="0" w:color="auto"/>
        <w:right w:val="none" w:sz="0" w:space="0" w:color="auto"/>
      </w:divBdr>
    </w:div>
    <w:div w:id="1003782114">
      <w:bodyDiv w:val="1"/>
      <w:marLeft w:val="0"/>
      <w:marRight w:val="0"/>
      <w:marTop w:val="0"/>
      <w:marBottom w:val="0"/>
      <w:divBdr>
        <w:top w:val="none" w:sz="0" w:space="0" w:color="auto"/>
        <w:left w:val="none" w:sz="0" w:space="0" w:color="auto"/>
        <w:bottom w:val="none" w:sz="0" w:space="0" w:color="auto"/>
        <w:right w:val="none" w:sz="0" w:space="0" w:color="auto"/>
      </w:divBdr>
    </w:div>
    <w:div w:id="1005286201">
      <w:bodyDiv w:val="1"/>
      <w:marLeft w:val="0"/>
      <w:marRight w:val="0"/>
      <w:marTop w:val="0"/>
      <w:marBottom w:val="0"/>
      <w:divBdr>
        <w:top w:val="none" w:sz="0" w:space="0" w:color="auto"/>
        <w:left w:val="none" w:sz="0" w:space="0" w:color="auto"/>
        <w:bottom w:val="none" w:sz="0" w:space="0" w:color="auto"/>
        <w:right w:val="none" w:sz="0" w:space="0" w:color="auto"/>
      </w:divBdr>
    </w:div>
    <w:div w:id="1007948866">
      <w:bodyDiv w:val="1"/>
      <w:marLeft w:val="0"/>
      <w:marRight w:val="0"/>
      <w:marTop w:val="0"/>
      <w:marBottom w:val="0"/>
      <w:divBdr>
        <w:top w:val="none" w:sz="0" w:space="0" w:color="auto"/>
        <w:left w:val="none" w:sz="0" w:space="0" w:color="auto"/>
        <w:bottom w:val="none" w:sz="0" w:space="0" w:color="auto"/>
        <w:right w:val="none" w:sz="0" w:space="0" w:color="auto"/>
      </w:divBdr>
    </w:div>
    <w:div w:id="1011033926">
      <w:bodyDiv w:val="1"/>
      <w:marLeft w:val="0"/>
      <w:marRight w:val="0"/>
      <w:marTop w:val="0"/>
      <w:marBottom w:val="0"/>
      <w:divBdr>
        <w:top w:val="none" w:sz="0" w:space="0" w:color="auto"/>
        <w:left w:val="none" w:sz="0" w:space="0" w:color="auto"/>
        <w:bottom w:val="none" w:sz="0" w:space="0" w:color="auto"/>
        <w:right w:val="none" w:sz="0" w:space="0" w:color="auto"/>
      </w:divBdr>
    </w:div>
    <w:div w:id="1012531948">
      <w:bodyDiv w:val="1"/>
      <w:marLeft w:val="0"/>
      <w:marRight w:val="0"/>
      <w:marTop w:val="0"/>
      <w:marBottom w:val="0"/>
      <w:divBdr>
        <w:top w:val="none" w:sz="0" w:space="0" w:color="auto"/>
        <w:left w:val="none" w:sz="0" w:space="0" w:color="auto"/>
        <w:bottom w:val="none" w:sz="0" w:space="0" w:color="auto"/>
        <w:right w:val="none" w:sz="0" w:space="0" w:color="auto"/>
      </w:divBdr>
    </w:div>
    <w:div w:id="1015230707">
      <w:bodyDiv w:val="1"/>
      <w:marLeft w:val="0"/>
      <w:marRight w:val="0"/>
      <w:marTop w:val="0"/>
      <w:marBottom w:val="0"/>
      <w:divBdr>
        <w:top w:val="none" w:sz="0" w:space="0" w:color="auto"/>
        <w:left w:val="none" w:sz="0" w:space="0" w:color="auto"/>
        <w:bottom w:val="none" w:sz="0" w:space="0" w:color="auto"/>
        <w:right w:val="none" w:sz="0" w:space="0" w:color="auto"/>
      </w:divBdr>
    </w:div>
    <w:div w:id="1019816777">
      <w:bodyDiv w:val="1"/>
      <w:marLeft w:val="0"/>
      <w:marRight w:val="0"/>
      <w:marTop w:val="0"/>
      <w:marBottom w:val="0"/>
      <w:divBdr>
        <w:top w:val="none" w:sz="0" w:space="0" w:color="auto"/>
        <w:left w:val="none" w:sz="0" w:space="0" w:color="auto"/>
        <w:bottom w:val="none" w:sz="0" w:space="0" w:color="auto"/>
        <w:right w:val="none" w:sz="0" w:space="0" w:color="auto"/>
      </w:divBdr>
    </w:div>
    <w:div w:id="1022513190">
      <w:bodyDiv w:val="1"/>
      <w:marLeft w:val="0"/>
      <w:marRight w:val="0"/>
      <w:marTop w:val="0"/>
      <w:marBottom w:val="0"/>
      <w:divBdr>
        <w:top w:val="none" w:sz="0" w:space="0" w:color="auto"/>
        <w:left w:val="none" w:sz="0" w:space="0" w:color="auto"/>
        <w:bottom w:val="none" w:sz="0" w:space="0" w:color="auto"/>
        <w:right w:val="none" w:sz="0" w:space="0" w:color="auto"/>
      </w:divBdr>
      <w:divsChild>
        <w:div w:id="214196075">
          <w:marLeft w:val="1066"/>
          <w:marRight w:val="0"/>
          <w:marTop w:val="86"/>
          <w:marBottom w:val="0"/>
          <w:divBdr>
            <w:top w:val="none" w:sz="0" w:space="0" w:color="auto"/>
            <w:left w:val="none" w:sz="0" w:space="0" w:color="auto"/>
            <w:bottom w:val="none" w:sz="0" w:space="0" w:color="auto"/>
            <w:right w:val="none" w:sz="0" w:space="0" w:color="auto"/>
          </w:divBdr>
        </w:div>
        <w:div w:id="749624291">
          <w:marLeft w:val="1800"/>
          <w:marRight w:val="0"/>
          <w:marTop w:val="86"/>
          <w:marBottom w:val="0"/>
          <w:divBdr>
            <w:top w:val="none" w:sz="0" w:space="0" w:color="auto"/>
            <w:left w:val="none" w:sz="0" w:space="0" w:color="auto"/>
            <w:bottom w:val="none" w:sz="0" w:space="0" w:color="auto"/>
            <w:right w:val="none" w:sz="0" w:space="0" w:color="auto"/>
          </w:divBdr>
        </w:div>
        <w:div w:id="971057509">
          <w:marLeft w:val="446"/>
          <w:marRight w:val="0"/>
          <w:marTop w:val="86"/>
          <w:marBottom w:val="0"/>
          <w:divBdr>
            <w:top w:val="none" w:sz="0" w:space="0" w:color="auto"/>
            <w:left w:val="none" w:sz="0" w:space="0" w:color="auto"/>
            <w:bottom w:val="none" w:sz="0" w:space="0" w:color="auto"/>
            <w:right w:val="none" w:sz="0" w:space="0" w:color="auto"/>
          </w:divBdr>
        </w:div>
        <w:div w:id="1110583454">
          <w:marLeft w:val="446"/>
          <w:marRight w:val="0"/>
          <w:marTop w:val="86"/>
          <w:marBottom w:val="0"/>
          <w:divBdr>
            <w:top w:val="none" w:sz="0" w:space="0" w:color="auto"/>
            <w:left w:val="none" w:sz="0" w:space="0" w:color="auto"/>
            <w:bottom w:val="none" w:sz="0" w:space="0" w:color="auto"/>
            <w:right w:val="none" w:sz="0" w:space="0" w:color="auto"/>
          </w:divBdr>
        </w:div>
        <w:div w:id="1404720606">
          <w:marLeft w:val="1080"/>
          <w:marRight w:val="0"/>
          <w:marTop w:val="86"/>
          <w:marBottom w:val="0"/>
          <w:divBdr>
            <w:top w:val="none" w:sz="0" w:space="0" w:color="auto"/>
            <w:left w:val="none" w:sz="0" w:space="0" w:color="auto"/>
            <w:bottom w:val="none" w:sz="0" w:space="0" w:color="auto"/>
            <w:right w:val="none" w:sz="0" w:space="0" w:color="auto"/>
          </w:divBdr>
        </w:div>
      </w:divsChild>
    </w:div>
    <w:div w:id="1025135238">
      <w:bodyDiv w:val="1"/>
      <w:marLeft w:val="0"/>
      <w:marRight w:val="0"/>
      <w:marTop w:val="0"/>
      <w:marBottom w:val="0"/>
      <w:divBdr>
        <w:top w:val="none" w:sz="0" w:space="0" w:color="auto"/>
        <w:left w:val="none" w:sz="0" w:space="0" w:color="auto"/>
        <w:bottom w:val="none" w:sz="0" w:space="0" w:color="auto"/>
        <w:right w:val="none" w:sz="0" w:space="0" w:color="auto"/>
      </w:divBdr>
    </w:div>
    <w:div w:id="1026515659">
      <w:bodyDiv w:val="1"/>
      <w:marLeft w:val="0"/>
      <w:marRight w:val="0"/>
      <w:marTop w:val="0"/>
      <w:marBottom w:val="0"/>
      <w:divBdr>
        <w:top w:val="none" w:sz="0" w:space="0" w:color="auto"/>
        <w:left w:val="none" w:sz="0" w:space="0" w:color="auto"/>
        <w:bottom w:val="none" w:sz="0" w:space="0" w:color="auto"/>
        <w:right w:val="none" w:sz="0" w:space="0" w:color="auto"/>
      </w:divBdr>
    </w:div>
    <w:div w:id="1028675712">
      <w:bodyDiv w:val="1"/>
      <w:marLeft w:val="0"/>
      <w:marRight w:val="0"/>
      <w:marTop w:val="0"/>
      <w:marBottom w:val="0"/>
      <w:divBdr>
        <w:top w:val="none" w:sz="0" w:space="0" w:color="auto"/>
        <w:left w:val="none" w:sz="0" w:space="0" w:color="auto"/>
        <w:bottom w:val="none" w:sz="0" w:space="0" w:color="auto"/>
        <w:right w:val="none" w:sz="0" w:space="0" w:color="auto"/>
      </w:divBdr>
    </w:div>
    <w:div w:id="1036080064">
      <w:bodyDiv w:val="1"/>
      <w:marLeft w:val="0"/>
      <w:marRight w:val="0"/>
      <w:marTop w:val="0"/>
      <w:marBottom w:val="0"/>
      <w:divBdr>
        <w:top w:val="none" w:sz="0" w:space="0" w:color="auto"/>
        <w:left w:val="none" w:sz="0" w:space="0" w:color="auto"/>
        <w:bottom w:val="none" w:sz="0" w:space="0" w:color="auto"/>
        <w:right w:val="none" w:sz="0" w:space="0" w:color="auto"/>
      </w:divBdr>
    </w:div>
    <w:div w:id="1044212568">
      <w:bodyDiv w:val="1"/>
      <w:marLeft w:val="0"/>
      <w:marRight w:val="0"/>
      <w:marTop w:val="0"/>
      <w:marBottom w:val="0"/>
      <w:divBdr>
        <w:top w:val="none" w:sz="0" w:space="0" w:color="auto"/>
        <w:left w:val="none" w:sz="0" w:space="0" w:color="auto"/>
        <w:bottom w:val="none" w:sz="0" w:space="0" w:color="auto"/>
        <w:right w:val="none" w:sz="0" w:space="0" w:color="auto"/>
      </w:divBdr>
    </w:div>
    <w:div w:id="1046879278">
      <w:bodyDiv w:val="1"/>
      <w:marLeft w:val="0"/>
      <w:marRight w:val="0"/>
      <w:marTop w:val="0"/>
      <w:marBottom w:val="0"/>
      <w:divBdr>
        <w:top w:val="none" w:sz="0" w:space="0" w:color="auto"/>
        <w:left w:val="none" w:sz="0" w:space="0" w:color="auto"/>
        <w:bottom w:val="none" w:sz="0" w:space="0" w:color="auto"/>
        <w:right w:val="none" w:sz="0" w:space="0" w:color="auto"/>
      </w:divBdr>
    </w:div>
    <w:div w:id="1048605737">
      <w:bodyDiv w:val="1"/>
      <w:marLeft w:val="0"/>
      <w:marRight w:val="0"/>
      <w:marTop w:val="0"/>
      <w:marBottom w:val="0"/>
      <w:divBdr>
        <w:top w:val="none" w:sz="0" w:space="0" w:color="auto"/>
        <w:left w:val="none" w:sz="0" w:space="0" w:color="auto"/>
        <w:bottom w:val="none" w:sz="0" w:space="0" w:color="auto"/>
        <w:right w:val="none" w:sz="0" w:space="0" w:color="auto"/>
      </w:divBdr>
    </w:div>
    <w:div w:id="1057048917">
      <w:bodyDiv w:val="1"/>
      <w:marLeft w:val="0"/>
      <w:marRight w:val="0"/>
      <w:marTop w:val="0"/>
      <w:marBottom w:val="0"/>
      <w:divBdr>
        <w:top w:val="none" w:sz="0" w:space="0" w:color="auto"/>
        <w:left w:val="none" w:sz="0" w:space="0" w:color="auto"/>
        <w:bottom w:val="none" w:sz="0" w:space="0" w:color="auto"/>
        <w:right w:val="none" w:sz="0" w:space="0" w:color="auto"/>
      </w:divBdr>
    </w:div>
    <w:div w:id="1060402691">
      <w:bodyDiv w:val="1"/>
      <w:marLeft w:val="0"/>
      <w:marRight w:val="0"/>
      <w:marTop w:val="0"/>
      <w:marBottom w:val="0"/>
      <w:divBdr>
        <w:top w:val="none" w:sz="0" w:space="0" w:color="auto"/>
        <w:left w:val="none" w:sz="0" w:space="0" w:color="auto"/>
        <w:bottom w:val="none" w:sz="0" w:space="0" w:color="auto"/>
        <w:right w:val="none" w:sz="0" w:space="0" w:color="auto"/>
      </w:divBdr>
    </w:div>
    <w:div w:id="1060447918">
      <w:bodyDiv w:val="1"/>
      <w:marLeft w:val="0"/>
      <w:marRight w:val="0"/>
      <w:marTop w:val="0"/>
      <w:marBottom w:val="0"/>
      <w:divBdr>
        <w:top w:val="none" w:sz="0" w:space="0" w:color="auto"/>
        <w:left w:val="none" w:sz="0" w:space="0" w:color="auto"/>
        <w:bottom w:val="none" w:sz="0" w:space="0" w:color="auto"/>
        <w:right w:val="none" w:sz="0" w:space="0" w:color="auto"/>
      </w:divBdr>
    </w:div>
    <w:div w:id="1064109462">
      <w:bodyDiv w:val="1"/>
      <w:marLeft w:val="0"/>
      <w:marRight w:val="0"/>
      <w:marTop w:val="0"/>
      <w:marBottom w:val="0"/>
      <w:divBdr>
        <w:top w:val="none" w:sz="0" w:space="0" w:color="auto"/>
        <w:left w:val="none" w:sz="0" w:space="0" w:color="auto"/>
        <w:bottom w:val="none" w:sz="0" w:space="0" w:color="auto"/>
        <w:right w:val="none" w:sz="0" w:space="0" w:color="auto"/>
      </w:divBdr>
    </w:div>
    <w:div w:id="1071197887">
      <w:bodyDiv w:val="1"/>
      <w:marLeft w:val="0"/>
      <w:marRight w:val="0"/>
      <w:marTop w:val="0"/>
      <w:marBottom w:val="0"/>
      <w:divBdr>
        <w:top w:val="none" w:sz="0" w:space="0" w:color="auto"/>
        <w:left w:val="none" w:sz="0" w:space="0" w:color="auto"/>
        <w:bottom w:val="none" w:sz="0" w:space="0" w:color="auto"/>
        <w:right w:val="none" w:sz="0" w:space="0" w:color="auto"/>
      </w:divBdr>
    </w:div>
    <w:div w:id="1071542449">
      <w:bodyDiv w:val="1"/>
      <w:marLeft w:val="0"/>
      <w:marRight w:val="0"/>
      <w:marTop w:val="0"/>
      <w:marBottom w:val="0"/>
      <w:divBdr>
        <w:top w:val="none" w:sz="0" w:space="0" w:color="auto"/>
        <w:left w:val="none" w:sz="0" w:space="0" w:color="auto"/>
        <w:bottom w:val="none" w:sz="0" w:space="0" w:color="auto"/>
        <w:right w:val="none" w:sz="0" w:space="0" w:color="auto"/>
      </w:divBdr>
    </w:div>
    <w:div w:id="1072894688">
      <w:bodyDiv w:val="1"/>
      <w:marLeft w:val="0"/>
      <w:marRight w:val="0"/>
      <w:marTop w:val="0"/>
      <w:marBottom w:val="0"/>
      <w:divBdr>
        <w:top w:val="none" w:sz="0" w:space="0" w:color="auto"/>
        <w:left w:val="none" w:sz="0" w:space="0" w:color="auto"/>
        <w:bottom w:val="none" w:sz="0" w:space="0" w:color="auto"/>
        <w:right w:val="none" w:sz="0" w:space="0" w:color="auto"/>
      </w:divBdr>
    </w:div>
    <w:div w:id="1080058000">
      <w:bodyDiv w:val="1"/>
      <w:marLeft w:val="0"/>
      <w:marRight w:val="0"/>
      <w:marTop w:val="0"/>
      <w:marBottom w:val="0"/>
      <w:divBdr>
        <w:top w:val="none" w:sz="0" w:space="0" w:color="auto"/>
        <w:left w:val="none" w:sz="0" w:space="0" w:color="auto"/>
        <w:bottom w:val="none" w:sz="0" w:space="0" w:color="auto"/>
        <w:right w:val="none" w:sz="0" w:space="0" w:color="auto"/>
      </w:divBdr>
    </w:div>
    <w:div w:id="1082487486">
      <w:bodyDiv w:val="1"/>
      <w:marLeft w:val="0"/>
      <w:marRight w:val="0"/>
      <w:marTop w:val="0"/>
      <w:marBottom w:val="0"/>
      <w:divBdr>
        <w:top w:val="none" w:sz="0" w:space="0" w:color="auto"/>
        <w:left w:val="none" w:sz="0" w:space="0" w:color="auto"/>
        <w:bottom w:val="none" w:sz="0" w:space="0" w:color="auto"/>
        <w:right w:val="none" w:sz="0" w:space="0" w:color="auto"/>
      </w:divBdr>
      <w:divsChild>
        <w:div w:id="398291207">
          <w:marLeft w:val="0"/>
          <w:marRight w:val="0"/>
          <w:marTop w:val="150"/>
          <w:marBottom w:val="0"/>
          <w:divBdr>
            <w:top w:val="none" w:sz="0" w:space="0" w:color="auto"/>
            <w:left w:val="none" w:sz="0" w:space="0" w:color="auto"/>
            <w:bottom w:val="none" w:sz="0" w:space="0" w:color="auto"/>
            <w:right w:val="none" w:sz="0" w:space="0" w:color="auto"/>
          </w:divBdr>
          <w:divsChild>
            <w:div w:id="1921208497">
              <w:marLeft w:val="0"/>
              <w:marRight w:val="0"/>
              <w:marTop w:val="0"/>
              <w:marBottom w:val="0"/>
              <w:divBdr>
                <w:top w:val="none" w:sz="0" w:space="0" w:color="auto"/>
                <w:left w:val="none" w:sz="0" w:space="0" w:color="auto"/>
                <w:bottom w:val="none" w:sz="0" w:space="0" w:color="auto"/>
                <w:right w:val="none" w:sz="0" w:space="0" w:color="auto"/>
              </w:divBdr>
            </w:div>
            <w:div w:id="850529554">
              <w:marLeft w:val="0"/>
              <w:marRight w:val="0"/>
              <w:marTop w:val="0"/>
              <w:marBottom w:val="0"/>
              <w:divBdr>
                <w:top w:val="none" w:sz="0" w:space="0" w:color="auto"/>
                <w:left w:val="none" w:sz="0" w:space="0" w:color="auto"/>
                <w:bottom w:val="none" w:sz="0" w:space="0" w:color="auto"/>
                <w:right w:val="none" w:sz="0" w:space="0" w:color="auto"/>
              </w:divBdr>
            </w:div>
            <w:div w:id="2026132486">
              <w:marLeft w:val="0"/>
              <w:marRight w:val="0"/>
              <w:marTop w:val="0"/>
              <w:marBottom w:val="0"/>
              <w:divBdr>
                <w:top w:val="none" w:sz="0" w:space="0" w:color="auto"/>
                <w:left w:val="none" w:sz="0" w:space="0" w:color="auto"/>
                <w:bottom w:val="none" w:sz="0" w:space="0" w:color="auto"/>
                <w:right w:val="none" w:sz="0" w:space="0" w:color="auto"/>
              </w:divBdr>
            </w:div>
            <w:div w:id="2042902764">
              <w:marLeft w:val="0"/>
              <w:marRight w:val="0"/>
              <w:marTop w:val="0"/>
              <w:marBottom w:val="0"/>
              <w:divBdr>
                <w:top w:val="none" w:sz="0" w:space="0" w:color="auto"/>
                <w:left w:val="none" w:sz="0" w:space="0" w:color="auto"/>
                <w:bottom w:val="none" w:sz="0" w:space="0" w:color="auto"/>
                <w:right w:val="none" w:sz="0" w:space="0" w:color="auto"/>
              </w:divBdr>
            </w:div>
            <w:div w:id="1094549103">
              <w:marLeft w:val="0"/>
              <w:marRight w:val="0"/>
              <w:marTop w:val="0"/>
              <w:marBottom w:val="0"/>
              <w:divBdr>
                <w:top w:val="none" w:sz="0" w:space="0" w:color="auto"/>
                <w:left w:val="none" w:sz="0" w:space="0" w:color="auto"/>
                <w:bottom w:val="none" w:sz="0" w:space="0" w:color="auto"/>
                <w:right w:val="none" w:sz="0" w:space="0" w:color="auto"/>
              </w:divBdr>
            </w:div>
            <w:div w:id="40056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77875">
      <w:bodyDiv w:val="1"/>
      <w:marLeft w:val="0"/>
      <w:marRight w:val="0"/>
      <w:marTop w:val="0"/>
      <w:marBottom w:val="0"/>
      <w:divBdr>
        <w:top w:val="none" w:sz="0" w:space="0" w:color="auto"/>
        <w:left w:val="none" w:sz="0" w:space="0" w:color="auto"/>
        <w:bottom w:val="none" w:sz="0" w:space="0" w:color="auto"/>
        <w:right w:val="none" w:sz="0" w:space="0" w:color="auto"/>
      </w:divBdr>
    </w:div>
    <w:div w:id="1090394171">
      <w:bodyDiv w:val="1"/>
      <w:marLeft w:val="0"/>
      <w:marRight w:val="0"/>
      <w:marTop w:val="0"/>
      <w:marBottom w:val="0"/>
      <w:divBdr>
        <w:top w:val="none" w:sz="0" w:space="0" w:color="auto"/>
        <w:left w:val="none" w:sz="0" w:space="0" w:color="auto"/>
        <w:bottom w:val="none" w:sz="0" w:space="0" w:color="auto"/>
        <w:right w:val="none" w:sz="0" w:space="0" w:color="auto"/>
      </w:divBdr>
    </w:div>
    <w:div w:id="1090469556">
      <w:bodyDiv w:val="1"/>
      <w:marLeft w:val="0"/>
      <w:marRight w:val="0"/>
      <w:marTop w:val="0"/>
      <w:marBottom w:val="0"/>
      <w:divBdr>
        <w:top w:val="none" w:sz="0" w:space="0" w:color="auto"/>
        <w:left w:val="none" w:sz="0" w:space="0" w:color="auto"/>
        <w:bottom w:val="none" w:sz="0" w:space="0" w:color="auto"/>
        <w:right w:val="none" w:sz="0" w:space="0" w:color="auto"/>
      </w:divBdr>
    </w:div>
    <w:div w:id="1090737852">
      <w:bodyDiv w:val="1"/>
      <w:marLeft w:val="0"/>
      <w:marRight w:val="0"/>
      <w:marTop w:val="0"/>
      <w:marBottom w:val="0"/>
      <w:divBdr>
        <w:top w:val="none" w:sz="0" w:space="0" w:color="auto"/>
        <w:left w:val="none" w:sz="0" w:space="0" w:color="auto"/>
        <w:bottom w:val="none" w:sz="0" w:space="0" w:color="auto"/>
        <w:right w:val="none" w:sz="0" w:space="0" w:color="auto"/>
      </w:divBdr>
    </w:div>
    <w:div w:id="1092434591">
      <w:bodyDiv w:val="1"/>
      <w:marLeft w:val="0"/>
      <w:marRight w:val="0"/>
      <w:marTop w:val="0"/>
      <w:marBottom w:val="0"/>
      <w:divBdr>
        <w:top w:val="none" w:sz="0" w:space="0" w:color="auto"/>
        <w:left w:val="none" w:sz="0" w:space="0" w:color="auto"/>
        <w:bottom w:val="none" w:sz="0" w:space="0" w:color="auto"/>
        <w:right w:val="none" w:sz="0" w:space="0" w:color="auto"/>
      </w:divBdr>
    </w:div>
    <w:div w:id="1092509923">
      <w:bodyDiv w:val="1"/>
      <w:marLeft w:val="0"/>
      <w:marRight w:val="0"/>
      <w:marTop w:val="0"/>
      <w:marBottom w:val="0"/>
      <w:divBdr>
        <w:top w:val="none" w:sz="0" w:space="0" w:color="auto"/>
        <w:left w:val="none" w:sz="0" w:space="0" w:color="auto"/>
        <w:bottom w:val="none" w:sz="0" w:space="0" w:color="auto"/>
        <w:right w:val="none" w:sz="0" w:space="0" w:color="auto"/>
      </w:divBdr>
    </w:div>
    <w:div w:id="1093165574">
      <w:bodyDiv w:val="1"/>
      <w:marLeft w:val="0"/>
      <w:marRight w:val="0"/>
      <w:marTop w:val="0"/>
      <w:marBottom w:val="0"/>
      <w:divBdr>
        <w:top w:val="none" w:sz="0" w:space="0" w:color="auto"/>
        <w:left w:val="none" w:sz="0" w:space="0" w:color="auto"/>
        <w:bottom w:val="none" w:sz="0" w:space="0" w:color="auto"/>
        <w:right w:val="none" w:sz="0" w:space="0" w:color="auto"/>
      </w:divBdr>
    </w:div>
    <w:div w:id="1096251779">
      <w:bodyDiv w:val="1"/>
      <w:marLeft w:val="0"/>
      <w:marRight w:val="0"/>
      <w:marTop w:val="0"/>
      <w:marBottom w:val="0"/>
      <w:divBdr>
        <w:top w:val="none" w:sz="0" w:space="0" w:color="auto"/>
        <w:left w:val="none" w:sz="0" w:space="0" w:color="auto"/>
        <w:bottom w:val="none" w:sz="0" w:space="0" w:color="auto"/>
        <w:right w:val="none" w:sz="0" w:space="0" w:color="auto"/>
      </w:divBdr>
    </w:div>
    <w:div w:id="1099907606">
      <w:bodyDiv w:val="1"/>
      <w:marLeft w:val="0"/>
      <w:marRight w:val="0"/>
      <w:marTop w:val="0"/>
      <w:marBottom w:val="0"/>
      <w:divBdr>
        <w:top w:val="none" w:sz="0" w:space="0" w:color="auto"/>
        <w:left w:val="none" w:sz="0" w:space="0" w:color="auto"/>
        <w:bottom w:val="none" w:sz="0" w:space="0" w:color="auto"/>
        <w:right w:val="none" w:sz="0" w:space="0" w:color="auto"/>
      </w:divBdr>
    </w:div>
    <w:div w:id="1103846425">
      <w:bodyDiv w:val="1"/>
      <w:marLeft w:val="0"/>
      <w:marRight w:val="0"/>
      <w:marTop w:val="0"/>
      <w:marBottom w:val="0"/>
      <w:divBdr>
        <w:top w:val="none" w:sz="0" w:space="0" w:color="auto"/>
        <w:left w:val="none" w:sz="0" w:space="0" w:color="auto"/>
        <w:bottom w:val="none" w:sz="0" w:space="0" w:color="auto"/>
        <w:right w:val="none" w:sz="0" w:space="0" w:color="auto"/>
      </w:divBdr>
    </w:div>
    <w:div w:id="1106772596">
      <w:bodyDiv w:val="1"/>
      <w:marLeft w:val="0"/>
      <w:marRight w:val="0"/>
      <w:marTop w:val="0"/>
      <w:marBottom w:val="0"/>
      <w:divBdr>
        <w:top w:val="none" w:sz="0" w:space="0" w:color="auto"/>
        <w:left w:val="none" w:sz="0" w:space="0" w:color="auto"/>
        <w:bottom w:val="none" w:sz="0" w:space="0" w:color="auto"/>
        <w:right w:val="none" w:sz="0" w:space="0" w:color="auto"/>
      </w:divBdr>
    </w:div>
    <w:div w:id="1109163935">
      <w:bodyDiv w:val="1"/>
      <w:marLeft w:val="0"/>
      <w:marRight w:val="0"/>
      <w:marTop w:val="0"/>
      <w:marBottom w:val="0"/>
      <w:divBdr>
        <w:top w:val="none" w:sz="0" w:space="0" w:color="auto"/>
        <w:left w:val="none" w:sz="0" w:space="0" w:color="auto"/>
        <w:bottom w:val="none" w:sz="0" w:space="0" w:color="auto"/>
        <w:right w:val="none" w:sz="0" w:space="0" w:color="auto"/>
      </w:divBdr>
    </w:div>
    <w:div w:id="1110394917">
      <w:bodyDiv w:val="1"/>
      <w:marLeft w:val="0"/>
      <w:marRight w:val="0"/>
      <w:marTop w:val="0"/>
      <w:marBottom w:val="0"/>
      <w:divBdr>
        <w:top w:val="none" w:sz="0" w:space="0" w:color="auto"/>
        <w:left w:val="none" w:sz="0" w:space="0" w:color="auto"/>
        <w:bottom w:val="none" w:sz="0" w:space="0" w:color="auto"/>
        <w:right w:val="none" w:sz="0" w:space="0" w:color="auto"/>
      </w:divBdr>
    </w:div>
    <w:div w:id="1110471192">
      <w:bodyDiv w:val="1"/>
      <w:marLeft w:val="0"/>
      <w:marRight w:val="0"/>
      <w:marTop w:val="0"/>
      <w:marBottom w:val="0"/>
      <w:divBdr>
        <w:top w:val="none" w:sz="0" w:space="0" w:color="auto"/>
        <w:left w:val="none" w:sz="0" w:space="0" w:color="auto"/>
        <w:bottom w:val="none" w:sz="0" w:space="0" w:color="auto"/>
        <w:right w:val="none" w:sz="0" w:space="0" w:color="auto"/>
      </w:divBdr>
    </w:div>
    <w:div w:id="1113282746">
      <w:bodyDiv w:val="1"/>
      <w:marLeft w:val="0"/>
      <w:marRight w:val="0"/>
      <w:marTop w:val="0"/>
      <w:marBottom w:val="0"/>
      <w:divBdr>
        <w:top w:val="none" w:sz="0" w:space="0" w:color="auto"/>
        <w:left w:val="none" w:sz="0" w:space="0" w:color="auto"/>
        <w:bottom w:val="none" w:sz="0" w:space="0" w:color="auto"/>
        <w:right w:val="none" w:sz="0" w:space="0" w:color="auto"/>
      </w:divBdr>
    </w:div>
    <w:div w:id="1116799952">
      <w:bodyDiv w:val="1"/>
      <w:marLeft w:val="0"/>
      <w:marRight w:val="0"/>
      <w:marTop w:val="0"/>
      <w:marBottom w:val="0"/>
      <w:divBdr>
        <w:top w:val="none" w:sz="0" w:space="0" w:color="auto"/>
        <w:left w:val="none" w:sz="0" w:space="0" w:color="auto"/>
        <w:bottom w:val="none" w:sz="0" w:space="0" w:color="auto"/>
        <w:right w:val="none" w:sz="0" w:space="0" w:color="auto"/>
      </w:divBdr>
    </w:div>
    <w:div w:id="1122654227">
      <w:bodyDiv w:val="1"/>
      <w:marLeft w:val="0"/>
      <w:marRight w:val="0"/>
      <w:marTop w:val="0"/>
      <w:marBottom w:val="0"/>
      <w:divBdr>
        <w:top w:val="none" w:sz="0" w:space="0" w:color="auto"/>
        <w:left w:val="none" w:sz="0" w:space="0" w:color="auto"/>
        <w:bottom w:val="none" w:sz="0" w:space="0" w:color="auto"/>
        <w:right w:val="none" w:sz="0" w:space="0" w:color="auto"/>
      </w:divBdr>
    </w:div>
    <w:div w:id="1130443095">
      <w:bodyDiv w:val="1"/>
      <w:marLeft w:val="0"/>
      <w:marRight w:val="0"/>
      <w:marTop w:val="0"/>
      <w:marBottom w:val="0"/>
      <w:divBdr>
        <w:top w:val="none" w:sz="0" w:space="0" w:color="auto"/>
        <w:left w:val="none" w:sz="0" w:space="0" w:color="auto"/>
        <w:bottom w:val="none" w:sz="0" w:space="0" w:color="auto"/>
        <w:right w:val="none" w:sz="0" w:space="0" w:color="auto"/>
      </w:divBdr>
      <w:divsChild>
        <w:div w:id="265433133">
          <w:marLeft w:val="1354"/>
          <w:marRight w:val="0"/>
          <w:marTop w:val="120"/>
          <w:marBottom w:val="0"/>
          <w:divBdr>
            <w:top w:val="none" w:sz="0" w:space="0" w:color="auto"/>
            <w:left w:val="none" w:sz="0" w:space="0" w:color="auto"/>
            <w:bottom w:val="none" w:sz="0" w:space="0" w:color="auto"/>
            <w:right w:val="none" w:sz="0" w:space="0" w:color="auto"/>
          </w:divBdr>
        </w:div>
        <w:div w:id="1279332009">
          <w:marLeft w:val="1354"/>
          <w:marRight w:val="0"/>
          <w:marTop w:val="120"/>
          <w:marBottom w:val="0"/>
          <w:divBdr>
            <w:top w:val="none" w:sz="0" w:space="0" w:color="auto"/>
            <w:left w:val="none" w:sz="0" w:space="0" w:color="auto"/>
            <w:bottom w:val="none" w:sz="0" w:space="0" w:color="auto"/>
            <w:right w:val="none" w:sz="0" w:space="0" w:color="auto"/>
          </w:divBdr>
        </w:div>
        <w:div w:id="1317342033">
          <w:marLeft w:val="1354"/>
          <w:marRight w:val="0"/>
          <w:marTop w:val="120"/>
          <w:marBottom w:val="0"/>
          <w:divBdr>
            <w:top w:val="none" w:sz="0" w:space="0" w:color="auto"/>
            <w:left w:val="none" w:sz="0" w:space="0" w:color="auto"/>
            <w:bottom w:val="none" w:sz="0" w:space="0" w:color="auto"/>
            <w:right w:val="none" w:sz="0" w:space="0" w:color="auto"/>
          </w:divBdr>
        </w:div>
        <w:div w:id="1491482182">
          <w:marLeft w:val="1354"/>
          <w:marRight w:val="0"/>
          <w:marTop w:val="120"/>
          <w:marBottom w:val="0"/>
          <w:divBdr>
            <w:top w:val="none" w:sz="0" w:space="0" w:color="auto"/>
            <w:left w:val="none" w:sz="0" w:space="0" w:color="auto"/>
            <w:bottom w:val="none" w:sz="0" w:space="0" w:color="auto"/>
            <w:right w:val="none" w:sz="0" w:space="0" w:color="auto"/>
          </w:divBdr>
        </w:div>
        <w:div w:id="1504010842">
          <w:marLeft w:val="720"/>
          <w:marRight w:val="0"/>
          <w:marTop w:val="120"/>
          <w:marBottom w:val="0"/>
          <w:divBdr>
            <w:top w:val="none" w:sz="0" w:space="0" w:color="auto"/>
            <w:left w:val="none" w:sz="0" w:space="0" w:color="auto"/>
            <w:bottom w:val="none" w:sz="0" w:space="0" w:color="auto"/>
            <w:right w:val="none" w:sz="0" w:space="0" w:color="auto"/>
          </w:divBdr>
        </w:div>
        <w:div w:id="1654675476">
          <w:marLeft w:val="1354"/>
          <w:marRight w:val="0"/>
          <w:marTop w:val="120"/>
          <w:marBottom w:val="0"/>
          <w:divBdr>
            <w:top w:val="none" w:sz="0" w:space="0" w:color="auto"/>
            <w:left w:val="none" w:sz="0" w:space="0" w:color="auto"/>
            <w:bottom w:val="none" w:sz="0" w:space="0" w:color="auto"/>
            <w:right w:val="none" w:sz="0" w:space="0" w:color="auto"/>
          </w:divBdr>
        </w:div>
        <w:div w:id="1836336994">
          <w:marLeft w:val="1354"/>
          <w:marRight w:val="0"/>
          <w:marTop w:val="120"/>
          <w:marBottom w:val="0"/>
          <w:divBdr>
            <w:top w:val="none" w:sz="0" w:space="0" w:color="auto"/>
            <w:left w:val="none" w:sz="0" w:space="0" w:color="auto"/>
            <w:bottom w:val="none" w:sz="0" w:space="0" w:color="auto"/>
            <w:right w:val="none" w:sz="0" w:space="0" w:color="auto"/>
          </w:divBdr>
        </w:div>
      </w:divsChild>
    </w:div>
    <w:div w:id="1135106077">
      <w:bodyDiv w:val="1"/>
      <w:marLeft w:val="0"/>
      <w:marRight w:val="0"/>
      <w:marTop w:val="0"/>
      <w:marBottom w:val="0"/>
      <w:divBdr>
        <w:top w:val="none" w:sz="0" w:space="0" w:color="auto"/>
        <w:left w:val="none" w:sz="0" w:space="0" w:color="auto"/>
        <w:bottom w:val="none" w:sz="0" w:space="0" w:color="auto"/>
        <w:right w:val="none" w:sz="0" w:space="0" w:color="auto"/>
      </w:divBdr>
      <w:divsChild>
        <w:div w:id="669213468">
          <w:blockQuote w:val="1"/>
          <w:marLeft w:val="720"/>
          <w:marRight w:val="720"/>
          <w:marTop w:val="100"/>
          <w:marBottom w:val="100"/>
          <w:divBdr>
            <w:top w:val="none" w:sz="0" w:space="0" w:color="auto"/>
            <w:left w:val="none" w:sz="0" w:space="0" w:color="auto"/>
            <w:bottom w:val="none" w:sz="0" w:space="0" w:color="auto"/>
            <w:right w:val="none" w:sz="0" w:space="0" w:color="auto"/>
          </w:divBdr>
        </w:div>
        <w:div w:id="1029182194">
          <w:blockQuote w:val="1"/>
          <w:marLeft w:val="720"/>
          <w:marRight w:val="720"/>
          <w:marTop w:val="100"/>
          <w:marBottom w:val="100"/>
          <w:divBdr>
            <w:top w:val="none" w:sz="0" w:space="0" w:color="auto"/>
            <w:left w:val="none" w:sz="0" w:space="0" w:color="auto"/>
            <w:bottom w:val="none" w:sz="0" w:space="0" w:color="auto"/>
            <w:right w:val="none" w:sz="0" w:space="0" w:color="auto"/>
          </w:divBdr>
        </w:div>
        <w:div w:id="1306928027">
          <w:blockQuote w:val="1"/>
          <w:marLeft w:val="720"/>
          <w:marRight w:val="720"/>
          <w:marTop w:val="100"/>
          <w:marBottom w:val="100"/>
          <w:divBdr>
            <w:top w:val="none" w:sz="0" w:space="0" w:color="auto"/>
            <w:left w:val="none" w:sz="0" w:space="0" w:color="auto"/>
            <w:bottom w:val="none" w:sz="0" w:space="0" w:color="auto"/>
            <w:right w:val="none" w:sz="0" w:space="0" w:color="auto"/>
          </w:divBdr>
        </w:div>
        <w:div w:id="15226197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9880455">
      <w:bodyDiv w:val="1"/>
      <w:marLeft w:val="0"/>
      <w:marRight w:val="0"/>
      <w:marTop w:val="0"/>
      <w:marBottom w:val="0"/>
      <w:divBdr>
        <w:top w:val="none" w:sz="0" w:space="0" w:color="auto"/>
        <w:left w:val="none" w:sz="0" w:space="0" w:color="auto"/>
        <w:bottom w:val="none" w:sz="0" w:space="0" w:color="auto"/>
        <w:right w:val="none" w:sz="0" w:space="0" w:color="auto"/>
      </w:divBdr>
    </w:div>
    <w:div w:id="1156411329">
      <w:bodyDiv w:val="1"/>
      <w:marLeft w:val="0"/>
      <w:marRight w:val="0"/>
      <w:marTop w:val="0"/>
      <w:marBottom w:val="0"/>
      <w:divBdr>
        <w:top w:val="none" w:sz="0" w:space="0" w:color="auto"/>
        <w:left w:val="none" w:sz="0" w:space="0" w:color="auto"/>
        <w:bottom w:val="none" w:sz="0" w:space="0" w:color="auto"/>
        <w:right w:val="none" w:sz="0" w:space="0" w:color="auto"/>
      </w:divBdr>
    </w:div>
    <w:div w:id="1159082314">
      <w:bodyDiv w:val="1"/>
      <w:marLeft w:val="0"/>
      <w:marRight w:val="0"/>
      <w:marTop w:val="0"/>
      <w:marBottom w:val="0"/>
      <w:divBdr>
        <w:top w:val="none" w:sz="0" w:space="0" w:color="auto"/>
        <w:left w:val="none" w:sz="0" w:space="0" w:color="auto"/>
        <w:bottom w:val="none" w:sz="0" w:space="0" w:color="auto"/>
        <w:right w:val="none" w:sz="0" w:space="0" w:color="auto"/>
      </w:divBdr>
    </w:div>
    <w:div w:id="1165977673">
      <w:bodyDiv w:val="1"/>
      <w:marLeft w:val="0"/>
      <w:marRight w:val="0"/>
      <w:marTop w:val="0"/>
      <w:marBottom w:val="0"/>
      <w:divBdr>
        <w:top w:val="none" w:sz="0" w:space="0" w:color="auto"/>
        <w:left w:val="none" w:sz="0" w:space="0" w:color="auto"/>
        <w:bottom w:val="none" w:sz="0" w:space="0" w:color="auto"/>
        <w:right w:val="none" w:sz="0" w:space="0" w:color="auto"/>
      </w:divBdr>
    </w:div>
    <w:div w:id="1167359490">
      <w:bodyDiv w:val="1"/>
      <w:marLeft w:val="0"/>
      <w:marRight w:val="0"/>
      <w:marTop w:val="0"/>
      <w:marBottom w:val="0"/>
      <w:divBdr>
        <w:top w:val="none" w:sz="0" w:space="0" w:color="auto"/>
        <w:left w:val="none" w:sz="0" w:space="0" w:color="auto"/>
        <w:bottom w:val="none" w:sz="0" w:space="0" w:color="auto"/>
        <w:right w:val="none" w:sz="0" w:space="0" w:color="auto"/>
      </w:divBdr>
    </w:div>
    <w:div w:id="1169636832">
      <w:bodyDiv w:val="1"/>
      <w:marLeft w:val="0"/>
      <w:marRight w:val="0"/>
      <w:marTop w:val="0"/>
      <w:marBottom w:val="0"/>
      <w:divBdr>
        <w:top w:val="none" w:sz="0" w:space="0" w:color="auto"/>
        <w:left w:val="none" w:sz="0" w:space="0" w:color="auto"/>
        <w:bottom w:val="none" w:sz="0" w:space="0" w:color="auto"/>
        <w:right w:val="none" w:sz="0" w:space="0" w:color="auto"/>
      </w:divBdr>
    </w:div>
    <w:div w:id="1170216908">
      <w:bodyDiv w:val="1"/>
      <w:marLeft w:val="0"/>
      <w:marRight w:val="0"/>
      <w:marTop w:val="0"/>
      <w:marBottom w:val="0"/>
      <w:divBdr>
        <w:top w:val="none" w:sz="0" w:space="0" w:color="auto"/>
        <w:left w:val="none" w:sz="0" w:space="0" w:color="auto"/>
        <w:bottom w:val="none" w:sz="0" w:space="0" w:color="auto"/>
        <w:right w:val="none" w:sz="0" w:space="0" w:color="auto"/>
      </w:divBdr>
    </w:div>
    <w:div w:id="1175460990">
      <w:bodyDiv w:val="1"/>
      <w:marLeft w:val="0"/>
      <w:marRight w:val="0"/>
      <w:marTop w:val="0"/>
      <w:marBottom w:val="0"/>
      <w:divBdr>
        <w:top w:val="none" w:sz="0" w:space="0" w:color="auto"/>
        <w:left w:val="none" w:sz="0" w:space="0" w:color="auto"/>
        <w:bottom w:val="none" w:sz="0" w:space="0" w:color="auto"/>
        <w:right w:val="none" w:sz="0" w:space="0" w:color="auto"/>
      </w:divBdr>
    </w:div>
    <w:div w:id="1176459124">
      <w:bodyDiv w:val="1"/>
      <w:marLeft w:val="0"/>
      <w:marRight w:val="0"/>
      <w:marTop w:val="0"/>
      <w:marBottom w:val="0"/>
      <w:divBdr>
        <w:top w:val="none" w:sz="0" w:space="0" w:color="auto"/>
        <w:left w:val="none" w:sz="0" w:space="0" w:color="auto"/>
        <w:bottom w:val="none" w:sz="0" w:space="0" w:color="auto"/>
        <w:right w:val="none" w:sz="0" w:space="0" w:color="auto"/>
      </w:divBdr>
    </w:div>
    <w:div w:id="1176581259">
      <w:bodyDiv w:val="1"/>
      <w:marLeft w:val="0"/>
      <w:marRight w:val="0"/>
      <w:marTop w:val="0"/>
      <w:marBottom w:val="0"/>
      <w:divBdr>
        <w:top w:val="none" w:sz="0" w:space="0" w:color="auto"/>
        <w:left w:val="none" w:sz="0" w:space="0" w:color="auto"/>
        <w:bottom w:val="none" w:sz="0" w:space="0" w:color="auto"/>
        <w:right w:val="none" w:sz="0" w:space="0" w:color="auto"/>
      </w:divBdr>
    </w:div>
    <w:div w:id="1180584581">
      <w:bodyDiv w:val="1"/>
      <w:marLeft w:val="0"/>
      <w:marRight w:val="0"/>
      <w:marTop w:val="0"/>
      <w:marBottom w:val="0"/>
      <w:divBdr>
        <w:top w:val="none" w:sz="0" w:space="0" w:color="auto"/>
        <w:left w:val="none" w:sz="0" w:space="0" w:color="auto"/>
        <w:bottom w:val="none" w:sz="0" w:space="0" w:color="auto"/>
        <w:right w:val="none" w:sz="0" w:space="0" w:color="auto"/>
      </w:divBdr>
    </w:div>
    <w:div w:id="1196046388">
      <w:bodyDiv w:val="1"/>
      <w:marLeft w:val="0"/>
      <w:marRight w:val="0"/>
      <w:marTop w:val="0"/>
      <w:marBottom w:val="0"/>
      <w:divBdr>
        <w:top w:val="none" w:sz="0" w:space="0" w:color="auto"/>
        <w:left w:val="none" w:sz="0" w:space="0" w:color="auto"/>
        <w:bottom w:val="none" w:sz="0" w:space="0" w:color="auto"/>
        <w:right w:val="none" w:sz="0" w:space="0" w:color="auto"/>
      </w:divBdr>
    </w:div>
    <w:div w:id="1205828367">
      <w:bodyDiv w:val="1"/>
      <w:marLeft w:val="0"/>
      <w:marRight w:val="0"/>
      <w:marTop w:val="0"/>
      <w:marBottom w:val="0"/>
      <w:divBdr>
        <w:top w:val="none" w:sz="0" w:space="0" w:color="auto"/>
        <w:left w:val="none" w:sz="0" w:space="0" w:color="auto"/>
        <w:bottom w:val="none" w:sz="0" w:space="0" w:color="auto"/>
        <w:right w:val="none" w:sz="0" w:space="0" w:color="auto"/>
      </w:divBdr>
    </w:div>
    <w:div w:id="1207790236">
      <w:bodyDiv w:val="1"/>
      <w:marLeft w:val="0"/>
      <w:marRight w:val="0"/>
      <w:marTop w:val="0"/>
      <w:marBottom w:val="0"/>
      <w:divBdr>
        <w:top w:val="none" w:sz="0" w:space="0" w:color="auto"/>
        <w:left w:val="none" w:sz="0" w:space="0" w:color="auto"/>
        <w:bottom w:val="none" w:sz="0" w:space="0" w:color="auto"/>
        <w:right w:val="none" w:sz="0" w:space="0" w:color="auto"/>
      </w:divBdr>
    </w:div>
    <w:div w:id="1208420751">
      <w:bodyDiv w:val="1"/>
      <w:marLeft w:val="0"/>
      <w:marRight w:val="0"/>
      <w:marTop w:val="0"/>
      <w:marBottom w:val="0"/>
      <w:divBdr>
        <w:top w:val="none" w:sz="0" w:space="0" w:color="auto"/>
        <w:left w:val="none" w:sz="0" w:space="0" w:color="auto"/>
        <w:bottom w:val="none" w:sz="0" w:space="0" w:color="auto"/>
        <w:right w:val="none" w:sz="0" w:space="0" w:color="auto"/>
      </w:divBdr>
    </w:div>
    <w:div w:id="1211113614">
      <w:bodyDiv w:val="1"/>
      <w:marLeft w:val="0"/>
      <w:marRight w:val="0"/>
      <w:marTop w:val="0"/>
      <w:marBottom w:val="0"/>
      <w:divBdr>
        <w:top w:val="none" w:sz="0" w:space="0" w:color="auto"/>
        <w:left w:val="none" w:sz="0" w:space="0" w:color="auto"/>
        <w:bottom w:val="none" w:sz="0" w:space="0" w:color="auto"/>
        <w:right w:val="none" w:sz="0" w:space="0" w:color="auto"/>
      </w:divBdr>
    </w:div>
    <w:div w:id="1213228721">
      <w:bodyDiv w:val="1"/>
      <w:marLeft w:val="0"/>
      <w:marRight w:val="0"/>
      <w:marTop w:val="0"/>
      <w:marBottom w:val="0"/>
      <w:divBdr>
        <w:top w:val="none" w:sz="0" w:space="0" w:color="auto"/>
        <w:left w:val="none" w:sz="0" w:space="0" w:color="auto"/>
        <w:bottom w:val="none" w:sz="0" w:space="0" w:color="auto"/>
        <w:right w:val="none" w:sz="0" w:space="0" w:color="auto"/>
      </w:divBdr>
    </w:div>
    <w:div w:id="1213538977">
      <w:bodyDiv w:val="1"/>
      <w:marLeft w:val="0"/>
      <w:marRight w:val="0"/>
      <w:marTop w:val="0"/>
      <w:marBottom w:val="0"/>
      <w:divBdr>
        <w:top w:val="none" w:sz="0" w:space="0" w:color="auto"/>
        <w:left w:val="none" w:sz="0" w:space="0" w:color="auto"/>
        <w:bottom w:val="none" w:sz="0" w:space="0" w:color="auto"/>
        <w:right w:val="none" w:sz="0" w:space="0" w:color="auto"/>
      </w:divBdr>
    </w:div>
    <w:div w:id="1217938926">
      <w:bodyDiv w:val="1"/>
      <w:marLeft w:val="0"/>
      <w:marRight w:val="0"/>
      <w:marTop w:val="0"/>
      <w:marBottom w:val="0"/>
      <w:divBdr>
        <w:top w:val="none" w:sz="0" w:space="0" w:color="auto"/>
        <w:left w:val="none" w:sz="0" w:space="0" w:color="auto"/>
        <w:bottom w:val="none" w:sz="0" w:space="0" w:color="auto"/>
        <w:right w:val="none" w:sz="0" w:space="0" w:color="auto"/>
      </w:divBdr>
    </w:div>
    <w:div w:id="1221676873">
      <w:bodyDiv w:val="1"/>
      <w:marLeft w:val="0"/>
      <w:marRight w:val="0"/>
      <w:marTop w:val="0"/>
      <w:marBottom w:val="0"/>
      <w:divBdr>
        <w:top w:val="none" w:sz="0" w:space="0" w:color="auto"/>
        <w:left w:val="none" w:sz="0" w:space="0" w:color="auto"/>
        <w:bottom w:val="none" w:sz="0" w:space="0" w:color="auto"/>
        <w:right w:val="none" w:sz="0" w:space="0" w:color="auto"/>
      </w:divBdr>
    </w:div>
    <w:div w:id="1229271406">
      <w:bodyDiv w:val="1"/>
      <w:marLeft w:val="0"/>
      <w:marRight w:val="0"/>
      <w:marTop w:val="0"/>
      <w:marBottom w:val="0"/>
      <w:divBdr>
        <w:top w:val="none" w:sz="0" w:space="0" w:color="auto"/>
        <w:left w:val="none" w:sz="0" w:space="0" w:color="auto"/>
        <w:bottom w:val="none" w:sz="0" w:space="0" w:color="auto"/>
        <w:right w:val="none" w:sz="0" w:space="0" w:color="auto"/>
      </w:divBdr>
    </w:div>
    <w:div w:id="1231303876">
      <w:bodyDiv w:val="1"/>
      <w:marLeft w:val="0"/>
      <w:marRight w:val="0"/>
      <w:marTop w:val="0"/>
      <w:marBottom w:val="0"/>
      <w:divBdr>
        <w:top w:val="none" w:sz="0" w:space="0" w:color="auto"/>
        <w:left w:val="none" w:sz="0" w:space="0" w:color="auto"/>
        <w:bottom w:val="none" w:sz="0" w:space="0" w:color="auto"/>
        <w:right w:val="none" w:sz="0" w:space="0" w:color="auto"/>
      </w:divBdr>
    </w:div>
    <w:div w:id="1234776284">
      <w:bodyDiv w:val="1"/>
      <w:marLeft w:val="0"/>
      <w:marRight w:val="0"/>
      <w:marTop w:val="0"/>
      <w:marBottom w:val="0"/>
      <w:divBdr>
        <w:top w:val="none" w:sz="0" w:space="0" w:color="auto"/>
        <w:left w:val="none" w:sz="0" w:space="0" w:color="auto"/>
        <w:bottom w:val="none" w:sz="0" w:space="0" w:color="auto"/>
        <w:right w:val="none" w:sz="0" w:space="0" w:color="auto"/>
      </w:divBdr>
    </w:div>
    <w:div w:id="1235356951">
      <w:bodyDiv w:val="1"/>
      <w:marLeft w:val="0"/>
      <w:marRight w:val="0"/>
      <w:marTop w:val="0"/>
      <w:marBottom w:val="0"/>
      <w:divBdr>
        <w:top w:val="none" w:sz="0" w:space="0" w:color="auto"/>
        <w:left w:val="none" w:sz="0" w:space="0" w:color="auto"/>
        <w:bottom w:val="none" w:sz="0" w:space="0" w:color="auto"/>
        <w:right w:val="none" w:sz="0" w:space="0" w:color="auto"/>
      </w:divBdr>
    </w:div>
    <w:div w:id="1241601986">
      <w:bodyDiv w:val="1"/>
      <w:marLeft w:val="0"/>
      <w:marRight w:val="0"/>
      <w:marTop w:val="0"/>
      <w:marBottom w:val="0"/>
      <w:divBdr>
        <w:top w:val="none" w:sz="0" w:space="0" w:color="auto"/>
        <w:left w:val="none" w:sz="0" w:space="0" w:color="auto"/>
        <w:bottom w:val="none" w:sz="0" w:space="0" w:color="auto"/>
        <w:right w:val="none" w:sz="0" w:space="0" w:color="auto"/>
      </w:divBdr>
    </w:div>
    <w:div w:id="1241721478">
      <w:bodyDiv w:val="1"/>
      <w:marLeft w:val="0"/>
      <w:marRight w:val="0"/>
      <w:marTop w:val="0"/>
      <w:marBottom w:val="0"/>
      <w:divBdr>
        <w:top w:val="none" w:sz="0" w:space="0" w:color="auto"/>
        <w:left w:val="none" w:sz="0" w:space="0" w:color="auto"/>
        <w:bottom w:val="none" w:sz="0" w:space="0" w:color="auto"/>
        <w:right w:val="none" w:sz="0" w:space="0" w:color="auto"/>
      </w:divBdr>
    </w:div>
    <w:div w:id="1266426284">
      <w:bodyDiv w:val="1"/>
      <w:marLeft w:val="0"/>
      <w:marRight w:val="0"/>
      <w:marTop w:val="0"/>
      <w:marBottom w:val="0"/>
      <w:divBdr>
        <w:top w:val="none" w:sz="0" w:space="0" w:color="auto"/>
        <w:left w:val="none" w:sz="0" w:space="0" w:color="auto"/>
        <w:bottom w:val="none" w:sz="0" w:space="0" w:color="auto"/>
        <w:right w:val="none" w:sz="0" w:space="0" w:color="auto"/>
      </w:divBdr>
    </w:div>
    <w:div w:id="1269195635">
      <w:bodyDiv w:val="1"/>
      <w:marLeft w:val="0"/>
      <w:marRight w:val="0"/>
      <w:marTop w:val="0"/>
      <w:marBottom w:val="0"/>
      <w:divBdr>
        <w:top w:val="none" w:sz="0" w:space="0" w:color="auto"/>
        <w:left w:val="none" w:sz="0" w:space="0" w:color="auto"/>
        <w:bottom w:val="none" w:sz="0" w:space="0" w:color="auto"/>
        <w:right w:val="none" w:sz="0" w:space="0" w:color="auto"/>
      </w:divBdr>
    </w:div>
    <w:div w:id="1271007528">
      <w:bodyDiv w:val="1"/>
      <w:marLeft w:val="0"/>
      <w:marRight w:val="0"/>
      <w:marTop w:val="0"/>
      <w:marBottom w:val="0"/>
      <w:divBdr>
        <w:top w:val="none" w:sz="0" w:space="0" w:color="auto"/>
        <w:left w:val="none" w:sz="0" w:space="0" w:color="auto"/>
        <w:bottom w:val="none" w:sz="0" w:space="0" w:color="auto"/>
        <w:right w:val="none" w:sz="0" w:space="0" w:color="auto"/>
      </w:divBdr>
    </w:div>
    <w:div w:id="1276474977">
      <w:bodyDiv w:val="1"/>
      <w:marLeft w:val="0"/>
      <w:marRight w:val="0"/>
      <w:marTop w:val="0"/>
      <w:marBottom w:val="0"/>
      <w:divBdr>
        <w:top w:val="none" w:sz="0" w:space="0" w:color="auto"/>
        <w:left w:val="none" w:sz="0" w:space="0" w:color="auto"/>
        <w:bottom w:val="none" w:sz="0" w:space="0" w:color="auto"/>
        <w:right w:val="none" w:sz="0" w:space="0" w:color="auto"/>
      </w:divBdr>
    </w:div>
    <w:div w:id="1279142815">
      <w:bodyDiv w:val="1"/>
      <w:marLeft w:val="0"/>
      <w:marRight w:val="0"/>
      <w:marTop w:val="0"/>
      <w:marBottom w:val="0"/>
      <w:divBdr>
        <w:top w:val="none" w:sz="0" w:space="0" w:color="auto"/>
        <w:left w:val="none" w:sz="0" w:space="0" w:color="auto"/>
        <w:bottom w:val="none" w:sz="0" w:space="0" w:color="auto"/>
        <w:right w:val="none" w:sz="0" w:space="0" w:color="auto"/>
      </w:divBdr>
    </w:div>
    <w:div w:id="1280382292">
      <w:bodyDiv w:val="1"/>
      <w:marLeft w:val="0"/>
      <w:marRight w:val="0"/>
      <w:marTop w:val="0"/>
      <w:marBottom w:val="0"/>
      <w:divBdr>
        <w:top w:val="none" w:sz="0" w:space="0" w:color="auto"/>
        <w:left w:val="none" w:sz="0" w:space="0" w:color="auto"/>
        <w:bottom w:val="none" w:sz="0" w:space="0" w:color="auto"/>
        <w:right w:val="none" w:sz="0" w:space="0" w:color="auto"/>
      </w:divBdr>
    </w:div>
    <w:div w:id="1281688942">
      <w:bodyDiv w:val="1"/>
      <w:marLeft w:val="0"/>
      <w:marRight w:val="0"/>
      <w:marTop w:val="0"/>
      <w:marBottom w:val="0"/>
      <w:divBdr>
        <w:top w:val="none" w:sz="0" w:space="0" w:color="auto"/>
        <w:left w:val="none" w:sz="0" w:space="0" w:color="auto"/>
        <w:bottom w:val="none" w:sz="0" w:space="0" w:color="auto"/>
        <w:right w:val="none" w:sz="0" w:space="0" w:color="auto"/>
      </w:divBdr>
    </w:div>
    <w:div w:id="1282301684">
      <w:bodyDiv w:val="1"/>
      <w:marLeft w:val="0"/>
      <w:marRight w:val="0"/>
      <w:marTop w:val="0"/>
      <w:marBottom w:val="0"/>
      <w:divBdr>
        <w:top w:val="none" w:sz="0" w:space="0" w:color="auto"/>
        <w:left w:val="none" w:sz="0" w:space="0" w:color="auto"/>
        <w:bottom w:val="none" w:sz="0" w:space="0" w:color="auto"/>
        <w:right w:val="none" w:sz="0" w:space="0" w:color="auto"/>
      </w:divBdr>
    </w:div>
    <w:div w:id="1285305070">
      <w:bodyDiv w:val="1"/>
      <w:marLeft w:val="0"/>
      <w:marRight w:val="0"/>
      <w:marTop w:val="0"/>
      <w:marBottom w:val="0"/>
      <w:divBdr>
        <w:top w:val="none" w:sz="0" w:space="0" w:color="auto"/>
        <w:left w:val="none" w:sz="0" w:space="0" w:color="auto"/>
        <w:bottom w:val="none" w:sz="0" w:space="0" w:color="auto"/>
        <w:right w:val="none" w:sz="0" w:space="0" w:color="auto"/>
      </w:divBdr>
    </w:div>
    <w:div w:id="1288009803">
      <w:bodyDiv w:val="1"/>
      <w:marLeft w:val="0"/>
      <w:marRight w:val="0"/>
      <w:marTop w:val="0"/>
      <w:marBottom w:val="0"/>
      <w:divBdr>
        <w:top w:val="none" w:sz="0" w:space="0" w:color="auto"/>
        <w:left w:val="none" w:sz="0" w:space="0" w:color="auto"/>
        <w:bottom w:val="none" w:sz="0" w:space="0" w:color="auto"/>
        <w:right w:val="none" w:sz="0" w:space="0" w:color="auto"/>
      </w:divBdr>
    </w:div>
    <w:div w:id="1290818946">
      <w:bodyDiv w:val="1"/>
      <w:marLeft w:val="0"/>
      <w:marRight w:val="0"/>
      <w:marTop w:val="0"/>
      <w:marBottom w:val="0"/>
      <w:divBdr>
        <w:top w:val="none" w:sz="0" w:space="0" w:color="auto"/>
        <w:left w:val="none" w:sz="0" w:space="0" w:color="auto"/>
        <w:bottom w:val="none" w:sz="0" w:space="0" w:color="auto"/>
        <w:right w:val="none" w:sz="0" w:space="0" w:color="auto"/>
      </w:divBdr>
      <w:divsChild>
        <w:div w:id="234827575">
          <w:marLeft w:val="0"/>
          <w:marRight w:val="0"/>
          <w:marTop w:val="0"/>
          <w:marBottom w:val="0"/>
          <w:divBdr>
            <w:top w:val="none" w:sz="0" w:space="0" w:color="auto"/>
            <w:left w:val="none" w:sz="0" w:space="0" w:color="auto"/>
            <w:bottom w:val="none" w:sz="0" w:space="0" w:color="auto"/>
            <w:right w:val="none" w:sz="0" w:space="0" w:color="auto"/>
          </w:divBdr>
        </w:div>
        <w:div w:id="545603415">
          <w:marLeft w:val="0"/>
          <w:marRight w:val="0"/>
          <w:marTop w:val="0"/>
          <w:marBottom w:val="0"/>
          <w:divBdr>
            <w:top w:val="none" w:sz="0" w:space="0" w:color="auto"/>
            <w:left w:val="none" w:sz="0" w:space="0" w:color="auto"/>
            <w:bottom w:val="none" w:sz="0" w:space="0" w:color="auto"/>
            <w:right w:val="none" w:sz="0" w:space="0" w:color="auto"/>
          </w:divBdr>
        </w:div>
        <w:div w:id="579288773">
          <w:marLeft w:val="0"/>
          <w:marRight w:val="0"/>
          <w:marTop w:val="0"/>
          <w:marBottom w:val="0"/>
          <w:divBdr>
            <w:top w:val="none" w:sz="0" w:space="0" w:color="auto"/>
            <w:left w:val="none" w:sz="0" w:space="0" w:color="auto"/>
            <w:bottom w:val="none" w:sz="0" w:space="0" w:color="auto"/>
            <w:right w:val="none" w:sz="0" w:space="0" w:color="auto"/>
          </w:divBdr>
        </w:div>
        <w:div w:id="805976699">
          <w:marLeft w:val="0"/>
          <w:marRight w:val="0"/>
          <w:marTop w:val="0"/>
          <w:marBottom w:val="0"/>
          <w:divBdr>
            <w:top w:val="none" w:sz="0" w:space="0" w:color="auto"/>
            <w:left w:val="none" w:sz="0" w:space="0" w:color="auto"/>
            <w:bottom w:val="none" w:sz="0" w:space="0" w:color="auto"/>
            <w:right w:val="none" w:sz="0" w:space="0" w:color="auto"/>
          </w:divBdr>
        </w:div>
        <w:div w:id="1760910333">
          <w:marLeft w:val="0"/>
          <w:marRight w:val="0"/>
          <w:marTop w:val="0"/>
          <w:marBottom w:val="0"/>
          <w:divBdr>
            <w:top w:val="none" w:sz="0" w:space="0" w:color="auto"/>
            <w:left w:val="none" w:sz="0" w:space="0" w:color="auto"/>
            <w:bottom w:val="none" w:sz="0" w:space="0" w:color="auto"/>
            <w:right w:val="none" w:sz="0" w:space="0" w:color="auto"/>
          </w:divBdr>
        </w:div>
      </w:divsChild>
    </w:div>
    <w:div w:id="1296644921">
      <w:bodyDiv w:val="1"/>
      <w:marLeft w:val="0"/>
      <w:marRight w:val="0"/>
      <w:marTop w:val="0"/>
      <w:marBottom w:val="0"/>
      <w:divBdr>
        <w:top w:val="none" w:sz="0" w:space="0" w:color="auto"/>
        <w:left w:val="none" w:sz="0" w:space="0" w:color="auto"/>
        <w:bottom w:val="none" w:sz="0" w:space="0" w:color="auto"/>
        <w:right w:val="none" w:sz="0" w:space="0" w:color="auto"/>
      </w:divBdr>
      <w:divsChild>
        <w:div w:id="1572738922">
          <w:marLeft w:val="0"/>
          <w:marRight w:val="0"/>
          <w:marTop w:val="150"/>
          <w:marBottom w:val="0"/>
          <w:divBdr>
            <w:top w:val="none" w:sz="0" w:space="0" w:color="auto"/>
            <w:left w:val="none" w:sz="0" w:space="0" w:color="auto"/>
            <w:bottom w:val="none" w:sz="0" w:space="0" w:color="auto"/>
            <w:right w:val="none" w:sz="0" w:space="0" w:color="auto"/>
          </w:divBdr>
          <w:divsChild>
            <w:div w:id="1310404482">
              <w:marLeft w:val="0"/>
              <w:marRight w:val="0"/>
              <w:marTop w:val="0"/>
              <w:marBottom w:val="0"/>
              <w:divBdr>
                <w:top w:val="none" w:sz="0" w:space="0" w:color="auto"/>
                <w:left w:val="none" w:sz="0" w:space="0" w:color="auto"/>
                <w:bottom w:val="none" w:sz="0" w:space="0" w:color="auto"/>
                <w:right w:val="none" w:sz="0" w:space="0" w:color="auto"/>
              </w:divBdr>
              <w:divsChild>
                <w:div w:id="1719009729">
                  <w:marLeft w:val="0"/>
                  <w:marRight w:val="0"/>
                  <w:marTop w:val="3"/>
                  <w:marBottom w:val="0"/>
                  <w:divBdr>
                    <w:top w:val="none" w:sz="0" w:space="0" w:color="auto"/>
                    <w:left w:val="none" w:sz="0" w:space="0" w:color="auto"/>
                    <w:bottom w:val="none" w:sz="0" w:space="0" w:color="auto"/>
                    <w:right w:val="none" w:sz="0" w:space="0" w:color="auto"/>
                  </w:divBdr>
                </w:div>
              </w:divsChild>
            </w:div>
            <w:div w:id="1416240480">
              <w:marLeft w:val="0"/>
              <w:marRight w:val="0"/>
              <w:marTop w:val="0"/>
              <w:marBottom w:val="0"/>
              <w:divBdr>
                <w:top w:val="none" w:sz="0" w:space="0" w:color="auto"/>
                <w:left w:val="none" w:sz="0" w:space="0" w:color="auto"/>
                <w:bottom w:val="none" w:sz="0" w:space="0" w:color="auto"/>
                <w:right w:val="none" w:sz="0" w:space="0" w:color="auto"/>
              </w:divBdr>
              <w:divsChild>
                <w:div w:id="872498593">
                  <w:marLeft w:val="0"/>
                  <w:marRight w:val="0"/>
                  <w:marTop w:val="3"/>
                  <w:marBottom w:val="0"/>
                  <w:divBdr>
                    <w:top w:val="none" w:sz="0" w:space="0" w:color="auto"/>
                    <w:left w:val="none" w:sz="0" w:space="0" w:color="auto"/>
                    <w:bottom w:val="none" w:sz="0" w:space="0" w:color="auto"/>
                    <w:right w:val="none" w:sz="0" w:space="0" w:color="auto"/>
                  </w:divBdr>
                </w:div>
              </w:divsChild>
            </w:div>
            <w:div w:id="339240263">
              <w:marLeft w:val="0"/>
              <w:marRight w:val="0"/>
              <w:marTop w:val="0"/>
              <w:marBottom w:val="0"/>
              <w:divBdr>
                <w:top w:val="none" w:sz="0" w:space="0" w:color="auto"/>
                <w:left w:val="none" w:sz="0" w:space="0" w:color="auto"/>
                <w:bottom w:val="none" w:sz="0" w:space="0" w:color="auto"/>
                <w:right w:val="none" w:sz="0" w:space="0" w:color="auto"/>
              </w:divBdr>
              <w:divsChild>
                <w:div w:id="199713089">
                  <w:marLeft w:val="0"/>
                  <w:marRight w:val="0"/>
                  <w:marTop w:val="3"/>
                  <w:marBottom w:val="0"/>
                  <w:divBdr>
                    <w:top w:val="none" w:sz="0" w:space="0" w:color="auto"/>
                    <w:left w:val="none" w:sz="0" w:space="0" w:color="auto"/>
                    <w:bottom w:val="none" w:sz="0" w:space="0" w:color="auto"/>
                    <w:right w:val="none" w:sz="0" w:space="0" w:color="auto"/>
                  </w:divBdr>
                </w:div>
              </w:divsChild>
            </w:div>
            <w:div w:id="1877691251">
              <w:marLeft w:val="0"/>
              <w:marRight w:val="0"/>
              <w:marTop w:val="0"/>
              <w:marBottom w:val="0"/>
              <w:divBdr>
                <w:top w:val="none" w:sz="0" w:space="0" w:color="auto"/>
                <w:left w:val="none" w:sz="0" w:space="0" w:color="auto"/>
                <w:bottom w:val="none" w:sz="0" w:space="0" w:color="auto"/>
                <w:right w:val="none" w:sz="0" w:space="0" w:color="auto"/>
              </w:divBdr>
              <w:divsChild>
                <w:div w:id="103306259">
                  <w:marLeft w:val="0"/>
                  <w:marRight w:val="0"/>
                  <w:marTop w:val="3"/>
                  <w:marBottom w:val="0"/>
                  <w:divBdr>
                    <w:top w:val="none" w:sz="0" w:space="0" w:color="auto"/>
                    <w:left w:val="none" w:sz="0" w:space="0" w:color="auto"/>
                    <w:bottom w:val="none" w:sz="0" w:space="0" w:color="auto"/>
                    <w:right w:val="none" w:sz="0" w:space="0" w:color="auto"/>
                  </w:divBdr>
                </w:div>
              </w:divsChild>
            </w:div>
            <w:div w:id="2061899844">
              <w:marLeft w:val="0"/>
              <w:marRight w:val="0"/>
              <w:marTop w:val="0"/>
              <w:marBottom w:val="0"/>
              <w:divBdr>
                <w:top w:val="none" w:sz="0" w:space="0" w:color="auto"/>
                <w:left w:val="none" w:sz="0" w:space="0" w:color="auto"/>
                <w:bottom w:val="none" w:sz="0" w:space="0" w:color="auto"/>
                <w:right w:val="none" w:sz="0" w:space="0" w:color="auto"/>
              </w:divBdr>
              <w:divsChild>
                <w:div w:id="140579377">
                  <w:marLeft w:val="0"/>
                  <w:marRight w:val="0"/>
                  <w:marTop w:val="3"/>
                  <w:marBottom w:val="0"/>
                  <w:divBdr>
                    <w:top w:val="none" w:sz="0" w:space="0" w:color="auto"/>
                    <w:left w:val="none" w:sz="0" w:space="0" w:color="auto"/>
                    <w:bottom w:val="none" w:sz="0" w:space="0" w:color="auto"/>
                    <w:right w:val="none" w:sz="0" w:space="0" w:color="auto"/>
                  </w:divBdr>
                </w:div>
              </w:divsChild>
            </w:div>
            <w:div w:id="1951351956">
              <w:marLeft w:val="0"/>
              <w:marRight w:val="0"/>
              <w:marTop w:val="0"/>
              <w:marBottom w:val="0"/>
              <w:divBdr>
                <w:top w:val="none" w:sz="0" w:space="0" w:color="auto"/>
                <w:left w:val="none" w:sz="0" w:space="0" w:color="auto"/>
                <w:bottom w:val="none" w:sz="0" w:space="0" w:color="auto"/>
                <w:right w:val="none" w:sz="0" w:space="0" w:color="auto"/>
              </w:divBdr>
              <w:divsChild>
                <w:div w:id="86314992">
                  <w:marLeft w:val="0"/>
                  <w:marRight w:val="0"/>
                  <w:marTop w:val="3"/>
                  <w:marBottom w:val="0"/>
                  <w:divBdr>
                    <w:top w:val="none" w:sz="0" w:space="0" w:color="auto"/>
                    <w:left w:val="none" w:sz="0" w:space="0" w:color="auto"/>
                    <w:bottom w:val="none" w:sz="0" w:space="0" w:color="auto"/>
                    <w:right w:val="none" w:sz="0" w:space="0" w:color="auto"/>
                  </w:divBdr>
                </w:div>
              </w:divsChild>
            </w:div>
          </w:divsChild>
        </w:div>
      </w:divsChild>
    </w:div>
    <w:div w:id="1300300747">
      <w:bodyDiv w:val="1"/>
      <w:marLeft w:val="0"/>
      <w:marRight w:val="0"/>
      <w:marTop w:val="0"/>
      <w:marBottom w:val="0"/>
      <w:divBdr>
        <w:top w:val="none" w:sz="0" w:space="0" w:color="auto"/>
        <w:left w:val="none" w:sz="0" w:space="0" w:color="auto"/>
        <w:bottom w:val="none" w:sz="0" w:space="0" w:color="auto"/>
        <w:right w:val="none" w:sz="0" w:space="0" w:color="auto"/>
      </w:divBdr>
    </w:div>
    <w:div w:id="1300572670">
      <w:bodyDiv w:val="1"/>
      <w:marLeft w:val="0"/>
      <w:marRight w:val="0"/>
      <w:marTop w:val="0"/>
      <w:marBottom w:val="0"/>
      <w:divBdr>
        <w:top w:val="none" w:sz="0" w:space="0" w:color="auto"/>
        <w:left w:val="none" w:sz="0" w:space="0" w:color="auto"/>
        <w:bottom w:val="none" w:sz="0" w:space="0" w:color="auto"/>
        <w:right w:val="none" w:sz="0" w:space="0" w:color="auto"/>
      </w:divBdr>
    </w:div>
    <w:div w:id="1303193938">
      <w:bodyDiv w:val="1"/>
      <w:marLeft w:val="0"/>
      <w:marRight w:val="0"/>
      <w:marTop w:val="0"/>
      <w:marBottom w:val="0"/>
      <w:divBdr>
        <w:top w:val="none" w:sz="0" w:space="0" w:color="auto"/>
        <w:left w:val="none" w:sz="0" w:space="0" w:color="auto"/>
        <w:bottom w:val="none" w:sz="0" w:space="0" w:color="auto"/>
        <w:right w:val="none" w:sz="0" w:space="0" w:color="auto"/>
      </w:divBdr>
    </w:div>
    <w:div w:id="1304505067">
      <w:bodyDiv w:val="1"/>
      <w:marLeft w:val="0"/>
      <w:marRight w:val="0"/>
      <w:marTop w:val="0"/>
      <w:marBottom w:val="0"/>
      <w:divBdr>
        <w:top w:val="none" w:sz="0" w:space="0" w:color="auto"/>
        <w:left w:val="none" w:sz="0" w:space="0" w:color="auto"/>
        <w:bottom w:val="none" w:sz="0" w:space="0" w:color="auto"/>
        <w:right w:val="none" w:sz="0" w:space="0" w:color="auto"/>
      </w:divBdr>
    </w:div>
    <w:div w:id="1307854116">
      <w:bodyDiv w:val="1"/>
      <w:marLeft w:val="0"/>
      <w:marRight w:val="0"/>
      <w:marTop w:val="0"/>
      <w:marBottom w:val="0"/>
      <w:divBdr>
        <w:top w:val="none" w:sz="0" w:space="0" w:color="auto"/>
        <w:left w:val="none" w:sz="0" w:space="0" w:color="auto"/>
        <w:bottom w:val="none" w:sz="0" w:space="0" w:color="auto"/>
        <w:right w:val="none" w:sz="0" w:space="0" w:color="auto"/>
      </w:divBdr>
    </w:div>
    <w:div w:id="1315061720">
      <w:bodyDiv w:val="1"/>
      <w:marLeft w:val="0"/>
      <w:marRight w:val="0"/>
      <w:marTop w:val="0"/>
      <w:marBottom w:val="0"/>
      <w:divBdr>
        <w:top w:val="none" w:sz="0" w:space="0" w:color="auto"/>
        <w:left w:val="none" w:sz="0" w:space="0" w:color="auto"/>
        <w:bottom w:val="none" w:sz="0" w:space="0" w:color="auto"/>
        <w:right w:val="none" w:sz="0" w:space="0" w:color="auto"/>
      </w:divBdr>
    </w:div>
    <w:div w:id="1316765573">
      <w:bodyDiv w:val="1"/>
      <w:marLeft w:val="0"/>
      <w:marRight w:val="0"/>
      <w:marTop w:val="0"/>
      <w:marBottom w:val="0"/>
      <w:divBdr>
        <w:top w:val="none" w:sz="0" w:space="0" w:color="auto"/>
        <w:left w:val="none" w:sz="0" w:space="0" w:color="auto"/>
        <w:bottom w:val="none" w:sz="0" w:space="0" w:color="auto"/>
        <w:right w:val="none" w:sz="0" w:space="0" w:color="auto"/>
      </w:divBdr>
    </w:div>
    <w:div w:id="1318147608">
      <w:bodyDiv w:val="1"/>
      <w:marLeft w:val="0"/>
      <w:marRight w:val="0"/>
      <w:marTop w:val="0"/>
      <w:marBottom w:val="0"/>
      <w:divBdr>
        <w:top w:val="none" w:sz="0" w:space="0" w:color="auto"/>
        <w:left w:val="none" w:sz="0" w:space="0" w:color="auto"/>
        <w:bottom w:val="none" w:sz="0" w:space="0" w:color="auto"/>
        <w:right w:val="none" w:sz="0" w:space="0" w:color="auto"/>
      </w:divBdr>
    </w:div>
    <w:div w:id="1322587339">
      <w:bodyDiv w:val="1"/>
      <w:marLeft w:val="0"/>
      <w:marRight w:val="0"/>
      <w:marTop w:val="0"/>
      <w:marBottom w:val="0"/>
      <w:divBdr>
        <w:top w:val="none" w:sz="0" w:space="0" w:color="auto"/>
        <w:left w:val="none" w:sz="0" w:space="0" w:color="auto"/>
        <w:bottom w:val="none" w:sz="0" w:space="0" w:color="auto"/>
        <w:right w:val="none" w:sz="0" w:space="0" w:color="auto"/>
      </w:divBdr>
    </w:div>
    <w:div w:id="1332374657">
      <w:bodyDiv w:val="1"/>
      <w:marLeft w:val="0"/>
      <w:marRight w:val="0"/>
      <w:marTop w:val="0"/>
      <w:marBottom w:val="0"/>
      <w:divBdr>
        <w:top w:val="none" w:sz="0" w:space="0" w:color="auto"/>
        <w:left w:val="none" w:sz="0" w:space="0" w:color="auto"/>
        <w:bottom w:val="none" w:sz="0" w:space="0" w:color="auto"/>
        <w:right w:val="none" w:sz="0" w:space="0" w:color="auto"/>
      </w:divBdr>
    </w:div>
    <w:div w:id="1342203432">
      <w:bodyDiv w:val="1"/>
      <w:marLeft w:val="0"/>
      <w:marRight w:val="0"/>
      <w:marTop w:val="0"/>
      <w:marBottom w:val="0"/>
      <w:divBdr>
        <w:top w:val="none" w:sz="0" w:space="0" w:color="auto"/>
        <w:left w:val="none" w:sz="0" w:space="0" w:color="auto"/>
        <w:bottom w:val="none" w:sz="0" w:space="0" w:color="auto"/>
        <w:right w:val="none" w:sz="0" w:space="0" w:color="auto"/>
      </w:divBdr>
    </w:div>
    <w:div w:id="1345207975">
      <w:bodyDiv w:val="1"/>
      <w:marLeft w:val="0"/>
      <w:marRight w:val="0"/>
      <w:marTop w:val="0"/>
      <w:marBottom w:val="0"/>
      <w:divBdr>
        <w:top w:val="none" w:sz="0" w:space="0" w:color="auto"/>
        <w:left w:val="none" w:sz="0" w:space="0" w:color="auto"/>
        <w:bottom w:val="none" w:sz="0" w:space="0" w:color="auto"/>
        <w:right w:val="none" w:sz="0" w:space="0" w:color="auto"/>
      </w:divBdr>
    </w:div>
    <w:div w:id="1345403399">
      <w:bodyDiv w:val="1"/>
      <w:marLeft w:val="0"/>
      <w:marRight w:val="0"/>
      <w:marTop w:val="0"/>
      <w:marBottom w:val="0"/>
      <w:divBdr>
        <w:top w:val="none" w:sz="0" w:space="0" w:color="auto"/>
        <w:left w:val="none" w:sz="0" w:space="0" w:color="auto"/>
        <w:bottom w:val="none" w:sz="0" w:space="0" w:color="auto"/>
        <w:right w:val="none" w:sz="0" w:space="0" w:color="auto"/>
      </w:divBdr>
    </w:div>
    <w:div w:id="1345479695">
      <w:bodyDiv w:val="1"/>
      <w:marLeft w:val="0"/>
      <w:marRight w:val="0"/>
      <w:marTop w:val="0"/>
      <w:marBottom w:val="0"/>
      <w:divBdr>
        <w:top w:val="none" w:sz="0" w:space="0" w:color="auto"/>
        <w:left w:val="none" w:sz="0" w:space="0" w:color="auto"/>
        <w:bottom w:val="none" w:sz="0" w:space="0" w:color="auto"/>
        <w:right w:val="none" w:sz="0" w:space="0" w:color="auto"/>
      </w:divBdr>
    </w:div>
    <w:div w:id="1348368243">
      <w:bodyDiv w:val="1"/>
      <w:marLeft w:val="0"/>
      <w:marRight w:val="0"/>
      <w:marTop w:val="0"/>
      <w:marBottom w:val="0"/>
      <w:divBdr>
        <w:top w:val="none" w:sz="0" w:space="0" w:color="auto"/>
        <w:left w:val="none" w:sz="0" w:space="0" w:color="auto"/>
        <w:bottom w:val="none" w:sz="0" w:space="0" w:color="auto"/>
        <w:right w:val="none" w:sz="0" w:space="0" w:color="auto"/>
      </w:divBdr>
    </w:div>
    <w:div w:id="1349257559">
      <w:bodyDiv w:val="1"/>
      <w:marLeft w:val="0"/>
      <w:marRight w:val="0"/>
      <w:marTop w:val="0"/>
      <w:marBottom w:val="0"/>
      <w:divBdr>
        <w:top w:val="none" w:sz="0" w:space="0" w:color="auto"/>
        <w:left w:val="none" w:sz="0" w:space="0" w:color="auto"/>
        <w:bottom w:val="none" w:sz="0" w:space="0" w:color="auto"/>
        <w:right w:val="none" w:sz="0" w:space="0" w:color="auto"/>
      </w:divBdr>
    </w:div>
    <w:div w:id="1350184868">
      <w:bodyDiv w:val="1"/>
      <w:marLeft w:val="0"/>
      <w:marRight w:val="0"/>
      <w:marTop w:val="0"/>
      <w:marBottom w:val="0"/>
      <w:divBdr>
        <w:top w:val="none" w:sz="0" w:space="0" w:color="auto"/>
        <w:left w:val="none" w:sz="0" w:space="0" w:color="auto"/>
        <w:bottom w:val="none" w:sz="0" w:space="0" w:color="auto"/>
        <w:right w:val="none" w:sz="0" w:space="0" w:color="auto"/>
      </w:divBdr>
    </w:div>
    <w:div w:id="1351758145">
      <w:bodyDiv w:val="1"/>
      <w:marLeft w:val="0"/>
      <w:marRight w:val="0"/>
      <w:marTop w:val="0"/>
      <w:marBottom w:val="0"/>
      <w:divBdr>
        <w:top w:val="none" w:sz="0" w:space="0" w:color="auto"/>
        <w:left w:val="none" w:sz="0" w:space="0" w:color="auto"/>
        <w:bottom w:val="none" w:sz="0" w:space="0" w:color="auto"/>
        <w:right w:val="none" w:sz="0" w:space="0" w:color="auto"/>
      </w:divBdr>
    </w:div>
    <w:div w:id="1355575765">
      <w:bodyDiv w:val="1"/>
      <w:marLeft w:val="0"/>
      <w:marRight w:val="0"/>
      <w:marTop w:val="0"/>
      <w:marBottom w:val="0"/>
      <w:divBdr>
        <w:top w:val="none" w:sz="0" w:space="0" w:color="auto"/>
        <w:left w:val="none" w:sz="0" w:space="0" w:color="auto"/>
        <w:bottom w:val="none" w:sz="0" w:space="0" w:color="auto"/>
        <w:right w:val="none" w:sz="0" w:space="0" w:color="auto"/>
      </w:divBdr>
    </w:div>
    <w:div w:id="1359966417">
      <w:bodyDiv w:val="1"/>
      <w:marLeft w:val="0"/>
      <w:marRight w:val="0"/>
      <w:marTop w:val="0"/>
      <w:marBottom w:val="0"/>
      <w:divBdr>
        <w:top w:val="none" w:sz="0" w:space="0" w:color="auto"/>
        <w:left w:val="none" w:sz="0" w:space="0" w:color="auto"/>
        <w:bottom w:val="none" w:sz="0" w:space="0" w:color="auto"/>
        <w:right w:val="none" w:sz="0" w:space="0" w:color="auto"/>
      </w:divBdr>
    </w:div>
    <w:div w:id="1359970240">
      <w:bodyDiv w:val="1"/>
      <w:marLeft w:val="0"/>
      <w:marRight w:val="0"/>
      <w:marTop w:val="0"/>
      <w:marBottom w:val="0"/>
      <w:divBdr>
        <w:top w:val="none" w:sz="0" w:space="0" w:color="auto"/>
        <w:left w:val="none" w:sz="0" w:space="0" w:color="auto"/>
        <w:bottom w:val="none" w:sz="0" w:space="0" w:color="auto"/>
        <w:right w:val="none" w:sz="0" w:space="0" w:color="auto"/>
      </w:divBdr>
    </w:div>
    <w:div w:id="1364672683">
      <w:bodyDiv w:val="1"/>
      <w:marLeft w:val="0"/>
      <w:marRight w:val="0"/>
      <w:marTop w:val="0"/>
      <w:marBottom w:val="0"/>
      <w:divBdr>
        <w:top w:val="none" w:sz="0" w:space="0" w:color="auto"/>
        <w:left w:val="none" w:sz="0" w:space="0" w:color="auto"/>
        <w:bottom w:val="none" w:sz="0" w:space="0" w:color="auto"/>
        <w:right w:val="none" w:sz="0" w:space="0" w:color="auto"/>
      </w:divBdr>
    </w:div>
    <w:div w:id="1366370995">
      <w:bodyDiv w:val="1"/>
      <w:marLeft w:val="0"/>
      <w:marRight w:val="0"/>
      <w:marTop w:val="0"/>
      <w:marBottom w:val="0"/>
      <w:divBdr>
        <w:top w:val="none" w:sz="0" w:space="0" w:color="auto"/>
        <w:left w:val="none" w:sz="0" w:space="0" w:color="auto"/>
        <w:bottom w:val="none" w:sz="0" w:space="0" w:color="auto"/>
        <w:right w:val="none" w:sz="0" w:space="0" w:color="auto"/>
      </w:divBdr>
    </w:div>
    <w:div w:id="1373311766">
      <w:bodyDiv w:val="1"/>
      <w:marLeft w:val="0"/>
      <w:marRight w:val="0"/>
      <w:marTop w:val="0"/>
      <w:marBottom w:val="0"/>
      <w:divBdr>
        <w:top w:val="none" w:sz="0" w:space="0" w:color="auto"/>
        <w:left w:val="none" w:sz="0" w:space="0" w:color="auto"/>
        <w:bottom w:val="none" w:sz="0" w:space="0" w:color="auto"/>
        <w:right w:val="none" w:sz="0" w:space="0" w:color="auto"/>
      </w:divBdr>
    </w:div>
    <w:div w:id="1393655228">
      <w:bodyDiv w:val="1"/>
      <w:marLeft w:val="0"/>
      <w:marRight w:val="0"/>
      <w:marTop w:val="0"/>
      <w:marBottom w:val="0"/>
      <w:divBdr>
        <w:top w:val="none" w:sz="0" w:space="0" w:color="auto"/>
        <w:left w:val="none" w:sz="0" w:space="0" w:color="auto"/>
        <w:bottom w:val="none" w:sz="0" w:space="0" w:color="auto"/>
        <w:right w:val="none" w:sz="0" w:space="0" w:color="auto"/>
      </w:divBdr>
    </w:div>
    <w:div w:id="1397898768">
      <w:bodyDiv w:val="1"/>
      <w:marLeft w:val="0"/>
      <w:marRight w:val="0"/>
      <w:marTop w:val="0"/>
      <w:marBottom w:val="0"/>
      <w:divBdr>
        <w:top w:val="none" w:sz="0" w:space="0" w:color="auto"/>
        <w:left w:val="none" w:sz="0" w:space="0" w:color="auto"/>
        <w:bottom w:val="none" w:sz="0" w:space="0" w:color="auto"/>
        <w:right w:val="none" w:sz="0" w:space="0" w:color="auto"/>
      </w:divBdr>
    </w:div>
    <w:div w:id="1399474238">
      <w:bodyDiv w:val="1"/>
      <w:marLeft w:val="0"/>
      <w:marRight w:val="0"/>
      <w:marTop w:val="0"/>
      <w:marBottom w:val="0"/>
      <w:divBdr>
        <w:top w:val="none" w:sz="0" w:space="0" w:color="auto"/>
        <w:left w:val="none" w:sz="0" w:space="0" w:color="auto"/>
        <w:bottom w:val="none" w:sz="0" w:space="0" w:color="auto"/>
        <w:right w:val="none" w:sz="0" w:space="0" w:color="auto"/>
      </w:divBdr>
    </w:div>
    <w:div w:id="1404571218">
      <w:bodyDiv w:val="1"/>
      <w:marLeft w:val="0"/>
      <w:marRight w:val="0"/>
      <w:marTop w:val="0"/>
      <w:marBottom w:val="0"/>
      <w:divBdr>
        <w:top w:val="none" w:sz="0" w:space="0" w:color="auto"/>
        <w:left w:val="none" w:sz="0" w:space="0" w:color="auto"/>
        <w:bottom w:val="none" w:sz="0" w:space="0" w:color="auto"/>
        <w:right w:val="none" w:sz="0" w:space="0" w:color="auto"/>
      </w:divBdr>
    </w:div>
    <w:div w:id="1405255013">
      <w:bodyDiv w:val="1"/>
      <w:marLeft w:val="0"/>
      <w:marRight w:val="0"/>
      <w:marTop w:val="0"/>
      <w:marBottom w:val="0"/>
      <w:divBdr>
        <w:top w:val="none" w:sz="0" w:space="0" w:color="auto"/>
        <w:left w:val="none" w:sz="0" w:space="0" w:color="auto"/>
        <w:bottom w:val="none" w:sz="0" w:space="0" w:color="auto"/>
        <w:right w:val="none" w:sz="0" w:space="0" w:color="auto"/>
      </w:divBdr>
    </w:div>
    <w:div w:id="1412315379">
      <w:bodyDiv w:val="1"/>
      <w:marLeft w:val="0"/>
      <w:marRight w:val="0"/>
      <w:marTop w:val="0"/>
      <w:marBottom w:val="0"/>
      <w:divBdr>
        <w:top w:val="none" w:sz="0" w:space="0" w:color="auto"/>
        <w:left w:val="none" w:sz="0" w:space="0" w:color="auto"/>
        <w:bottom w:val="none" w:sz="0" w:space="0" w:color="auto"/>
        <w:right w:val="none" w:sz="0" w:space="0" w:color="auto"/>
      </w:divBdr>
    </w:div>
    <w:div w:id="1413088962">
      <w:bodyDiv w:val="1"/>
      <w:marLeft w:val="0"/>
      <w:marRight w:val="0"/>
      <w:marTop w:val="0"/>
      <w:marBottom w:val="0"/>
      <w:divBdr>
        <w:top w:val="none" w:sz="0" w:space="0" w:color="auto"/>
        <w:left w:val="none" w:sz="0" w:space="0" w:color="auto"/>
        <w:bottom w:val="none" w:sz="0" w:space="0" w:color="auto"/>
        <w:right w:val="none" w:sz="0" w:space="0" w:color="auto"/>
      </w:divBdr>
    </w:div>
    <w:div w:id="1414160934">
      <w:bodyDiv w:val="1"/>
      <w:marLeft w:val="0"/>
      <w:marRight w:val="0"/>
      <w:marTop w:val="0"/>
      <w:marBottom w:val="0"/>
      <w:divBdr>
        <w:top w:val="none" w:sz="0" w:space="0" w:color="auto"/>
        <w:left w:val="none" w:sz="0" w:space="0" w:color="auto"/>
        <w:bottom w:val="none" w:sz="0" w:space="0" w:color="auto"/>
        <w:right w:val="none" w:sz="0" w:space="0" w:color="auto"/>
      </w:divBdr>
    </w:div>
    <w:div w:id="1419787981">
      <w:bodyDiv w:val="1"/>
      <w:marLeft w:val="0"/>
      <w:marRight w:val="0"/>
      <w:marTop w:val="0"/>
      <w:marBottom w:val="0"/>
      <w:divBdr>
        <w:top w:val="none" w:sz="0" w:space="0" w:color="auto"/>
        <w:left w:val="none" w:sz="0" w:space="0" w:color="auto"/>
        <w:bottom w:val="none" w:sz="0" w:space="0" w:color="auto"/>
        <w:right w:val="none" w:sz="0" w:space="0" w:color="auto"/>
      </w:divBdr>
      <w:divsChild>
        <w:div w:id="230044164">
          <w:marLeft w:val="0"/>
          <w:marRight w:val="0"/>
          <w:marTop w:val="150"/>
          <w:marBottom w:val="0"/>
          <w:divBdr>
            <w:top w:val="none" w:sz="0" w:space="0" w:color="auto"/>
            <w:left w:val="none" w:sz="0" w:space="0" w:color="auto"/>
            <w:bottom w:val="none" w:sz="0" w:space="0" w:color="auto"/>
            <w:right w:val="none" w:sz="0" w:space="0" w:color="auto"/>
          </w:divBdr>
          <w:divsChild>
            <w:div w:id="1155757225">
              <w:marLeft w:val="0"/>
              <w:marRight w:val="0"/>
              <w:marTop w:val="0"/>
              <w:marBottom w:val="0"/>
              <w:divBdr>
                <w:top w:val="none" w:sz="0" w:space="0" w:color="auto"/>
                <w:left w:val="none" w:sz="0" w:space="0" w:color="auto"/>
                <w:bottom w:val="none" w:sz="0" w:space="0" w:color="auto"/>
                <w:right w:val="none" w:sz="0" w:space="0" w:color="auto"/>
              </w:divBdr>
            </w:div>
            <w:div w:id="520167507">
              <w:marLeft w:val="0"/>
              <w:marRight w:val="0"/>
              <w:marTop w:val="0"/>
              <w:marBottom w:val="0"/>
              <w:divBdr>
                <w:top w:val="none" w:sz="0" w:space="0" w:color="auto"/>
                <w:left w:val="none" w:sz="0" w:space="0" w:color="auto"/>
                <w:bottom w:val="none" w:sz="0" w:space="0" w:color="auto"/>
                <w:right w:val="none" w:sz="0" w:space="0" w:color="auto"/>
              </w:divBdr>
            </w:div>
            <w:div w:id="504245270">
              <w:marLeft w:val="0"/>
              <w:marRight w:val="0"/>
              <w:marTop w:val="0"/>
              <w:marBottom w:val="0"/>
              <w:divBdr>
                <w:top w:val="none" w:sz="0" w:space="0" w:color="auto"/>
                <w:left w:val="none" w:sz="0" w:space="0" w:color="auto"/>
                <w:bottom w:val="none" w:sz="0" w:space="0" w:color="auto"/>
                <w:right w:val="none" w:sz="0" w:space="0" w:color="auto"/>
              </w:divBdr>
            </w:div>
            <w:div w:id="1423843133">
              <w:marLeft w:val="0"/>
              <w:marRight w:val="0"/>
              <w:marTop w:val="0"/>
              <w:marBottom w:val="0"/>
              <w:divBdr>
                <w:top w:val="none" w:sz="0" w:space="0" w:color="auto"/>
                <w:left w:val="none" w:sz="0" w:space="0" w:color="auto"/>
                <w:bottom w:val="none" w:sz="0" w:space="0" w:color="auto"/>
                <w:right w:val="none" w:sz="0" w:space="0" w:color="auto"/>
              </w:divBdr>
            </w:div>
            <w:div w:id="1828159270">
              <w:marLeft w:val="0"/>
              <w:marRight w:val="0"/>
              <w:marTop w:val="0"/>
              <w:marBottom w:val="0"/>
              <w:divBdr>
                <w:top w:val="none" w:sz="0" w:space="0" w:color="auto"/>
                <w:left w:val="none" w:sz="0" w:space="0" w:color="auto"/>
                <w:bottom w:val="none" w:sz="0" w:space="0" w:color="auto"/>
                <w:right w:val="none" w:sz="0" w:space="0" w:color="auto"/>
              </w:divBdr>
            </w:div>
            <w:div w:id="2063290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2278">
      <w:bodyDiv w:val="1"/>
      <w:marLeft w:val="0"/>
      <w:marRight w:val="0"/>
      <w:marTop w:val="0"/>
      <w:marBottom w:val="0"/>
      <w:divBdr>
        <w:top w:val="none" w:sz="0" w:space="0" w:color="auto"/>
        <w:left w:val="none" w:sz="0" w:space="0" w:color="auto"/>
        <w:bottom w:val="none" w:sz="0" w:space="0" w:color="auto"/>
        <w:right w:val="none" w:sz="0" w:space="0" w:color="auto"/>
      </w:divBdr>
    </w:div>
    <w:div w:id="1434082947">
      <w:bodyDiv w:val="1"/>
      <w:marLeft w:val="0"/>
      <w:marRight w:val="0"/>
      <w:marTop w:val="0"/>
      <w:marBottom w:val="0"/>
      <w:divBdr>
        <w:top w:val="none" w:sz="0" w:space="0" w:color="auto"/>
        <w:left w:val="none" w:sz="0" w:space="0" w:color="auto"/>
        <w:bottom w:val="none" w:sz="0" w:space="0" w:color="auto"/>
        <w:right w:val="none" w:sz="0" w:space="0" w:color="auto"/>
      </w:divBdr>
    </w:div>
    <w:div w:id="1435248698">
      <w:bodyDiv w:val="1"/>
      <w:marLeft w:val="0"/>
      <w:marRight w:val="0"/>
      <w:marTop w:val="0"/>
      <w:marBottom w:val="0"/>
      <w:divBdr>
        <w:top w:val="none" w:sz="0" w:space="0" w:color="auto"/>
        <w:left w:val="none" w:sz="0" w:space="0" w:color="auto"/>
        <w:bottom w:val="none" w:sz="0" w:space="0" w:color="auto"/>
        <w:right w:val="none" w:sz="0" w:space="0" w:color="auto"/>
      </w:divBdr>
    </w:div>
    <w:div w:id="1437604766">
      <w:bodyDiv w:val="1"/>
      <w:marLeft w:val="0"/>
      <w:marRight w:val="0"/>
      <w:marTop w:val="0"/>
      <w:marBottom w:val="0"/>
      <w:divBdr>
        <w:top w:val="none" w:sz="0" w:space="0" w:color="auto"/>
        <w:left w:val="none" w:sz="0" w:space="0" w:color="auto"/>
        <w:bottom w:val="none" w:sz="0" w:space="0" w:color="auto"/>
        <w:right w:val="none" w:sz="0" w:space="0" w:color="auto"/>
      </w:divBdr>
    </w:div>
    <w:div w:id="1438217441">
      <w:bodyDiv w:val="1"/>
      <w:marLeft w:val="0"/>
      <w:marRight w:val="0"/>
      <w:marTop w:val="0"/>
      <w:marBottom w:val="0"/>
      <w:divBdr>
        <w:top w:val="none" w:sz="0" w:space="0" w:color="auto"/>
        <w:left w:val="none" w:sz="0" w:space="0" w:color="auto"/>
        <w:bottom w:val="none" w:sz="0" w:space="0" w:color="auto"/>
        <w:right w:val="none" w:sz="0" w:space="0" w:color="auto"/>
      </w:divBdr>
    </w:div>
    <w:div w:id="1442263727">
      <w:bodyDiv w:val="1"/>
      <w:marLeft w:val="0"/>
      <w:marRight w:val="0"/>
      <w:marTop w:val="0"/>
      <w:marBottom w:val="0"/>
      <w:divBdr>
        <w:top w:val="none" w:sz="0" w:space="0" w:color="auto"/>
        <w:left w:val="none" w:sz="0" w:space="0" w:color="auto"/>
        <w:bottom w:val="none" w:sz="0" w:space="0" w:color="auto"/>
        <w:right w:val="none" w:sz="0" w:space="0" w:color="auto"/>
      </w:divBdr>
    </w:div>
    <w:div w:id="1442916764">
      <w:bodyDiv w:val="1"/>
      <w:marLeft w:val="0"/>
      <w:marRight w:val="0"/>
      <w:marTop w:val="0"/>
      <w:marBottom w:val="0"/>
      <w:divBdr>
        <w:top w:val="none" w:sz="0" w:space="0" w:color="auto"/>
        <w:left w:val="none" w:sz="0" w:space="0" w:color="auto"/>
        <w:bottom w:val="none" w:sz="0" w:space="0" w:color="auto"/>
        <w:right w:val="none" w:sz="0" w:space="0" w:color="auto"/>
      </w:divBdr>
    </w:div>
    <w:div w:id="1444499019">
      <w:bodyDiv w:val="1"/>
      <w:marLeft w:val="0"/>
      <w:marRight w:val="0"/>
      <w:marTop w:val="0"/>
      <w:marBottom w:val="0"/>
      <w:divBdr>
        <w:top w:val="none" w:sz="0" w:space="0" w:color="auto"/>
        <w:left w:val="none" w:sz="0" w:space="0" w:color="auto"/>
        <w:bottom w:val="none" w:sz="0" w:space="0" w:color="auto"/>
        <w:right w:val="none" w:sz="0" w:space="0" w:color="auto"/>
      </w:divBdr>
    </w:div>
    <w:div w:id="1446005375">
      <w:bodyDiv w:val="1"/>
      <w:marLeft w:val="0"/>
      <w:marRight w:val="0"/>
      <w:marTop w:val="0"/>
      <w:marBottom w:val="0"/>
      <w:divBdr>
        <w:top w:val="none" w:sz="0" w:space="0" w:color="auto"/>
        <w:left w:val="none" w:sz="0" w:space="0" w:color="auto"/>
        <w:bottom w:val="none" w:sz="0" w:space="0" w:color="auto"/>
        <w:right w:val="none" w:sz="0" w:space="0" w:color="auto"/>
      </w:divBdr>
    </w:div>
    <w:div w:id="1449397590">
      <w:bodyDiv w:val="1"/>
      <w:marLeft w:val="0"/>
      <w:marRight w:val="0"/>
      <w:marTop w:val="0"/>
      <w:marBottom w:val="0"/>
      <w:divBdr>
        <w:top w:val="none" w:sz="0" w:space="0" w:color="auto"/>
        <w:left w:val="none" w:sz="0" w:space="0" w:color="auto"/>
        <w:bottom w:val="none" w:sz="0" w:space="0" w:color="auto"/>
        <w:right w:val="none" w:sz="0" w:space="0" w:color="auto"/>
      </w:divBdr>
    </w:div>
    <w:div w:id="1449661354">
      <w:bodyDiv w:val="1"/>
      <w:marLeft w:val="0"/>
      <w:marRight w:val="0"/>
      <w:marTop w:val="0"/>
      <w:marBottom w:val="0"/>
      <w:divBdr>
        <w:top w:val="none" w:sz="0" w:space="0" w:color="auto"/>
        <w:left w:val="none" w:sz="0" w:space="0" w:color="auto"/>
        <w:bottom w:val="none" w:sz="0" w:space="0" w:color="auto"/>
        <w:right w:val="none" w:sz="0" w:space="0" w:color="auto"/>
      </w:divBdr>
    </w:div>
    <w:div w:id="1449934613">
      <w:bodyDiv w:val="1"/>
      <w:marLeft w:val="0"/>
      <w:marRight w:val="0"/>
      <w:marTop w:val="0"/>
      <w:marBottom w:val="0"/>
      <w:divBdr>
        <w:top w:val="none" w:sz="0" w:space="0" w:color="auto"/>
        <w:left w:val="none" w:sz="0" w:space="0" w:color="auto"/>
        <w:bottom w:val="none" w:sz="0" w:space="0" w:color="auto"/>
        <w:right w:val="none" w:sz="0" w:space="0" w:color="auto"/>
      </w:divBdr>
    </w:div>
    <w:div w:id="1451778444">
      <w:bodyDiv w:val="1"/>
      <w:marLeft w:val="0"/>
      <w:marRight w:val="0"/>
      <w:marTop w:val="0"/>
      <w:marBottom w:val="0"/>
      <w:divBdr>
        <w:top w:val="none" w:sz="0" w:space="0" w:color="auto"/>
        <w:left w:val="none" w:sz="0" w:space="0" w:color="auto"/>
        <w:bottom w:val="none" w:sz="0" w:space="0" w:color="auto"/>
        <w:right w:val="none" w:sz="0" w:space="0" w:color="auto"/>
      </w:divBdr>
    </w:div>
    <w:div w:id="1464499831">
      <w:bodyDiv w:val="1"/>
      <w:marLeft w:val="0"/>
      <w:marRight w:val="0"/>
      <w:marTop w:val="0"/>
      <w:marBottom w:val="0"/>
      <w:divBdr>
        <w:top w:val="none" w:sz="0" w:space="0" w:color="auto"/>
        <w:left w:val="none" w:sz="0" w:space="0" w:color="auto"/>
        <w:bottom w:val="none" w:sz="0" w:space="0" w:color="auto"/>
        <w:right w:val="none" w:sz="0" w:space="0" w:color="auto"/>
      </w:divBdr>
    </w:div>
    <w:div w:id="1478112765">
      <w:bodyDiv w:val="1"/>
      <w:marLeft w:val="0"/>
      <w:marRight w:val="0"/>
      <w:marTop w:val="0"/>
      <w:marBottom w:val="0"/>
      <w:divBdr>
        <w:top w:val="none" w:sz="0" w:space="0" w:color="auto"/>
        <w:left w:val="none" w:sz="0" w:space="0" w:color="auto"/>
        <w:bottom w:val="none" w:sz="0" w:space="0" w:color="auto"/>
        <w:right w:val="none" w:sz="0" w:space="0" w:color="auto"/>
      </w:divBdr>
    </w:div>
    <w:div w:id="1480918485">
      <w:bodyDiv w:val="1"/>
      <w:marLeft w:val="0"/>
      <w:marRight w:val="0"/>
      <w:marTop w:val="0"/>
      <w:marBottom w:val="0"/>
      <w:divBdr>
        <w:top w:val="none" w:sz="0" w:space="0" w:color="auto"/>
        <w:left w:val="none" w:sz="0" w:space="0" w:color="auto"/>
        <w:bottom w:val="none" w:sz="0" w:space="0" w:color="auto"/>
        <w:right w:val="none" w:sz="0" w:space="0" w:color="auto"/>
      </w:divBdr>
    </w:div>
    <w:div w:id="1487161458">
      <w:bodyDiv w:val="1"/>
      <w:marLeft w:val="0"/>
      <w:marRight w:val="0"/>
      <w:marTop w:val="0"/>
      <w:marBottom w:val="0"/>
      <w:divBdr>
        <w:top w:val="none" w:sz="0" w:space="0" w:color="auto"/>
        <w:left w:val="none" w:sz="0" w:space="0" w:color="auto"/>
        <w:bottom w:val="none" w:sz="0" w:space="0" w:color="auto"/>
        <w:right w:val="none" w:sz="0" w:space="0" w:color="auto"/>
      </w:divBdr>
    </w:div>
    <w:div w:id="1487285236">
      <w:bodyDiv w:val="1"/>
      <w:marLeft w:val="0"/>
      <w:marRight w:val="0"/>
      <w:marTop w:val="0"/>
      <w:marBottom w:val="0"/>
      <w:divBdr>
        <w:top w:val="none" w:sz="0" w:space="0" w:color="auto"/>
        <w:left w:val="none" w:sz="0" w:space="0" w:color="auto"/>
        <w:bottom w:val="none" w:sz="0" w:space="0" w:color="auto"/>
        <w:right w:val="none" w:sz="0" w:space="0" w:color="auto"/>
      </w:divBdr>
    </w:div>
    <w:div w:id="1490319824">
      <w:bodyDiv w:val="1"/>
      <w:marLeft w:val="0"/>
      <w:marRight w:val="0"/>
      <w:marTop w:val="0"/>
      <w:marBottom w:val="0"/>
      <w:divBdr>
        <w:top w:val="none" w:sz="0" w:space="0" w:color="auto"/>
        <w:left w:val="none" w:sz="0" w:space="0" w:color="auto"/>
        <w:bottom w:val="none" w:sz="0" w:space="0" w:color="auto"/>
        <w:right w:val="none" w:sz="0" w:space="0" w:color="auto"/>
      </w:divBdr>
    </w:div>
    <w:div w:id="1491211378">
      <w:bodyDiv w:val="1"/>
      <w:marLeft w:val="0"/>
      <w:marRight w:val="0"/>
      <w:marTop w:val="0"/>
      <w:marBottom w:val="0"/>
      <w:divBdr>
        <w:top w:val="none" w:sz="0" w:space="0" w:color="auto"/>
        <w:left w:val="none" w:sz="0" w:space="0" w:color="auto"/>
        <w:bottom w:val="none" w:sz="0" w:space="0" w:color="auto"/>
        <w:right w:val="none" w:sz="0" w:space="0" w:color="auto"/>
      </w:divBdr>
    </w:div>
    <w:div w:id="1494102917">
      <w:bodyDiv w:val="1"/>
      <w:marLeft w:val="0"/>
      <w:marRight w:val="0"/>
      <w:marTop w:val="0"/>
      <w:marBottom w:val="0"/>
      <w:divBdr>
        <w:top w:val="none" w:sz="0" w:space="0" w:color="auto"/>
        <w:left w:val="none" w:sz="0" w:space="0" w:color="auto"/>
        <w:bottom w:val="none" w:sz="0" w:space="0" w:color="auto"/>
        <w:right w:val="none" w:sz="0" w:space="0" w:color="auto"/>
      </w:divBdr>
    </w:div>
    <w:div w:id="1503274046">
      <w:bodyDiv w:val="1"/>
      <w:marLeft w:val="0"/>
      <w:marRight w:val="0"/>
      <w:marTop w:val="0"/>
      <w:marBottom w:val="0"/>
      <w:divBdr>
        <w:top w:val="none" w:sz="0" w:space="0" w:color="auto"/>
        <w:left w:val="none" w:sz="0" w:space="0" w:color="auto"/>
        <w:bottom w:val="none" w:sz="0" w:space="0" w:color="auto"/>
        <w:right w:val="none" w:sz="0" w:space="0" w:color="auto"/>
      </w:divBdr>
    </w:div>
    <w:div w:id="1503661031">
      <w:bodyDiv w:val="1"/>
      <w:marLeft w:val="0"/>
      <w:marRight w:val="0"/>
      <w:marTop w:val="0"/>
      <w:marBottom w:val="0"/>
      <w:divBdr>
        <w:top w:val="none" w:sz="0" w:space="0" w:color="auto"/>
        <w:left w:val="none" w:sz="0" w:space="0" w:color="auto"/>
        <w:bottom w:val="none" w:sz="0" w:space="0" w:color="auto"/>
        <w:right w:val="none" w:sz="0" w:space="0" w:color="auto"/>
      </w:divBdr>
    </w:div>
    <w:div w:id="1503816031">
      <w:bodyDiv w:val="1"/>
      <w:marLeft w:val="0"/>
      <w:marRight w:val="0"/>
      <w:marTop w:val="0"/>
      <w:marBottom w:val="0"/>
      <w:divBdr>
        <w:top w:val="none" w:sz="0" w:space="0" w:color="auto"/>
        <w:left w:val="none" w:sz="0" w:space="0" w:color="auto"/>
        <w:bottom w:val="none" w:sz="0" w:space="0" w:color="auto"/>
        <w:right w:val="none" w:sz="0" w:space="0" w:color="auto"/>
      </w:divBdr>
    </w:div>
    <w:div w:id="1507162216">
      <w:bodyDiv w:val="1"/>
      <w:marLeft w:val="0"/>
      <w:marRight w:val="0"/>
      <w:marTop w:val="0"/>
      <w:marBottom w:val="0"/>
      <w:divBdr>
        <w:top w:val="none" w:sz="0" w:space="0" w:color="auto"/>
        <w:left w:val="none" w:sz="0" w:space="0" w:color="auto"/>
        <w:bottom w:val="none" w:sz="0" w:space="0" w:color="auto"/>
        <w:right w:val="none" w:sz="0" w:space="0" w:color="auto"/>
      </w:divBdr>
    </w:div>
    <w:div w:id="1508711850">
      <w:bodyDiv w:val="1"/>
      <w:marLeft w:val="0"/>
      <w:marRight w:val="0"/>
      <w:marTop w:val="0"/>
      <w:marBottom w:val="0"/>
      <w:divBdr>
        <w:top w:val="none" w:sz="0" w:space="0" w:color="auto"/>
        <w:left w:val="none" w:sz="0" w:space="0" w:color="auto"/>
        <w:bottom w:val="none" w:sz="0" w:space="0" w:color="auto"/>
        <w:right w:val="none" w:sz="0" w:space="0" w:color="auto"/>
      </w:divBdr>
    </w:div>
    <w:div w:id="1509519992">
      <w:bodyDiv w:val="1"/>
      <w:marLeft w:val="0"/>
      <w:marRight w:val="0"/>
      <w:marTop w:val="0"/>
      <w:marBottom w:val="0"/>
      <w:divBdr>
        <w:top w:val="none" w:sz="0" w:space="0" w:color="auto"/>
        <w:left w:val="none" w:sz="0" w:space="0" w:color="auto"/>
        <w:bottom w:val="none" w:sz="0" w:space="0" w:color="auto"/>
        <w:right w:val="none" w:sz="0" w:space="0" w:color="auto"/>
      </w:divBdr>
    </w:div>
    <w:div w:id="1512643630">
      <w:bodyDiv w:val="1"/>
      <w:marLeft w:val="0"/>
      <w:marRight w:val="0"/>
      <w:marTop w:val="0"/>
      <w:marBottom w:val="0"/>
      <w:divBdr>
        <w:top w:val="none" w:sz="0" w:space="0" w:color="auto"/>
        <w:left w:val="none" w:sz="0" w:space="0" w:color="auto"/>
        <w:bottom w:val="none" w:sz="0" w:space="0" w:color="auto"/>
        <w:right w:val="none" w:sz="0" w:space="0" w:color="auto"/>
      </w:divBdr>
    </w:div>
    <w:div w:id="1516117953">
      <w:bodyDiv w:val="1"/>
      <w:marLeft w:val="0"/>
      <w:marRight w:val="0"/>
      <w:marTop w:val="0"/>
      <w:marBottom w:val="0"/>
      <w:divBdr>
        <w:top w:val="none" w:sz="0" w:space="0" w:color="auto"/>
        <w:left w:val="none" w:sz="0" w:space="0" w:color="auto"/>
        <w:bottom w:val="none" w:sz="0" w:space="0" w:color="auto"/>
        <w:right w:val="none" w:sz="0" w:space="0" w:color="auto"/>
      </w:divBdr>
    </w:div>
    <w:div w:id="1522360354">
      <w:bodyDiv w:val="1"/>
      <w:marLeft w:val="0"/>
      <w:marRight w:val="0"/>
      <w:marTop w:val="0"/>
      <w:marBottom w:val="0"/>
      <w:divBdr>
        <w:top w:val="none" w:sz="0" w:space="0" w:color="auto"/>
        <w:left w:val="none" w:sz="0" w:space="0" w:color="auto"/>
        <w:bottom w:val="none" w:sz="0" w:space="0" w:color="auto"/>
        <w:right w:val="none" w:sz="0" w:space="0" w:color="auto"/>
      </w:divBdr>
    </w:div>
    <w:div w:id="1523864294">
      <w:bodyDiv w:val="1"/>
      <w:marLeft w:val="0"/>
      <w:marRight w:val="0"/>
      <w:marTop w:val="0"/>
      <w:marBottom w:val="0"/>
      <w:divBdr>
        <w:top w:val="none" w:sz="0" w:space="0" w:color="auto"/>
        <w:left w:val="none" w:sz="0" w:space="0" w:color="auto"/>
        <w:bottom w:val="none" w:sz="0" w:space="0" w:color="auto"/>
        <w:right w:val="none" w:sz="0" w:space="0" w:color="auto"/>
      </w:divBdr>
    </w:div>
    <w:div w:id="1534535784">
      <w:bodyDiv w:val="1"/>
      <w:marLeft w:val="0"/>
      <w:marRight w:val="0"/>
      <w:marTop w:val="0"/>
      <w:marBottom w:val="0"/>
      <w:divBdr>
        <w:top w:val="none" w:sz="0" w:space="0" w:color="auto"/>
        <w:left w:val="none" w:sz="0" w:space="0" w:color="auto"/>
        <w:bottom w:val="none" w:sz="0" w:space="0" w:color="auto"/>
        <w:right w:val="none" w:sz="0" w:space="0" w:color="auto"/>
      </w:divBdr>
    </w:div>
    <w:div w:id="1539273628">
      <w:bodyDiv w:val="1"/>
      <w:marLeft w:val="0"/>
      <w:marRight w:val="0"/>
      <w:marTop w:val="0"/>
      <w:marBottom w:val="0"/>
      <w:divBdr>
        <w:top w:val="none" w:sz="0" w:space="0" w:color="auto"/>
        <w:left w:val="none" w:sz="0" w:space="0" w:color="auto"/>
        <w:bottom w:val="none" w:sz="0" w:space="0" w:color="auto"/>
        <w:right w:val="none" w:sz="0" w:space="0" w:color="auto"/>
      </w:divBdr>
    </w:div>
    <w:div w:id="1551265324">
      <w:bodyDiv w:val="1"/>
      <w:marLeft w:val="0"/>
      <w:marRight w:val="0"/>
      <w:marTop w:val="0"/>
      <w:marBottom w:val="0"/>
      <w:divBdr>
        <w:top w:val="none" w:sz="0" w:space="0" w:color="auto"/>
        <w:left w:val="none" w:sz="0" w:space="0" w:color="auto"/>
        <w:bottom w:val="none" w:sz="0" w:space="0" w:color="auto"/>
        <w:right w:val="none" w:sz="0" w:space="0" w:color="auto"/>
      </w:divBdr>
    </w:div>
    <w:div w:id="1557425751">
      <w:bodyDiv w:val="1"/>
      <w:marLeft w:val="0"/>
      <w:marRight w:val="0"/>
      <w:marTop w:val="0"/>
      <w:marBottom w:val="0"/>
      <w:divBdr>
        <w:top w:val="none" w:sz="0" w:space="0" w:color="auto"/>
        <w:left w:val="none" w:sz="0" w:space="0" w:color="auto"/>
        <w:bottom w:val="none" w:sz="0" w:space="0" w:color="auto"/>
        <w:right w:val="none" w:sz="0" w:space="0" w:color="auto"/>
      </w:divBdr>
    </w:div>
    <w:div w:id="1558933209">
      <w:bodyDiv w:val="1"/>
      <w:marLeft w:val="0"/>
      <w:marRight w:val="0"/>
      <w:marTop w:val="0"/>
      <w:marBottom w:val="0"/>
      <w:divBdr>
        <w:top w:val="none" w:sz="0" w:space="0" w:color="auto"/>
        <w:left w:val="none" w:sz="0" w:space="0" w:color="auto"/>
        <w:bottom w:val="none" w:sz="0" w:space="0" w:color="auto"/>
        <w:right w:val="none" w:sz="0" w:space="0" w:color="auto"/>
      </w:divBdr>
    </w:div>
    <w:div w:id="1559323050">
      <w:bodyDiv w:val="1"/>
      <w:marLeft w:val="0"/>
      <w:marRight w:val="0"/>
      <w:marTop w:val="0"/>
      <w:marBottom w:val="0"/>
      <w:divBdr>
        <w:top w:val="none" w:sz="0" w:space="0" w:color="auto"/>
        <w:left w:val="none" w:sz="0" w:space="0" w:color="auto"/>
        <w:bottom w:val="none" w:sz="0" w:space="0" w:color="auto"/>
        <w:right w:val="none" w:sz="0" w:space="0" w:color="auto"/>
      </w:divBdr>
    </w:div>
    <w:div w:id="1559776818">
      <w:bodyDiv w:val="1"/>
      <w:marLeft w:val="0"/>
      <w:marRight w:val="0"/>
      <w:marTop w:val="0"/>
      <w:marBottom w:val="0"/>
      <w:divBdr>
        <w:top w:val="none" w:sz="0" w:space="0" w:color="auto"/>
        <w:left w:val="none" w:sz="0" w:space="0" w:color="auto"/>
        <w:bottom w:val="none" w:sz="0" w:space="0" w:color="auto"/>
        <w:right w:val="none" w:sz="0" w:space="0" w:color="auto"/>
      </w:divBdr>
    </w:div>
    <w:div w:id="1561600731">
      <w:bodyDiv w:val="1"/>
      <w:marLeft w:val="0"/>
      <w:marRight w:val="0"/>
      <w:marTop w:val="0"/>
      <w:marBottom w:val="0"/>
      <w:divBdr>
        <w:top w:val="none" w:sz="0" w:space="0" w:color="auto"/>
        <w:left w:val="none" w:sz="0" w:space="0" w:color="auto"/>
        <w:bottom w:val="none" w:sz="0" w:space="0" w:color="auto"/>
        <w:right w:val="none" w:sz="0" w:space="0" w:color="auto"/>
      </w:divBdr>
    </w:div>
    <w:div w:id="1572930158">
      <w:bodyDiv w:val="1"/>
      <w:marLeft w:val="0"/>
      <w:marRight w:val="0"/>
      <w:marTop w:val="0"/>
      <w:marBottom w:val="0"/>
      <w:divBdr>
        <w:top w:val="none" w:sz="0" w:space="0" w:color="auto"/>
        <w:left w:val="none" w:sz="0" w:space="0" w:color="auto"/>
        <w:bottom w:val="none" w:sz="0" w:space="0" w:color="auto"/>
        <w:right w:val="none" w:sz="0" w:space="0" w:color="auto"/>
      </w:divBdr>
    </w:div>
    <w:div w:id="1575117338">
      <w:bodyDiv w:val="1"/>
      <w:marLeft w:val="0"/>
      <w:marRight w:val="0"/>
      <w:marTop w:val="0"/>
      <w:marBottom w:val="0"/>
      <w:divBdr>
        <w:top w:val="none" w:sz="0" w:space="0" w:color="auto"/>
        <w:left w:val="none" w:sz="0" w:space="0" w:color="auto"/>
        <w:bottom w:val="none" w:sz="0" w:space="0" w:color="auto"/>
        <w:right w:val="none" w:sz="0" w:space="0" w:color="auto"/>
      </w:divBdr>
    </w:div>
    <w:div w:id="1577470131">
      <w:bodyDiv w:val="1"/>
      <w:marLeft w:val="0"/>
      <w:marRight w:val="0"/>
      <w:marTop w:val="0"/>
      <w:marBottom w:val="0"/>
      <w:divBdr>
        <w:top w:val="none" w:sz="0" w:space="0" w:color="auto"/>
        <w:left w:val="none" w:sz="0" w:space="0" w:color="auto"/>
        <w:bottom w:val="none" w:sz="0" w:space="0" w:color="auto"/>
        <w:right w:val="none" w:sz="0" w:space="0" w:color="auto"/>
      </w:divBdr>
    </w:div>
    <w:div w:id="1583876474">
      <w:bodyDiv w:val="1"/>
      <w:marLeft w:val="0"/>
      <w:marRight w:val="0"/>
      <w:marTop w:val="0"/>
      <w:marBottom w:val="0"/>
      <w:divBdr>
        <w:top w:val="none" w:sz="0" w:space="0" w:color="auto"/>
        <w:left w:val="none" w:sz="0" w:space="0" w:color="auto"/>
        <w:bottom w:val="none" w:sz="0" w:space="0" w:color="auto"/>
        <w:right w:val="none" w:sz="0" w:space="0" w:color="auto"/>
      </w:divBdr>
    </w:div>
    <w:div w:id="1584990888">
      <w:bodyDiv w:val="1"/>
      <w:marLeft w:val="0"/>
      <w:marRight w:val="0"/>
      <w:marTop w:val="0"/>
      <w:marBottom w:val="0"/>
      <w:divBdr>
        <w:top w:val="none" w:sz="0" w:space="0" w:color="auto"/>
        <w:left w:val="none" w:sz="0" w:space="0" w:color="auto"/>
        <w:bottom w:val="none" w:sz="0" w:space="0" w:color="auto"/>
        <w:right w:val="none" w:sz="0" w:space="0" w:color="auto"/>
      </w:divBdr>
    </w:div>
    <w:div w:id="1588882118">
      <w:bodyDiv w:val="1"/>
      <w:marLeft w:val="0"/>
      <w:marRight w:val="0"/>
      <w:marTop w:val="0"/>
      <w:marBottom w:val="0"/>
      <w:divBdr>
        <w:top w:val="none" w:sz="0" w:space="0" w:color="auto"/>
        <w:left w:val="none" w:sz="0" w:space="0" w:color="auto"/>
        <w:bottom w:val="none" w:sz="0" w:space="0" w:color="auto"/>
        <w:right w:val="none" w:sz="0" w:space="0" w:color="auto"/>
      </w:divBdr>
    </w:div>
    <w:div w:id="1594901603">
      <w:bodyDiv w:val="1"/>
      <w:marLeft w:val="0"/>
      <w:marRight w:val="0"/>
      <w:marTop w:val="0"/>
      <w:marBottom w:val="0"/>
      <w:divBdr>
        <w:top w:val="none" w:sz="0" w:space="0" w:color="auto"/>
        <w:left w:val="none" w:sz="0" w:space="0" w:color="auto"/>
        <w:bottom w:val="none" w:sz="0" w:space="0" w:color="auto"/>
        <w:right w:val="none" w:sz="0" w:space="0" w:color="auto"/>
      </w:divBdr>
    </w:div>
    <w:div w:id="1595624200">
      <w:bodyDiv w:val="1"/>
      <w:marLeft w:val="0"/>
      <w:marRight w:val="0"/>
      <w:marTop w:val="0"/>
      <w:marBottom w:val="0"/>
      <w:divBdr>
        <w:top w:val="none" w:sz="0" w:space="0" w:color="auto"/>
        <w:left w:val="none" w:sz="0" w:space="0" w:color="auto"/>
        <w:bottom w:val="none" w:sz="0" w:space="0" w:color="auto"/>
        <w:right w:val="none" w:sz="0" w:space="0" w:color="auto"/>
      </w:divBdr>
    </w:div>
    <w:div w:id="1609048626">
      <w:bodyDiv w:val="1"/>
      <w:marLeft w:val="0"/>
      <w:marRight w:val="0"/>
      <w:marTop w:val="0"/>
      <w:marBottom w:val="0"/>
      <w:divBdr>
        <w:top w:val="none" w:sz="0" w:space="0" w:color="auto"/>
        <w:left w:val="none" w:sz="0" w:space="0" w:color="auto"/>
        <w:bottom w:val="none" w:sz="0" w:space="0" w:color="auto"/>
        <w:right w:val="none" w:sz="0" w:space="0" w:color="auto"/>
      </w:divBdr>
    </w:div>
    <w:div w:id="1609971627">
      <w:bodyDiv w:val="1"/>
      <w:marLeft w:val="0"/>
      <w:marRight w:val="0"/>
      <w:marTop w:val="0"/>
      <w:marBottom w:val="0"/>
      <w:divBdr>
        <w:top w:val="none" w:sz="0" w:space="0" w:color="auto"/>
        <w:left w:val="none" w:sz="0" w:space="0" w:color="auto"/>
        <w:bottom w:val="none" w:sz="0" w:space="0" w:color="auto"/>
        <w:right w:val="none" w:sz="0" w:space="0" w:color="auto"/>
      </w:divBdr>
    </w:div>
    <w:div w:id="1611007120">
      <w:bodyDiv w:val="1"/>
      <w:marLeft w:val="0"/>
      <w:marRight w:val="0"/>
      <w:marTop w:val="0"/>
      <w:marBottom w:val="0"/>
      <w:divBdr>
        <w:top w:val="none" w:sz="0" w:space="0" w:color="auto"/>
        <w:left w:val="none" w:sz="0" w:space="0" w:color="auto"/>
        <w:bottom w:val="none" w:sz="0" w:space="0" w:color="auto"/>
        <w:right w:val="none" w:sz="0" w:space="0" w:color="auto"/>
      </w:divBdr>
    </w:div>
    <w:div w:id="1612542254">
      <w:bodyDiv w:val="1"/>
      <w:marLeft w:val="0"/>
      <w:marRight w:val="0"/>
      <w:marTop w:val="0"/>
      <w:marBottom w:val="0"/>
      <w:divBdr>
        <w:top w:val="none" w:sz="0" w:space="0" w:color="auto"/>
        <w:left w:val="none" w:sz="0" w:space="0" w:color="auto"/>
        <w:bottom w:val="none" w:sz="0" w:space="0" w:color="auto"/>
        <w:right w:val="none" w:sz="0" w:space="0" w:color="auto"/>
      </w:divBdr>
    </w:div>
    <w:div w:id="1612593602">
      <w:bodyDiv w:val="1"/>
      <w:marLeft w:val="0"/>
      <w:marRight w:val="0"/>
      <w:marTop w:val="0"/>
      <w:marBottom w:val="0"/>
      <w:divBdr>
        <w:top w:val="none" w:sz="0" w:space="0" w:color="auto"/>
        <w:left w:val="none" w:sz="0" w:space="0" w:color="auto"/>
        <w:bottom w:val="none" w:sz="0" w:space="0" w:color="auto"/>
        <w:right w:val="none" w:sz="0" w:space="0" w:color="auto"/>
      </w:divBdr>
    </w:div>
    <w:div w:id="1614289912">
      <w:bodyDiv w:val="1"/>
      <w:marLeft w:val="0"/>
      <w:marRight w:val="0"/>
      <w:marTop w:val="0"/>
      <w:marBottom w:val="0"/>
      <w:divBdr>
        <w:top w:val="none" w:sz="0" w:space="0" w:color="auto"/>
        <w:left w:val="none" w:sz="0" w:space="0" w:color="auto"/>
        <w:bottom w:val="none" w:sz="0" w:space="0" w:color="auto"/>
        <w:right w:val="none" w:sz="0" w:space="0" w:color="auto"/>
      </w:divBdr>
    </w:div>
    <w:div w:id="1617567421">
      <w:bodyDiv w:val="1"/>
      <w:marLeft w:val="0"/>
      <w:marRight w:val="0"/>
      <w:marTop w:val="0"/>
      <w:marBottom w:val="0"/>
      <w:divBdr>
        <w:top w:val="none" w:sz="0" w:space="0" w:color="auto"/>
        <w:left w:val="none" w:sz="0" w:space="0" w:color="auto"/>
        <w:bottom w:val="none" w:sz="0" w:space="0" w:color="auto"/>
        <w:right w:val="none" w:sz="0" w:space="0" w:color="auto"/>
      </w:divBdr>
    </w:div>
    <w:div w:id="1625883766">
      <w:bodyDiv w:val="1"/>
      <w:marLeft w:val="0"/>
      <w:marRight w:val="0"/>
      <w:marTop w:val="0"/>
      <w:marBottom w:val="0"/>
      <w:divBdr>
        <w:top w:val="none" w:sz="0" w:space="0" w:color="auto"/>
        <w:left w:val="none" w:sz="0" w:space="0" w:color="auto"/>
        <w:bottom w:val="none" w:sz="0" w:space="0" w:color="auto"/>
        <w:right w:val="none" w:sz="0" w:space="0" w:color="auto"/>
      </w:divBdr>
    </w:div>
    <w:div w:id="1632444524">
      <w:bodyDiv w:val="1"/>
      <w:marLeft w:val="0"/>
      <w:marRight w:val="0"/>
      <w:marTop w:val="0"/>
      <w:marBottom w:val="0"/>
      <w:divBdr>
        <w:top w:val="none" w:sz="0" w:space="0" w:color="auto"/>
        <w:left w:val="none" w:sz="0" w:space="0" w:color="auto"/>
        <w:bottom w:val="none" w:sz="0" w:space="0" w:color="auto"/>
        <w:right w:val="none" w:sz="0" w:space="0" w:color="auto"/>
      </w:divBdr>
    </w:div>
    <w:div w:id="1634556122">
      <w:bodyDiv w:val="1"/>
      <w:marLeft w:val="0"/>
      <w:marRight w:val="0"/>
      <w:marTop w:val="0"/>
      <w:marBottom w:val="0"/>
      <w:divBdr>
        <w:top w:val="none" w:sz="0" w:space="0" w:color="auto"/>
        <w:left w:val="none" w:sz="0" w:space="0" w:color="auto"/>
        <w:bottom w:val="none" w:sz="0" w:space="0" w:color="auto"/>
        <w:right w:val="none" w:sz="0" w:space="0" w:color="auto"/>
      </w:divBdr>
    </w:div>
    <w:div w:id="1640840666">
      <w:bodyDiv w:val="1"/>
      <w:marLeft w:val="0"/>
      <w:marRight w:val="0"/>
      <w:marTop w:val="0"/>
      <w:marBottom w:val="0"/>
      <w:divBdr>
        <w:top w:val="none" w:sz="0" w:space="0" w:color="auto"/>
        <w:left w:val="none" w:sz="0" w:space="0" w:color="auto"/>
        <w:bottom w:val="none" w:sz="0" w:space="0" w:color="auto"/>
        <w:right w:val="none" w:sz="0" w:space="0" w:color="auto"/>
      </w:divBdr>
    </w:div>
    <w:div w:id="1644651860">
      <w:bodyDiv w:val="1"/>
      <w:marLeft w:val="0"/>
      <w:marRight w:val="0"/>
      <w:marTop w:val="0"/>
      <w:marBottom w:val="0"/>
      <w:divBdr>
        <w:top w:val="none" w:sz="0" w:space="0" w:color="auto"/>
        <w:left w:val="none" w:sz="0" w:space="0" w:color="auto"/>
        <w:bottom w:val="none" w:sz="0" w:space="0" w:color="auto"/>
        <w:right w:val="none" w:sz="0" w:space="0" w:color="auto"/>
      </w:divBdr>
    </w:div>
    <w:div w:id="1648045924">
      <w:bodyDiv w:val="1"/>
      <w:marLeft w:val="0"/>
      <w:marRight w:val="0"/>
      <w:marTop w:val="0"/>
      <w:marBottom w:val="0"/>
      <w:divBdr>
        <w:top w:val="none" w:sz="0" w:space="0" w:color="auto"/>
        <w:left w:val="none" w:sz="0" w:space="0" w:color="auto"/>
        <w:bottom w:val="none" w:sz="0" w:space="0" w:color="auto"/>
        <w:right w:val="none" w:sz="0" w:space="0" w:color="auto"/>
      </w:divBdr>
    </w:div>
    <w:div w:id="1649937251">
      <w:bodyDiv w:val="1"/>
      <w:marLeft w:val="0"/>
      <w:marRight w:val="0"/>
      <w:marTop w:val="0"/>
      <w:marBottom w:val="0"/>
      <w:divBdr>
        <w:top w:val="none" w:sz="0" w:space="0" w:color="auto"/>
        <w:left w:val="none" w:sz="0" w:space="0" w:color="auto"/>
        <w:bottom w:val="none" w:sz="0" w:space="0" w:color="auto"/>
        <w:right w:val="none" w:sz="0" w:space="0" w:color="auto"/>
      </w:divBdr>
    </w:div>
    <w:div w:id="1661501327">
      <w:bodyDiv w:val="1"/>
      <w:marLeft w:val="0"/>
      <w:marRight w:val="0"/>
      <w:marTop w:val="0"/>
      <w:marBottom w:val="0"/>
      <w:divBdr>
        <w:top w:val="none" w:sz="0" w:space="0" w:color="auto"/>
        <w:left w:val="none" w:sz="0" w:space="0" w:color="auto"/>
        <w:bottom w:val="none" w:sz="0" w:space="0" w:color="auto"/>
        <w:right w:val="none" w:sz="0" w:space="0" w:color="auto"/>
      </w:divBdr>
    </w:div>
    <w:div w:id="1661739517">
      <w:bodyDiv w:val="1"/>
      <w:marLeft w:val="0"/>
      <w:marRight w:val="0"/>
      <w:marTop w:val="0"/>
      <w:marBottom w:val="0"/>
      <w:divBdr>
        <w:top w:val="none" w:sz="0" w:space="0" w:color="auto"/>
        <w:left w:val="none" w:sz="0" w:space="0" w:color="auto"/>
        <w:bottom w:val="none" w:sz="0" w:space="0" w:color="auto"/>
        <w:right w:val="none" w:sz="0" w:space="0" w:color="auto"/>
      </w:divBdr>
    </w:div>
    <w:div w:id="1663654817">
      <w:bodyDiv w:val="1"/>
      <w:marLeft w:val="0"/>
      <w:marRight w:val="0"/>
      <w:marTop w:val="0"/>
      <w:marBottom w:val="0"/>
      <w:divBdr>
        <w:top w:val="none" w:sz="0" w:space="0" w:color="auto"/>
        <w:left w:val="none" w:sz="0" w:space="0" w:color="auto"/>
        <w:bottom w:val="none" w:sz="0" w:space="0" w:color="auto"/>
        <w:right w:val="none" w:sz="0" w:space="0" w:color="auto"/>
      </w:divBdr>
    </w:div>
    <w:div w:id="1667899879">
      <w:bodyDiv w:val="1"/>
      <w:marLeft w:val="0"/>
      <w:marRight w:val="0"/>
      <w:marTop w:val="0"/>
      <w:marBottom w:val="0"/>
      <w:divBdr>
        <w:top w:val="none" w:sz="0" w:space="0" w:color="auto"/>
        <w:left w:val="none" w:sz="0" w:space="0" w:color="auto"/>
        <w:bottom w:val="none" w:sz="0" w:space="0" w:color="auto"/>
        <w:right w:val="none" w:sz="0" w:space="0" w:color="auto"/>
      </w:divBdr>
    </w:div>
    <w:div w:id="1670670955">
      <w:bodyDiv w:val="1"/>
      <w:marLeft w:val="0"/>
      <w:marRight w:val="0"/>
      <w:marTop w:val="0"/>
      <w:marBottom w:val="0"/>
      <w:divBdr>
        <w:top w:val="none" w:sz="0" w:space="0" w:color="auto"/>
        <w:left w:val="none" w:sz="0" w:space="0" w:color="auto"/>
        <w:bottom w:val="none" w:sz="0" w:space="0" w:color="auto"/>
        <w:right w:val="none" w:sz="0" w:space="0" w:color="auto"/>
      </w:divBdr>
    </w:div>
    <w:div w:id="1672103539">
      <w:bodyDiv w:val="1"/>
      <w:marLeft w:val="0"/>
      <w:marRight w:val="0"/>
      <w:marTop w:val="0"/>
      <w:marBottom w:val="0"/>
      <w:divBdr>
        <w:top w:val="none" w:sz="0" w:space="0" w:color="auto"/>
        <w:left w:val="none" w:sz="0" w:space="0" w:color="auto"/>
        <w:bottom w:val="none" w:sz="0" w:space="0" w:color="auto"/>
        <w:right w:val="none" w:sz="0" w:space="0" w:color="auto"/>
      </w:divBdr>
      <w:divsChild>
        <w:div w:id="167326828">
          <w:marLeft w:val="1238"/>
          <w:marRight w:val="0"/>
          <w:marTop w:val="86"/>
          <w:marBottom w:val="0"/>
          <w:divBdr>
            <w:top w:val="none" w:sz="0" w:space="0" w:color="auto"/>
            <w:left w:val="none" w:sz="0" w:space="0" w:color="auto"/>
            <w:bottom w:val="none" w:sz="0" w:space="0" w:color="auto"/>
            <w:right w:val="none" w:sz="0" w:space="0" w:color="auto"/>
          </w:divBdr>
        </w:div>
        <w:div w:id="255017789">
          <w:marLeft w:val="1901"/>
          <w:marRight w:val="0"/>
          <w:marTop w:val="77"/>
          <w:marBottom w:val="0"/>
          <w:divBdr>
            <w:top w:val="none" w:sz="0" w:space="0" w:color="auto"/>
            <w:left w:val="none" w:sz="0" w:space="0" w:color="auto"/>
            <w:bottom w:val="none" w:sz="0" w:space="0" w:color="auto"/>
            <w:right w:val="none" w:sz="0" w:space="0" w:color="auto"/>
          </w:divBdr>
        </w:div>
        <w:div w:id="1456220275">
          <w:marLeft w:val="1238"/>
          <w:marRight w:val="0"/>
          <w:marTop w:val="86"/>
          <w:marBottom w:val="0"/>
          <w:divBdr>
            <w:top w:val="none" w:sz="0" w:space="0" w:color="auto"/>
            <w:left w:val="none" w:sz="0" w:space="0" w:color="auto"/>
            <w:bottom w:val="none" w:sz="0" w:space="0" w:color="auto"/>
            <w:right w:val="none" w:sz="0" w:space="0" w:color="auto"/>
          </w:divBdr>
        </w:div>
        <w:div w:id="1678776625">
          <w:marLeft w:val="562"/>
          <w:marRight w:val="0"/>
          <w:marTop w:val="240"/>
          <w:marBottom w:val="0"/>
          <w:divBdr>
            <w:top w:val="none" w:sz="0" w:space="0" w:color="auto"/>
            <w:left w:val="none" w:sz="0" w:space="0" w:color="auto"/>
            <w:bottom w:val="none" w:sz="0" w:space="0" w:color="auto"/>
            <w:right w:val="none" w:sz="0" w:space="0" w:color="auto"/>
          </w:divBdr>
        </w:div>
        <w:div w:id="1909801962">
          <w:marLeft w:val="1238"/>
          <w:marRight w:val="0"/>
          <w:marTop w:val="86"/>
          <w:marBottom w:val="0"/>
          <w:divBdr>
            <w:top w:val="none" w:sz="0" w:space="0" w:color="auto"/>
            <w:left w:val="none" w:sz="0" w:space="0" w:color="auto"/>
            <w:bottom w:val="none" w:sz="0" w:space="0" w:color="auto"/>
            <w:right w:val="none" w:sz="0" w:space="0" w:color="auto"/>
          </w:divBdr>
        </w:div>
        <w:div w:id="2127116771">
          <w:marLeft w:val="562"/>
          <w:marRight w:val="0"/>
          <w:marTop w:val="240"/>
          <w:marBottom w:val="0"/>
          <w:divBdr>
            <w:top w:val="none" w:sz="0" w:space="0" w:color="auto"/>
            <w:left w:val="none" w:sz="0" w:space="0" w:color="auto"/>
            <w:bottom w:val="none" w:sz="0" w:space="0" w:color="auto"/>
            <w:right w:val="none" w:sz="0" w:space="0" w:color="auto"/>
          </w:divBdr>
        </w:div>
      </w:divsChild>
    </w:div>
    <w:div w:id="1672679400">
      <w:bodyDiv w:val="1"/>
      <w:marLeft w:val="0"/>
      <w:marRight w:val="0"/>
      <w:marTop w:val="0"/>
      <w:marBottom w:val="0"/>
      <w:divBdr>
        <w:top w:val="none" w:sz="0" w:space="0" w:color="auto"/>
        <w:left w:val="none" w:sz="0" w:space="0" w:color="auto"/>
        <w:bottom w:val="none" w:sz="0" w:space="0" w:color="auto"/>
        <w:right w:val="none" w:sz="0" w:space="0" w:color="auto"/>
      </w:divBdr>
    </w:div>
    <w:div w:id="1680620701">
      <w:bodyDiv w:val="1"/>
      <w:marLeft w:val="0"/>
      <w:marRight w:val="0"/>
      <w:marTop w:val="0"/>
      <w:marBottom w:val="0"/>
      <w:divBdr>
        <w:top w:val="none" w:sz="0" w:space="0" w:color="auto"/>
        <w:left w:val="none" w:sz="0" w:space="0" w:color="auto"/>
        <w:bottom w:val="none" w:sz="0" w:space="0" w:color="auto"/>
        <w:right w:val="none" w:sz="0" w:space="0" w:color="auto"/>
      </w:divBdr>
    </w:div>
    <w:div w:id="1681159321">
      <w:bodyDiv w:val="1"/>
      <w:marLeft w:val="0"/>
      <w:marRight w:val="0"/>
      <w:marTop w:val="0"/>
      <w:marBottom w:val="0"/>
      <w:divBdr>
        <w:top w:val="none" w:sz="0" w:space="0" w:color="auto"/>
        <w:left w:val="none" w:sz="0" w:space="0" w:color="auto"/>
        <w:bottom w:val="none" w:sz="0" w:space="0" w:color="auto"/>
        <w:right w:val="none" w:sz="0" w:space="0" w:color="auto"/>
      </w:divBdr>
    </w:div>
    <w:div w:id="1682388009">
      <w:bodyDiv w:val="1"/>
      <w:marLeft w:val="0"/>
      <w:marRight w:val="0"/>
      <w:marTop w:val="0"/>
      <w:marBottom w:val="0"/>
      <w:divBdr>
        <w:top w:val="none" w:sz="0" w:space="0" w:color="auto"/>
        <w:left w:val="none" w:sz="0" w:space="0" w:color="auto"/>
        <w:bottom w:val="none" w:sz="0" w:space="0" w:color="auto"/>
        <w:right w:val="none" w:sz="0" w:space="0" w:color="auto"/>
      </w:divBdr>
    </w:div>
    <w:div w:id="1684554244">
      <w:bodyDiv w:val="1"/>
      <w:marLeft w:val="0"/>
      <w:marRight w:val="0"/>
      <w:marTop w:val="0"/>
      <w:marBottom w:val="0"/>
      <w:divBdr>
        <w:top w:val="none" w:sz="0" w:space="0" w:color="auto"/>
        <w:left w:val="none" w:sz="0" w:space="0" w:color="auto"/>
        <w:bottom w:val="none" w:sz="0" w:space="0" w:color="auto"/>
        <w:right w:val="none" w:sz="0" w:space="0" w:color="auto"/>
      </w:divBdr>
    </w:div>
    <w:div w:id="1686440578">
      <w:bodyDiv w:val="1"/>
      <w:marLeft w:val="0"/>
      <w:marRight w:val="0"/>
      <w:marTop w:val="0"/>
      <w:marBottom w:val="0"/>
      <w:divBdr>
        <w:top w:val="none" w:sz="0" w:space="0" w:color="auto"/>
        <w:left w:val="none" w:sz="0" w:space="0" w:color="auto"/>
        <w:bottom w:val="none" w:sz="0" w:space="0" w:color="auto"/>
        <w:right w:val="none" w:sz="0" w:space="0" w:color="auto"/>
      </w:divBdr>
    </w:div>
    <w:div w:id="1691448194">
      <w:bodyDiv w:val="1"/>
      <w:marLeft w:val="0"/>
      <w:marRight w:val="0"/>
      <w:marTop w:val="0"/>
      <w:marBottom w:val="0"/>
      <w:divBdr>
        <w:top w:val="none" w:sz="0" w:space="0" w:color="auto"/>
        <w:left w:val="none" w:sz="0" w:space="0" w:color="auto"/>
        <w:bottom w:val="none" w:sz="0" w:space="0" w:color="auto"/>
        <w:right w:val="none" w:sz="0" w:space="0" w:color="auto"/>
      </w:divBdr>
    </w:div>
    <w:div w:id="1692607628">
      <w:bodyDiv w:val="1"/>
      <w:marLeft w:val="0"/>
      <w:marRight w:val="0"/>
      <w:marTop w:val="0"/>
      <w:marBottom w:val="0"/>
      <w:divBdr>
        <w:top w:val="none" w:sz="0" w:space="0" w:color="auto"/>
        <w:left w:val="none" w:sz="0" w:space="0" w:color="auto"/>
        <w:bottom w:val="none" w:sz="0" w:space="0" w:color="auto"/>
        <w:right w:val="none" w:sz="0" w:space="0" w:color="auto"/>
      </w:divBdr>
    </w:div>
    <w:div w:id="1692947463">
      <w:bodyDiv w:val="1"/>
      <w:marLeft w:val="0"/>
      <w:marRight w:val="0"/>
      <w:marTop w:val="0"/>
      <w:marBottom w:val="0"/>
      <w:divBdr>
        <w:top w:val="none" w:sz="0" w:space="0" w:color="auto"/>
        <w:left w:val="none" w:sz="0" w:space="0" w:color="auto"/>
        <w:bottom w:val="none" w:sz="0" w:space="0" w:color="auto"/>
        <w:right w:val="none" w:sz="0" w:space="0" w:color="auto"/>
      </w:divBdr>
    </w:div>
    <w:div w:id="1692951770">
      <w:bodyDiv w:val="1"/>
      <w:marLeft w:val="0"/>
      <w:marRight w:val="0"/>
      <w:marTop w:val="0"/>
      <w:marBottom w:val="0"/>
      <w:divBdr>
        <w:top w:val="none" w:sz="0" w:space="0" w:color="auto"/>
        <w:left w:val="none" w:sz="0" w:space="0" w:color="auto"/>
        <w:bottom w:val="none" w:sz="0" w:space="0" w:color="auto"/>
        <w:right w:val="none" w:sz="0" w:space="0" w:color="auto"/>
      </w:divBdr>
    </w:div>
    <w:div w:id="1698114049">
      <w:bodyDiv w:val="1"/>
      <w:marLeft w:val="0"/>
      <w:marRight w:val="0"/>
      <w:marTop w:val="0"/>
      <w:marBottom w:val="0"/>
      <w:divBdr>
        <w:top w:val="none" w:sz="0" w:space="0" w:color="auto"/>
        <w:left w:val="none" w:sz="0" w:space="0" w:color="auto"/>
        <w:bottom w:val="none" w:sz="0" w:space="0" w:color="auto"/>
        <w:right w:val="none" w:sz="0" w:space="0" w:color="auto"/>
      </w:divBdr>
    </w:div>
    <w:div w:id="1700204854">
      <w:bodyDiv w:val="1"/>
      <w:marLeft w:val="0"/>
      <w:marRight w:val="0"/>
      <w:marTop w:val="0"/>
      <w:marBottom w:val="0"/>
      <w:divBdr>
        <w:top w:val="none" w:sz="0" w:space="0" w:color="auto"/>
        <w:left w:val="none" w:sz="0" w:space="0" w:color="auto"/>
        <w:bottom w:val="none" w:sz="0" w:space="0" w:color="auto"/>
        <w:right w:val="none" w:sz="0" w:space="0" w:color="auto"/>
      </w:divBdr>
    </w:div>
    <w:div w:id="1701126196">
      <w:bodyDiv w:val="1"/>
      <w:marLeft w:val="0"/>
      <w:marRight w:val="0"/>
      <w:marTop w:val="0"/>
      <w:marBottom w:val="0"/>
      <w:divBdr>
        <w:top w:val="none" w:sz="0" w:space="0" w:color="auto"/>
        <w:left w:val="none" w:sz="0" w:space="0" w:color="auto"/>
        <w:bottom w:val="none" w:sz="0" w:space="0" w:color="auto"/>
        <w:right w:val="none" w:sz="0" w:space="0" w:color="auto"/>
      </w:divBdr>
    </w:div>
    <w:div w:id="1706053730">
      <w:bodyDiv w:val="1"/>
      <w:marLeft w:val="0"/>
      <w:marRight w:val="0"/>
      <w:marTop w:val="0"/>
      <w:marBottom w:val="0"/>
      <w:divBdr>
        <w:top w:val="none" w:sz="0" w:space="0" w:color="auto"/>
        <w:left w:val="none" w:sz="0" w:space="0" w:color="auto"/>
        <w:bottom w:val="none" w:sz="0" w:space="0" w:color="auto"/>
        <w:right w:val="none" w:sz="0" w:space="0" w:color="auto"/>
      </w:divBdr>
    </w:div>
    <w:div w:id="1709527556">
      <w:bodyDiv w:val="1"/>
      <w:marLeft w:val="0"/>
      <w:marRight w:val="0"/>
      <w:marTop w:val="0"/>
      <w:marBottom w:val="0"/>
      <w:divBdr>
        <w:top w:val="none" w:sz="0" w:space="0" w:color="auto"/>
        <w:left w:val="none" w:sz="0" w:space="0" w:color="auto"/>
        <w:bottom w:val="none" w:sz="0" w:space="0" w:color="auto"/>
        <w:right w:val="none" w:sz="0" w:space="0" w:color="auto"/>
      </w:divBdr>
    </w:div>
    <w:div w:id="1717192192">
      <w:bodyDiv w:val="1"/>
      <w:marLeft w:val="0"/>
      <w:marRight w:val="0"/>
      <w:marTop w:val="0"/>
      <w:marBottom w:val="0"/>
      <w:divBdr>
        <w:top w:val="none" w:sz="0" w:space="0" w:color="auto"/>
        <w:left w:val="none" w:sz="0" w:space="0" w:color="auto"/>
        <w:bottom w:val="none" w:sz="0" w:space="0" w:color="auto"/>
        <w:right w:val="none" w:sz="0" w:space="0" w:color="auto"/>
      </w:divBdr>
    </w:div>
    <w:div w:id="1734234987">
      <w:bodyDiv w:val="1"/>
      <w:marLeft w:val="0"/>
      <w:marRight w:val="0"/>
      <w:marTop w:val="0"/>
      <w:marBottom w:val="0"/>
      <w:divBdr>
        <w:top w:val="none" w:sz="0" w:space="0" w:color="auto"/>
        <w:left w:val="none" w:sz="0" w:space="0" w:color="auto"/>
        <w:bottom w:val="none" w:sz="0" w:space="0" w:color="auto"/>
        <w:right w:val="none" w:sz="0" w:space="0" w:color="auto"/>
      </w:divBdr>
    </w:div>
    <w:div w:id="1734310751">
      <w:bodyDiv w:val="1"/>
      <w:marLeft w:val="0"/>
      <w:marRight w:val="0"/>
      <w:marTop w:val="0"/>
      <w:marBottom w:val="0"/>
      <w:divBdr>
        <w:top w:val="none" w:sz="0" w:space="0" w:color="auto"/>
        <w:left w:val="none" w:sz="0" w:space="0" w:color="auto"/>
        <w:bottom w:val="none" w:sz="0" w:space="0" w:color="auto"/>
        <w:right w:val="none" w:sz="0" w:space="0" w:color="auto"/>
      </w:divBdr>
    </w:div>
    <w:div w:id="1737362350">
      <w:bodyDiv w:val="1"/>
      <w:marLeft w:val="0"/>
      <w:marRight w:val="0"/>
      <w:marTop w:val="0"/>
      <w:marBottom w:val="0"/>
      <w:divBdr>
        <w:top w:val="none" w:sz="0" w:space="0" w:color="auto"/>
        <w:left w:val="none" w:sz="0" w:space="0" w:color="auto"/>
        <w:bottom w:val="none" w:sz="0" w:space="0" w:color="auto"/>
        <w:right w:val="none" w:sz="0" w:space="0" w:color="auto"/>
      </w:divBdr>
    </w:div>
    <w:div w:id="1739592615">
      <w:bodyDiv w:val="1"/>
      <w:marLeft w:val="0"/>
      <w:marRight w:val="0"/>
      <w:marTop w:val="0"/>
      <w:marBottom w:val="0"/>
      <w:divBdr>
        <w:top w:val="none" w:sz="0" w:space="0" w:color="auto"/>
        <w:left w:val="none" w:sz="0" w:space="0" w:color="auto"/>
        <w:bottom w:val="none" w:sz="0" w:space="0" w:color="auto"/>
        <w:right w:val="none" w:sz="0" w:space="0" w:color="auto"/>
      </w:divBdr>
    </w:div>
    <w:div w:id="1741635242">
      <w:bodyDiv w:val="1"/>
      <w:marLeft w:val="0"/>
      <w:marRight w:val="0"/>
      <w:marTop w:val="0"/>
      <w:marBottom w:val="0"/>
      <w:divBdr>
        <w:top w:val="none" w:sz="0" w:space="0" w:color="auto"/>
        <w:left w:val="none" w:sz="0" w:space="0" w:color="auto"/>
        <w:bottom w:val="none" w:sz="0" w:space="0" w:color="auto"/>
        <w:right w:val="none" w:sz="0" w:space="0" w:color="auto"/>
      </w:divBdr>
    </w:div>
    <w:div w:id="1743333282">
      <w:bodyDiv w:val="1"/>
      <w:marLeft w:val="0"/>
      <w:marRight w:val="0"/>
      <w:marTop w:val="0"/>
      <w:marBottom w:val="0"/>
      <w:divBdr>
        <w:top w:val="none" w:sz="0" w:space="0" w:color="auto"/>
        <w:left w:val="none" w:sz="0" w:space="0" w:color="auto"/>
        <w:bottom w:val="none" w:sz="0" w:space="0" w:color="auto"/>
        <w:right w:val="none" w:sz="0" w:space="0" w:color="auto"/>
      </w:divBdr>
    </w:div>
    <w:div w:id="1747920856">
      <w:bodyDiv w:val="1"/>
      <w:marLeft w:val="0"/>
      <w:marRight w:val="0"/>
      <w:marTop w:val="0"/>
      <w:marBottom w:val="0"/>
      <w:divBdr>
        <w:top w:val="none" w:sz="0" w:space="0" w:color="auto"/>
        <w:left w:val="none" w:sz="0" w:space="0" w:color="auto"/>
        <w:bottom w:val="none" w:sz="0" w:space="0" w:color="auto"/>
        <w:right w:val="none" w:sz="0" w:space="0" w:color="auto"/>
      </w:divBdr>
    </w:div>
    <w:div w:id="1759256115">
      <w:bodyDiv w:val="1"/>
      <w:marLeft w:val="0"/>
      <w:marRight w:val="0"/>
      <w:marTop w:val="0"/>
      <w:marBottom w:val="0"/>
      <w:divBdr>
        <w:top w:val="none" w:sz="0" w:space="0" w:color="auto"/>
        <w:left w:val="none" w:sz="0" w:space="0" w:color="auto"/>
        <w:bottom w:val="none" w:sz="0" w:space="0" w:color="auto"/>
        <w:right w:val="none" w:sz="0" w:space="0" w:color="auto"/>
      </w:divBdr>
    </w:div>
    <w:div w:id="1762674130">
      <w:bodyDiv w:val="1"/>
      <w:marLeft w:val="0"/>
      <w:marRight w:val="0"/>
      <w:marTop w:val="0"/>
      <w:marBottom w:val="0"/>
      <w:divBdr>
        <w:top w:val="none" w:sz="0" w:space="0" w:color="auto"/>
        <w:left w:val="none" w:sz="0" w:space="0" w:color="auto"/>
        <w:bottom w:val="none" w:sz="0" w:space="0" w:color="auto"/>
        <w:right w:val="none" w:sz="0" w:space="0" w:color="auto"/>
      </w:divBdr>
    </w:div>
    <w:div w:id="1765304673">
      <w:bodyDiv w:val="1"/>
      <w:marLeft w:val="0"/>
      <w:marRight w:val="0"/>
      <w:marTop w:val="0"/>
      <w:marBottom w:val="0"/>
      <w:divBdr>
        <w:top w:val="none" w:sz="0" w:space="0" w:color="auto"/>
        <w:left w:val="none" w:sz="0" w:space="0" w:color="auto"/>
        <w:bottom w:val="none" w:sz="0" w:space="0" w:color="auto"/>
        <w:right w:val="none" w:sz="0" w:space="0" w:color="auto"/>
      </w:divBdr>
    </w:div>
    <w:div w:id="1765492504">
      <w:bodyDiv w:val="1"/>
      <w:marLeft w:val="0"/>
      <w:marRight w:val="0"/>
      <w:marTop w:val="0"/>
      <w:marBottom w:val="0"/>
      <w:divBdr>
        <w:top w:val="none" w:sz="0" w:space="0" w:color="auto"/>
        <w:left w:val="none" w:sz="0" w:space="0" w:color="auto"/>
        <w:bottom w:val="none" w:sz="0" w:space="0" w:color="auto"/>
        <w:right w:val="none" w:sz="0" w:space="0" w:color="auto"/>
      </w:divBdr>
    </w:div>
    <w:div w:id="1768035165">
      <w:bodyDiv w:val="1"/>
      <w:marLeft w:val="0"/>
      <w:marRight w:val="0"/>
      <w:marTop w:val="0"/>
      <w:marBottom w:val="0"/>
      <w:divBdr>
        <w:top w:val="none" w:sz="0" w:space="0" w:color="auto"/>
        <w:left w:val="none" w:sz="0" w:space="0" w:color="auto"/>
        <w:bottom w:val="none" w:sz="0" w:space="0" w:color="auto"/>
        <w:right w:val="none" w:sz="0" w:space="0" w:color="auto"/>
      </w:divBdr>
    </w:div>
    <w:div w:id="1780683323">
      <w:bodyDiv w:val="1"/>
      <w:marLeft w:val="0"/>
      <w:marRight w:val="0"/>
      <w:marTop w:val="0"/>
      <w:marBottom w:val="0"/>
      <w:divBdr>
        <w:top w:val="none" w:sz="0" w:space="0" w:color="auto"/>
        <w:left w:val="none" w:sz="0" w:space="0" w:color="auto"/>
        <w:bottom w:val="none" w:sz="0" w:space="0" w:color="auto"/>
        <w:right w:val="none" w:sz="0" w:space="0" w:color="auto"/>
      </w:divBdr>
      <w:divsChild>
        <w:div w:id="437608199">
          <w:marLeft w:val="0"/>
          <w:marRight w:val="0"/>
          <w:marTop w:val="0"/>
          <w:marBottom w:val="0"/>
          <w:divBdr>
            <w:top w:val="none" w:sz="0" w:space="0" w:color="auto"/>
            <w:left w:val="none" w:sz="0" w:space="0" w:color="auto"/>
            <w:bottom w:val="none" w:sz="0" w:space="0" w:color="auto"/>
            <w:right w:val="none" w:sz="0" w:space="0" w:color="auto"/>
          </w:divBdr>
        </w:div>
        <w:div w:id="601031653">
          <w:marLeft w:val="0"/>
          <w:marRight w:val="0"/>
          <w:marTop w:val="0"/>
          <w:marBottom w:val="0"/>
          <w:divBdr>
            <w:top w:val="none" w:sz="0" w:space="0" w:color="auto"/>
            <w:left w:val="none" w:sz="0" w:space="0" w:color="auto"/>
            <w:bottom w:val="none" w:sz="0" w:space="0" w:color="auto"/>
            <w:right w:val="none" w:sz="0" w:space="0" w:color="auto"/>
          </w:divBdr>
        </w:div>
        <w:div w:id="630553730">
          <w:marLeft w:val="0"/>
          <w:marRight w:val="0"/>
          <w:marTop w:val="0"/>
          <w:marBottom w:val="0"/>
          <w:divBdr>
            <w:top w:val="none" w:sz="0" w:space="0" w:color="auto"/>
            <w:left w:val="none" w:sz="0" w:space="0" w:color="auto"/>
            <w:bottom w:val="none" w:sz="0" w:space="0" w:color="auto"/>
            <w:right w:val="none" w:sz="0" w:space="0" w:color="auto"/>
          </w:divBdr>
        </w:div>
        <w:div w:id="1722752854">
          <w:marLeft w:val="0"/>
          <w:marRight w:val="0"/>
          <w:marTop w:val="0"/>
          <w:marBottom w:val="0"/>
          <w:divBdr>
            <w:top w:val="none" w:sz="0" w:space="0" w:color="auto"/>
            <w:left w:val="none" w:sz="0" w:space="0" w:color="auto"/>
            <w:bottom w:val="none" w:sz="0" w:space="0" w:color="auto"/>
            <w:right w:val="none" w:sz="0" w:space="0" w:color="auto"/>
          </w:divBdr>
        </w:div>
        <w:div w:id="2058508485">
          <w:marLeft w:val="0"/>
          <w:marRight w:val="0"/>
          <w:marTop w:val="0"/>
          <w:marBottom w:val="0"/>
          <w:divBdr>
            <w:top w:val="none" w:sz="0" w:space="0" w:color="auto"/>
            <w:left w:val="none" w:sz="0" w:space="0" w:color="auto"/>
            <w:bottom w:val="none" w:sz="0" w:space="0" w:color="auto"/>
            <w:right w:val="none" w:sz="0" w:space="0" w:color="auto"/>
          </w:divBdr>
        </w:div>
      </w:divsChild>
    </w:div>
    <w:div w:id="1788038479">
      <w:bodyDiv w:val="1"/>
      <w:marLeft w:val="0"/>
      <w:marRight w:val="0"/>
      <w:marTop w:val="0"/>
      <w:marBottom w:val="0"/>
      <w:divBdr>
        <w:top w:val="none" w:sz="0" w:space="0" w:color="auto"/>
        <w:left w:val="none" w:sz="0" w:space="0" w:color="auto"/>
        <w:bottom w:val="none" w:sz="0" w:space="0" w:color="auto"/>
        <w:right w:val="none" w:sz="0" w:space="0" w:color="auto"/>
      </w:divBdr>
    </w:div>
    <w:div w:id="1788309263">
      <w:bodyDiv w:val="1"/>
      <w:marLeft w:val="0"/>
      <w:marRight w:val="0"/>
      <w:marTop w:val="0"/>
      <w:marBottom w:val="0"/>
      <w:divBdr>
        <w:top w:val="none" w:sz="0" w:space="0" w:color="auto"/>
        <w:left w:val="none" w:sz="0" w:space="0" w:color="auto"/>
        <w:bottom w:val="none" w:sz="0" w:space="0" w:color="auto"/>
        <w:right w:val="none" w:sz="0" w:space="0" w:color="auto"/>
      </w:divBdr>
    </w:div>
    <w:div w:id="1795438188">
      <w:bodyDiv w:val="1"/>
      <w:marLeft w:val="0"/>
      <w:marRight w:val="0"/>
      <w:marTop w:val="0"/>
      <w:marBottom w:val="0"/>
      <w:divBdr>
        <w:top w:val="none" w:sz="0" w:space="0" w:color="auto"/>
        <w:left w:val="none" w:sz="0" w:space="0" w:color="auto"/>
        <w:bottom w:val="none" w:sz="0" w:space="0" w:color="auto"/>
        <w:right w:val="none" w:sz="0" w:space="0" w:color="auto"/>
      </w:divBdr>
    </w:div>
    <w:div w:id="1797866165">
      <w:bodyDiv w:val="1"/>
      <w:marLeft w:val="0"/>
      <w:marRight w:val="0"/>
      <w:marTop w:val="0"/>
      <w:marBottom w:val="0"/>
      <w:divBdr>
        <w:top w:val="none" w:sz="0" w:space="0" w:color="auto"/>
        <w:left w:val="none" w:sz="0" w:space="0" w:color="auto"/>
        <w:bottom w:val="none" w:sz="0" w:space="0" w:color="auto"/>
        <w:right w:val="none" w:sz="0" w:space="0" w:color="auto"/>
      </w:divBdr>
    </w:div>
    <w:div w:id="1797992106">
      <w:bodyDiv w:val="1"/>
      <w:marLeft w:val="0"/>
      <w:marRight w:val="0"/>
      <w:marTop w:val="0"/>
      <w:marBottom w:val="0"/>
      <w:divBdr>
        <w:top w:val="none" w:sz="0" w:space="0" w:color="auto"/>
        <w:left w:val="none" w:sz="0" w:space="0" w:color="auto"/>
        <w:bottom w:val="none" w:sz="0" w:space="0" w:color="auto"/>
        <w:right w:val="none" w:sz="0" w:space="0" w:color="auto"/>
      </w:divBdr>
    </w:div>
    <w:div w:id="1810635460">
      <w:bodyDiv w:val="1"/>
      <w:marLeft w:val="0"/>
      <w:marRight w:val="0"/>
      <w:marTop w:val="0"/>
      <w:marBottom w:val="0"/>
      <w:divBdr>
        <w:top w:val="none" w:sz="0" w:space="0" w:color="auto"/>
        <w:left w:val="none" w:sz="0" w:space="0" w:color="auto"/>
        <w:bottom w:val="none" w:sz="0" w:space="0" w:color="auto"/>
        <w:right w:val="none" w:sz="0" w:space="0" w:color="auto"/>
      </w:divBdr>
    </w:div>
    <w:div w:id="1820684362">
      <w:bodyDiv w:val="1"/>
      <w:marLeft w:val="0"/>
      <w:marRight w:val="0"/>
      <w:marTop w:val="0"/>
      <w:marBottom w:val="0"/>
      <w:divBdr>
        <w:top w:val="none" w:sz="0" w:space="0" w:color="auto"/>
        <w:left w:val="none" w:sz="0" w:space="0" w:color="auto"/>
        <w:bottom w:val="none" w:sz="0" w:space="0" w:color="auto"/>
        <w:right w:val="none" w:sz="0" w:space="0" w:color="auto"/>
      </w:divBdr>
    </w:div>
    <w:div w:id="1820725372">
      <w:bodyDiv w:val="1"/>
      <w:marLeft w:val="0"/>
      <w:marRight w:val="0"/>
      <w:marTop w:val="0"/>
      <w:marBottom w:val="0"/>
      <w:divBdr>
        <w:top w:val="none" w:sz="0" w:space="0" w:color="auto"/>
        <w:left w:val="none" w:sz="0" w:space="0" w:color="auto"/>
        <w:bottom w:val="none" w:sz="0" w:space="0" w:color="auto"/>
        <w:right w:val="none" w:sz="0" w:space="0" w:color="auto"/>
      </w:divBdr>
    </w:div>
    <w:div w:id="1824154615">
      <w:bodyDiv w:val="1"/>
      <w:marLeft w:val="0"/>
      <w:marRight w:val="0"/>
      <w:marTop w:val="0"/>
      <w:marBottom w:val="0"/>
      <w:divBdr>
        <w:top w:val="none" w:sz="0" w:space="0" w:color="auto"/>
        <w:left w:val="none" w:sz="0" w:space="0" w:color="auto"/>
        <w:bottom w:val="none" w:sz="0" w:space="0" w:color="auto"/>
        <w:right w:val="none" w:sz="0" w:space="0" w:color="auto"/>
      </w:divBdr>
    </w:div>
    <w:div w:id="1830830719">
      <w:bodyDiv w:val="1"/>
      <w:marLeft w:val="0"/>
      <w:marRight w:val="0"/>
      <w:marTop w:val="0"/>
      <w:marBottom w:val="0"/>
      <w:divBdr>
        <w:top w:val="none" w:sz="0" w:space="0" w:color="auto"/>
        <w:left w:val="none" w:sz="0" w:space="0" w:color="auto"/>
        <w:bottom w:val="none" w:sz="0" w:space="0" w:color="auto"/>
        <w:right w:val="none" w:sz="0" w:space="0" w:color="auto"/>
      </w:divBdr>
    </w:div>
    <w:div w:id="1834682604">
      <w:bodyDiv w:val="1"/>
      <w:marLeft w:val="0"/>
      <w:marRight w:val="0"/>
      <w:marTop w:val="0"/>
      <w:marBottom w:val="0"/>
      <w:divBdr>
        <w:top w:val="none" w:sz="0" w:space="0" w:color="auto"/>
        <w:left w:val="none" w:sz="0" w:space="0" w:color="auto"/>
        <w:bottom w:val="none" w:sz="0" w:space="0" w:color="auto"/>
        <w:right w:val="none" w:sz="0" w:space="0" w:color="auto"/>
      </w:divBdr>
    </w:div>
    <w:div w:id="1835992836">
      <w:bodyDiv w:val="1"/>
      <w:marLeft w:val="0"/>
      <w:marRight w:val="0"/>
      <w:marTop w:val="0"/>
      <w:marBottom w:val="0"/>
      <w:divBdr>
        <w:top w:val="none" w:sz="0" w:space="0" w:color="auto"/>
        <w:left w:val="none" w:sz="0" w:space="0" w:color="auto"/>
        <w:bottom w:val="none" w:sz="0" w:space="0" w:color="auto"/>
        <w:right w:val="none" w:sz="0" w:space="0" w:color="auto"/>
      </w:divBdr>
    </w:div>
    <w:div w:id="1839072159">
      <w:bodyDiv w:val="1"/>
      <w:marLeft w:val="0"/>
      <w:marRight w:val="0"/>
      <w:marTop w:val="0"/>
      <w:marBottom w:val="0"/>
      <w:divBdr>
        <w:top w:val="none" w:sz="0" w:space="0" w:color="auto"/>
        <w:left w:val="none" w:sz="0" w:space="0" w:color="auto"/>
        <w:bottom w:val="none" w:sz="0" w:space="0" w:color="auto"/>
        <w:right w:val="none" w:sz="0" w:space="0" w:color="auto"/>
      </w:divBdr>
    </w:div>
    <w:div w:id="1855654891">
      <w:bodyDiv w:val="1"/>
      <w:marLeft w:val="0"/>
      <w:marRight w:val="0"/>
      <w:marTop w:val="0"/>
      <w:marBottom w:val="0"/>
      <w:divBdr>
        <w:top w:val="none" w:sz="0" w:space="0" w:color="auto"/>
        <w:left w:val="none" w:sz="0" w:space="0" w:color="auto"/>
        <w:bottom w:val="none" w:sz="0" w:space="0" w:color="auto"/>
        <w:right w:val="none" w:sz="0" w:space="0" w:color="auto"/>
      </w:divBdr>
    </w:div>
    <w:div w:id="1860392092">
      <w:bodyDiv w:val="1"/>
      <w:marLeft w:val="0"/>
      <w:marRight w:val="0"/>
      <w:marTop w:val="0"/>
      <w:marBottom w:val="0"/>
      <w:divBdr>
        <w:top w:val="none" w:sz="0" w:space="0" w:color="auto"/>
        <w:left w:val="none" w:sz="0" w:space="0" w:color="auto"/>
        <w:bottom w:val="none" w:sz="0" w:space="0" w:color="auto"/>
        <w:right w:val="none" w:sz="0" w:space="0" w:color="auto"/>
      </w:divBdr>
    </w:div>
    <w:div w:id="1865631898">
      <w:bodyDiv w:val="1"/>
      <w:marLeft w:val="0"/>
      <w:marRight w:val="0"/>
      <w:marTop w:val="0"/>
      <w:marBottom w:val="0"/>
      <w:divBdr>
        <w:top w:val="none" w:sz="0" w:space="0" w:color="auto"/>
        <w:left w:val="none" w:sz="0" w:space="0" w:color="auto"/>
        <w:bottom w:val="none" w:sz="0" w:space="0" w:color="auto"/>
        <w:right w:val="none" w:sz="0" w:space="0" w:color="auto"/>
      </w:divBdr>
    </w:div>
    <w:div w:id="1869904836">
      <w:bodyDiv w:val="1"/>
      <w:marLeft w:val="0"/>
      <w:marRight w:val="0"/>
      <w:marTop w:val="0"/>
      <w:marBottom w:val="0"/>
      <w:divBdr>
        <w:top w:val="none" w:sz="0" w:space="0" w:color="auto"/>
        <w:left w:val="none" w:sz="0" w:space="0" w:color="auto"/>
        <w:bottom w:val="none" w:sz="0" w:space="0" w:color="auto"/>
        <w:right w:val="none" w:sz="0" w:space="0" w:color="auto"/>
      </w:divBdr>
    </w:div>
    <w:div w:id="1874922608">
      <w:bodyDiv w:val="1"/>
      <w:marLeft w:val="0"/>
      <w:marRight w:val="0"/>
      <w:marTop w:val="0"/>
      <w:marBottom w:val="0"/>
      <w:divBdr>
        <w:top w:val="none" w:sz="0" w:space="0" w:color="auto"/>
        <w:left w:val="none" w:sz="0" w:space="0" w:color="auto"/>
        <w:bottom w:val="none" w:sz="0" w:space="0" w:color="auto"/>
        <w:right w:val="none" w:sz="0" w:space="0" w:color="auto"/>
      </w:divBdr>
    </w:div>
    <w:div w:id="1876655364">
      <w:bodyDiv w:val="1"/>
      <w:marLeft w:val="0"/>
      <w:marRight w:val="0"/>
      <w:marTop w:val="0"/>
      <w:marBottom w:val="0"/>
      <w:divBdr>
        <w:top w:val="none" w:sz="0" w:space="0" w:color="auto"/>
        <w:left w:val="none" w:sz="0" w:space="0" w:color="auto"/>
        <w:bottom w:val="none" w:sz="0" w:space="0" w:color="auto"/>
        <w:right w:val="none" w:sz="0" w:space="0" w:color="auto"/>
      </w:divBdr>
    </w:div>
    <w:div w:id="1882816319">
      <w:bodyDiv w:val="1"/>
      <w:marLeft w:val="0"/>
      <w:marRight w:val="0"/>
      <w:marTop w:val="0"/>
      <w:marBottom w:val="0"/>
      <w:divBdr>
        <w:top w:val="none" w:sz="0" w:space="0" w:color="auto"/>
        <w:left w:val="none" w:sz="0" w:space="0" w:color="auto"/>
        <w:bottom w:val="none" w:sz="0" w:space="0" w:color="auto"/>
        <w:right w:val="none" w:sz="0" w:space="0" w:color="auto"/>
      </w:divBdr>
    </w:div>
    <w:div w:id="1883514137">
      <w:bodyDiv w:val="1"/>
      <w:marLeft w:val="0"/>
      <w:marRight w:val="0"/>
      <w:marTop w:val="0"/>
      <w:marBottom w:val="0"/>
      <w:divBdr>
        <w:top w:val="none" w:sz="0" w:space="0" w:color="auto"/>
        <w:left w:val="none" w:sz="0" w:space="0" w:color="auto"/>
        <w:bottom w:val="none" w:sz="0" w:space="0" w:color="auto"/>
        <w:right w:val="none" w:sz="0" w:space="0" w:color="auto"/>
      </w:divBdr>
    </w:div>
    <w:div w:id="1885560842">
      <w:bodyDiv w:val="1"/>
      <w:marLeft w:val="0"/>
      <w:marRight w:val="0"/>
      <w:marTop w:val="0"/>
      <w:marBottom w:val="0"/>
      <w:divBdr>
        <w:top w:val="none" w:sz="0" w:space="0" w:color="auto"/>
        <w:left w:val="none" w:sz="0" w:space="0" w:color="auto"/>
        <w:bottom w:val="none" w:sz="0" w:space="0" w:color="auto"/>
        <w:right w:val="none" w:sz="0" w:space="0" w:color="auto"/>
      </w:divBdr>
    </w:div>
    <w:div w:id="1886871513">
      <w:bodyDiv w:val="1"/>
      <w:marLeft w:val="0"/>
      <w:marRight w:val="0"/>
      <w:marTop w:val="0"/>
      <w:marBottom w:val="0"/>
      <w:divBdr>
        <w:top w:val="none" w:sz="0" w:space="0" w:color="auto"/>
        <w:left w:val="none" w:sz="0" w:space="0" w:color="auto"/>
        <w:bottom w:val="none" w:sz="0" w:space="0" w:color="auto"/>
        <w:right w:val="none" w:sz="0" w:space="0" w:color="auto"/>
      </w:divBdr>
      <w:divsChild>
        <w:div w:id="600333606">
          <w:marLeft w:val="634"/>
          <w:marRight w:val="0"/>
          <w:marTop w:val="120"/>
          <w:marBottom w:val="0"/>
          <w:divBdr>
            <w:top w:val="none" w:sz="0" w:space="0" w:color="auto"/>
            <w:left w:val="none" w:sz="0" w:space="0" w:color="auto"/>
            <w:bottom w:val="none" w:sz="0" w:space="0" w:color="auto"/>
            <w:right w:val="none" w:sz="0" w:space="0" w:color="auto"/>
          </w:divBdr>
        </w:div>
        <w:div w:id="55319231">
          <w:marLeft w:val="1166"/>
          <w:marRight w:val="0"/>
          <w:marTop w:val="120"/>
          <w:marBottom w:val="0"/>
          <w:divBdr>
            <w:top w:val="none" w:sz="0" w:space="0" w:color="auto"/>
            <w:left w:val="none" w:sz="0" w:space="0" w:color="auto"/>
            <w:bottom w:val="none" w:sz="0" w:space="0" w:color="auto"/>
            <w:right w:val="none" w:sz="0" w:space="0" w:color="auto"/>
          </w:divBdr>
        </w:div>
        <w:div w:id="556746831">
          <w:marLeft w:val="634"/>
          <w:marRight w:val="0"/>
          <w:marTop w:val="120"/>
          <w:marBottom w:val="0"/>
          <w:divBdr>
            <w:top w:val="none" w:sz="0" w:space="0" w:color="auto"/>
            <w:left w:val="none" w:sz="0" w:space="0" w:color="auto"/>
            <w:bottom w:val="none" w:sz="0" w:space="0" w:color="auto"/>
            <w:right w:val="none" w:sz="0" w:space="0" w:color="auto"/>
          </w:divBdr>
        </w:div>
        <w:div w:id="739524063">
          <w:marLeft w:val="1267"/>
          <w:marRight w:val="0"/>
          <w:marTop w:val="120"/>
          <w:marBottom w:val="0"/>
          <w:divBdr>
            <w:top w:val="none" w:sz="0" w:space="0" w:color="auto"/>
            <w:left w:val="none" w:sz="0" w:space="0" w:color="auto"/>
            <w:bottom w:val="none" w:sz="0" w:space="0" w:color="auto"/>
            <w:right w:val="none" w:sz="0" w:space="0" w:color="auto"/>
          </w:divBdr>
        </w:div>
        <w:div w:id="1209797901">
          <w:marLeft w:val="634"/>
          <w:marRight w:val="0"/>
          <w:marTop w:val="120"/>
          <w:marBottom w:val="0"/>
          <w:divBdr>
            <w:top w:val="none" w:sz="0" w:space="0" w:color="auto"/>
            <w:left w:val="none" w:sz="0" w:space="0" w:color="auto"/>
            <w:bottom w:val="none" w:sz="0" w:space="0" w:color="auto"/>
            <w:right w:val="none" w:sz="0" w:space="0" w:color="auto"/>
          </w:divBdr>
        </w:div>
        <w:div w:id="1817724714">
          <w:marLeft w:val="1166"/>
          <w:marRight w:val="0"/>
          <w:marTop w:val="120"/>
          <w:marBottom w:val="0"/>
          <w:divBdr>
            <w:top w:val="none" w:sz="0" w:space="0" w:color="auto"/>
            <w:left w:val="none" w:sz="0" w:space="0" w:color="auto"/>
            <w:bottom w:val="none" w:sz="0" w:space="0" w:color="auto"/>
            <w:right w:val="none" w:sz="0" w:space="0" w:color="auto"/>
          </w:divBdr>
        </w:div>
        <w:div w:id="306785084">
          <w:marLeft w:val="634"/>
          <w:marRight w:val="0"/>
          <w:marTop w:val="120"/>
          <w:marBottom w:val="0"/>
          <w:divBdr>
            <w:top w:val="none" w:sz="0" w:space="0" w:color="auto"/>
            <w:left w:val="none" w:sz="0" w:space="0" w:color="auto"/>
            <w:bottom w:val="none" w:sz="0" w:space="0" w:color="auto"/>
            <w:right w:val="none" w:sz="0" w:space="0" w:color="auto"/>
          </w:divBdr>
        </w:div>
        <w:div w:id="1401488944">
          <w:marLeft w:val="1267"/>
          <w:marRight w:val="0"/>
          <w:marTop w:val="120"/>
          <w:marBottom w:val="0"/>
          <w:divBdr>
            <w:top w:val="none" w:sz="0" w:space="0" w:color="auto"/>
            <w:left w:val="none" w:sz="0" w:space="0" w:color="auto"/>
            <w:bottom w:val="none" w:sz="0" w:space="0" w:color="auto"/>
            <w:right w:val="none" w:sz="0" w:space="0" w:color="auto"/>
          </w:divBdr>
        </w:div>
      </w:divsChild>
    </w:div>
    <w:div w:id="1887523109">
      <w:bodyDiv w:val="1"/>
      <w:marLeft w:val="0"/>
      <w:marRight w:val="0"/>
      <w:marTop w:val="0"/>
      <w:marBottom w:val="0"/>
      <w:divBdr>
        <w:top w:val="none" w:sz="0" w:space="0" w:color="auto"/>
        <w:left w:val="none" w:sz="0" w:space="0" w:color="auto"/>
        <w:bottom w:val="none" w:sz="0" w:space="0" w:color="auto"/>
        <w:right w:val="none" w:sz="0" w:space="0" w:color="auto"/>
      </w:divBdr>
    </w:div>
    <w:div w:id="1889686054">
      <w:bodyDiv w:val="1"/>
      <w:marLeft w:val="0"/>
      <w:marRight w:val="0"/>
      <w:marTop w:val="0"/>
      <w:marBottom w:val="0"/>
      <w:divBdr>
        <w:top w:val="none" w:sz="0" w:space="0" w:color="auto"/>
        <w:left w:val="none" w:sz="0" w:space="0" w:color="auto"/>
        <w:bottom w:val="none" w:sz="0" w:space="0" w:color="auto"/>
        <w:right w:val="none" w:sz="0" w:space="0" w:color="auto"/>
      </w:divBdr>
    </w:div>
    <w:div w:id="1890022929">
      <w:bodyDiv w:val="1"/>
      <w:marLeft w:val="0"/>
      <w:marRight w:val="0"/>
      <w:marTop w:val="0"/>
      <w:marBottom w:val="0"/>
      <w:divBdr>
        <w:top w:val="none" w:sz="0" w:space="0" w:color="auto"/>
        <w:left w:val="none" w:sz="0" w:space="0" w:color="auto"/>
        <w:bottom w:val="none" w:sz="0" w:space="0" w:color="auto"/>
        <w:right w:val="none" w:sz="0" w:space="0" w:color="auto"/>
      </w:divBdr>
    </w:div>
    <w:div w:id="1895775355">
      <w:bodyDiv w:val="1"/>
      <w:marLeft w:val="0"/>
      <w:marRight w:val="0"/>
      <w:marTop w:val="0"/>
      <w:marBottom w:val="0"/>
      <w:divBdr>
        <w:top w:val="none" w:sz="0" w:space="0" w:color="auto"/>
        <w:left w:val="none" w:sz="0" w:space="0" w:color="auto"/>
        <w:bottom w:val="none" w:sz="0" w:space="0" w:color="auto"/>
        <w:right w:val="none" w:sz="0" w:space="0" w:color="auto"/>
      </w:divBdr>
    </w:div>
    <w:div w:id="1899396005">
      <w:bodyDiv w:val="1"/>
      <w:marLeft w:val="0"/>
      <w:marRight w:val="0"/>
      <w:marTop w:val="0"/>
      <w:marBottom w:val="0"/>
      <w:divBdr>
        <w:top w:val="none" w:sz="0" w:space="0" w:color="auto"/>
        <w:left w:val="none" w:sz="0" w:space="0" w:color="auto"/>
        <w:bottom w:val="none" w:sz="0" w:space="0" w:color="auto"/>
        <w:right w:val="none" w:sz="0" w:space="0" w:color="auto"/>
      </w:divBdr>
    </w:div>
    <w:div w:id="1907452332">
      <w:bodyDiv w:val="1"/>
      <w:marLeft w:val="0"/>
      <w:marRight w:val="0"/>
      <w:marTop w:val="0"/>
      <w:marBottom w:val="0"/>
      <w:divBdr>
        <w:top w:val="none" w:sz="0" w:space="0" w:color="auto"/>
        <w:left w:val="none" w:sz="0" w:space="0" w:color="auto"/>
        <w:bottom w:val="none" w:sz="0" w:space="0" w:color="auto"/>
        <w:right w:val="none" w:sz="0" w:space="0" w:color="auto"/>
      </w:divBdr>
    </w:div>
    <w:div w:id="1927113403">
      <w:bodyDiv w:val="1"/>
      <w:marLeft w:val="0"/>
      <w:marRight w:val="0"/>
      <w:marTop w:val="0"/>
      <w:marBottom w:val="0"/>
      <w:divBdr>
        <w:top w:val="none" w:sz="0" w:space="0" w:color="auto"/>
        <w:left w:val="none" w:sz="0" w:space="0" w:color="auto"/>
        <w:bottom w:val="none" w:sz="0" w:space="0" w:color="auto"/>
        <w:right w:val="none" w:sz="0" w:space="0" w:color="auto"/>
      </w:divBdr>
    </w:div>
    <w:div w:id="1928033501">
      <w:bodyDiv w:val="1"/>
      <w:marLeft w:val="0"/>
      <w:marRight w:val="0"/>
      <w:marTop w:val="0"/>
      <w:marBottom w:val="0"/>
      <w:divBdr>
        <w:top w:val="none" w:sz="0" w:space="0" w:color="auto"/>
        <w:left w:val="none" w:sz="0" w:space="0" w:color="auto"/>
        <w:bottom w:val="none" w:sz="0" w:space="0" w:color="auto"/>
        <w:right w:val="none" w:sz="0" w:space="0" w:color="auto"/>
      </w:divBdr>
    </w:div>
    <w:div w:id="1928539858">
      <w:bodyDiv w:val="1"/>
      <w:marLeft w:val="0"/>
      <w:marRight w:val="0"/>
      <w:marTop w:val="0"/>
      <w:marBottom w:val="0"/>
      <w:divBdr>
        <w:top w:val="none" w:sz="0" w:space="0" w:color="auto"/>
        <w:left w:val="none" w:sz="0" w:space="0" w:color="auto"/>
        <w:bottom w:val="none" w:sz="0" w:space="0" w:color="auto"/>
        <w:right w:val="none" w:sz="0" w:space="0" w:color="auto"/>
      </w:divBdr>
      <w:divsChild>
        <w:div w:id="880898874">
          <w:marLeft w:val="547"/>
          <w:marRight w:val="0"/>
          <w:marTop w:val="96"/>
          <w:marBottom w:val="0"/>
          <w:divBdr>
            <w:top w:val="none" w:sz="0" w:space="0" w:color="auto"/>
            <w:left w:val="none" w:sz="0" w:space="0" w:color="auto"/>
            <w:bottom w:val="none" w:sz="0" w:space="0" w:color="auto"/>
            <w:right w:val="none" w:sz="0" w:space="0" w:color="auto"/>
          </w:divBdr>
        </w:div>
        <w:div w:id="1159616635">
          <w:marLeft w:val="547"/>
          <w:marRight w:val="0"/>
          <w:marTop w:val="96"/>
          <w:marBottom w:val="0"/>
          <w:divBdr>
            <w:top w:val="none" w:sz="0" w:space="0" w:color="auto"/>
            <w:left w:val="none" w:sz="0" w:space="0" w:color="auto"/>
            <w:bottom w:val="none" w:sz="0" w:space="0" w:color="auto"/>
            <w:right w:val="none" w:sz="0" w:space="0" w:color="auto"/>
          </w:divBdr>
        </w:div>
        <w:div w:id="1486119035">
          <w:marLeft w:val="547"/>
          <w:marRight w:val="0"/>
          <w:marTop w:val="96"/>
          <w:marBottom w:val="0"/>
          <w:divBdr>
            <w:top w:val="none" w:sz="0" w:space="0" w:color="auto"/>
            <w:left w:val="none" w:sz="0" w:space="0" w:color="auto"/>
            <w:bottom w:val="none" w:sz="0" w:space="0" w:color="auto"/>
            <w:right w:val="none" w:sz="0" w:space="0" w:color="auto"/>
          </w:divBdr>
        </w:div>
        <w:div w:id="1539321553">
          <w:marLeft w:val="547"/>
          <w:marRight w:val="0"/>
          <w:marTop w:val="96"/>
          <w:marBottom w:val="0"/>
          <w:divBdr>
            <w:top w:val="none" w:sz="0" w:space="0" w:color="auto"/>
            <w:left w:val="none" w:sz="0" w:space="0" w:color="auto"/>
            <w:bottom w:val="none" w:sz="0" w:space="0" w:color="auto"/>
            <w:right w:val="none" w:sz="0" w:space="0" w:color="auto"/>
          </w:divBdr>
        </w:div>
      </w:divsChild>
    </w:div>
    <w:div w:id="1934825006">
      <w:bodyDiv w:val="1"/>
      <w:marLeft w:val="0"/>
      <w:marRight w:val="0"/>
      <w:marTop w:val="0"/>
      <w:marBottom w:val="0"/>
      <w:divBdr>
        <w:top w:val="none" w:sz="0" w:space="0" w:color="auto"/>
        <w:left w:val="none" w:sz="0" w:space="0" w:color="auto"/>
        <w:bottom w:val="none" w:sz="0" w:space="0" w:color="auto"/>
        <w:right w:val="none" w:sz="0" w:space="0" w:color="auto"/>
      </w:divBdr>
    </w:div>
    <w:div w:id="1938713893">
      <w:bodyDiv w:val="1"/>
      <w:marLeft w:val="0"/>
      <w:marRight w:val="0"/>
      <w:marTop w:val="0"/>
      <w:marBottom w:val="0"/>
      <w:divBdr>
        <w:top w:val="none" w:sz="0" w:space="0" w:color="auto"/>
        <w:left w:val="none" w:sz="0" w:space="0" w:color="auto"/>
        <w:bottom w:val="none" w:sz="0" w:space="0" w:color="auto"/>
        <w:right w:val="none" w:sz="0" w:space="0" w:color="auto"/>
      </w:divBdr>
    </w:div>
    <w:div w:id="1940025370">
      <w:bodyDiv w:val="1"/>
      <w:marLeft w:val="0"/>
      <w:marRight w:val="0"/>
      <w:marTop w:val="0"/>
      <w:marBottom w:val="0"/>
      <w:divBdr>
        <w:top w:val="none" w:sz="0" w:space="0" w:color="auto"/>
        <w:left w:val="none" w:sz="0" w:space="0" w:color="auto"/>
        <w:bottom w:val="none" w:sz="0" w:space="0" w:color="auto"/>
        <w:right w:val="none" w:sz="0" w:space="0" w:color="auto"/>
      </w:divBdr>
    </w:div>
    <w:div w:id="1941178159">
      <w:bodyDiv w:val="1"/>
      <w:marLeft w:val="0"/>
      <w:marRight w:val="0"/>
      <w:marTop w:val="0"/>
      <w:marBottom w:val="0"/>
      <w:divBdr>
        <w:top w:val="none" w:sz="0" w:space="0" w:color="auto"/>
        <w:left w:val="none" w:sz="0" w:space="0" w:color="auto"/>
        <w:bottom w:val="none" w:sz="0" w:space="0" w:color="auto"/>
        <w:right w:val="none" w:sz="0" w:space="0" w:color="auto"/>
      </w:divBdr>
    </w:div>
    <w:div w:id="1943025697">
      <w:bodyDiv w:val="1"/>
      <w:marLeft w:val="0"/>
      <w:marRight w:val="0"/>
      <w:marTop w:val="0"/>
      <w:marBottom w:val="0"/>
      <w:divBdr>
        <w:top w:val="none" w:sz="0" w:space="0" w:color="auto"/>
        <w:left w:val="none" w:sz="0" w:space="0" w:color="auto"/>
        <w:bottom w:val="none" w:sz="0" w:space="0" w:color="auto"/>
        <w:right w:val="none" w:sz="0" w:space="0" w:color="auto"/>
      </w:divBdr>
    </w:div>
    <w:div w:id="1945844406">
      <w:bodyDiv w:val="1"/>
      <w:marLeft w:val="0"/>
      <w:marRight w:val="0"/>
      <w:marTop w:val="0"/>
      <w:marBottom w:val="0"/>
      <w:divBdr>
        <w:top w:val="none" w:sz="0" w:space="0" w:color="auto"/>
        <w:left w:val="none" w:sz="0" w:space="0" w:color="auto"/>
        <w:bottom w:val="none" w:sz="0" w:space="0" w:color="auto"/>
        <w:right w:val="none" w:sz="0" w:space="0" w:color="auto"/>
      </w:divBdr>
    </w:div>
    <w:div w:id="1947762190">
      <w:bodyDiv w:val="1"/>
      <w:marLeft w:val="0"/>
      <w:marRight w:val="0"/>
      <w:marTop w:val="0"/>
      <w:marBottom w:val="0"/>
      <w:divBdr>
        <w:top w:val="none" w:sz="0" w:space="0" w:color="auto"/>
        <w:left w:val="none" w:sz="0" w:space="0" w:color="auto"/>
        <w:bottom w:val="none" w:sz="0" w:space="0" w:color="auto"/>
        <w:right w:val="none" w:sz="0" w:space="0" w:color="auto"/>
      </w:divBdr>
    </w:div>
    <w:div w:id="1952517562">
      <w:bodyDiv w:val="1"/>
      <w:marLeft w:val="0"/>
      <w:marRight w:val="0"/>
      <w:marTop w:val="0"/>
      <w:marBottom w:val="0"/>
      <w:divBdr>
        <w:top w:val="none" w:sz="0" w:space="0" w:color="auto"/>
        <w:left w:val="none" w:sz="0" w:space="0" w:color="auto"/>
        <w:bottom w:val="none" w:sz="0" w:space="0" w:color="auto"/>
        <w:right w:val="none" w:sz="0" w:space="0" w:color="auto"/>
      </w:divBdr>
    </w:div>
    <w:div w:id="1959100407">
      <w:bodyDiv w:val="1"/>
      <w:marLeft w:val="0"/>
      <w:marRight w:val="0"/>
      <w:marTop w:val="0"/>
      <w:marBottom w:val="0"/>
      <w:divBdr>
        <w:top w:val="none" w:sz="0" w:space="0" w:color="auto"/>
        <w:left w:val="none" w:sz="0" w:space="0" w:color="auto"/>
        <w:bottom w:val="none" w:sz="0" w:space="0" w:color="auto"/>
        <w:right w:val="none" w:sz="0" w:space="0" w:color="auto"/>
      </w:divBdr>
    </w:div>
    <w:div w:id="1959214494">
      <w:bodyDiv w:val="1"/>
      <w:marLeft w:val="0"/>
      <w:marRight w:val="0"/>
      <w:marTop w:val="0"/>
      <w:marBottom w:val="0"/>
      <w:divBdr>
        <w:top w:val="none" w:sz="0" w:space="0" w:color="auto"/>
        <w:left w:val="none" w:sz="0" w:space="0" w:color="auto"/>
        <w:bottom w:val="none" w:sz="0" w:space="0" w:color="auto"/>
        <w:right w:val="none" w:sz="0" w:space="0" w:color="auto"/>
      </w:divBdr>
    </w:div>
    <w:div w:id="1960598535">
      <w:bodyDiv w:val="1"/>
      <w:marLeft w:val="0"/>
      <w:marRight w:val="0"/>
      <w:marTop w:val="0"/>
      <w:marBottom w:val="0"/>
      <w:divBdr>
        <w:top w:val="none" w:sz="0" w:space="0" w:color="auto"/>
        <w:left w:val="none" w:sz="0" w:space="0" w:color="auto"/>
        <w:bottom w:val="none" w:sz="0" w:space="0" w:color="auto"/>
        <w:right w:val="none" w:sz="0" w:space="0" w:color="auto"/>
      </w:divBdr>
    </w:div>
    <w:div w:id="1964920862">
      <w:bodyDiv w:val="1"/>
      <w:marLeft w:val="0"/>
      <w:marRight w:val="0"/>
      <w:marTop w:val="0"/>
      <w:marBottom w:val="0"/>
      <w:divBdr>
        <w:top w:val="none" w:sz="0" w:space="0" w:color="auto"/>
        <w:left w:val="none" w:sz="0" w:space="0" w:color="auto"/>
        <w:bottom w:val="none" w:sz="0" w:space="0" w:color="auto"/>
        <w:right w:val="none" w:sz="0" w:space="0" w:color="auto"/>
      </w:divBdr>
    </w:div>
    <w:div w:id="1968660757">
      <w:bodyDiv w:val="1"/>
      <w:marLeft w:val="0"/>
      <w:marRight w:val="0"/>
      <w:marTop w:val="0"/>
      <w:marBottom w:val="0"/>
      <w:divBdr>
        <w:top w:val="none" w:sz="0" w:space="0" w:color="auto"/>
        <w:left w:val="none" w:sz="0" w:space="0" w:color="auto"/>
        <w:bottom w:val="none" w:sz="0" w:space="0" w:color="auto"/>
        <w:right w:val="none" w:sz="0" w:space="0" w:color="auto"/>
      </w:divBdr>
    </w:div>
    <w:div w:id="1971937669">
      <w:bodyDiv w:val="1"/>
      <w:marLeft w:val="0"/>
      <w:marRight w:val="0"/>
      <w:marTop w:val="0"/>
      <w:marBottom w:val="0"/>
      <w:divBdr>
        <w:top w:val="none" w:sz="0" w:space="0" w:color="auto"/>
        <w:left w:val="none" w:sz="0" w:space="0" w:color="auto"/>
        <w:bottom w:val="none" w:sz="0" w:space="0" w:color="auto"/>
        <w:right w:val="none" w:sz="0" w:space="0" w:color="auto"/>
      </w:divBdr>
    </w:div>
    <w:div w:id="1973780162">
      <w:bodyDiv w:val="1"/>
      <w:marLeft w:val="0"/>
      <w:marRight w:val="0"/>
      <w:marTop w:val="0"/>
      <w:marBottom w:val="0"/>
      <w:divBdr>
        <w:top w:val="none" w:sz="0" w:space="0" w:color="auto"/>
        <w:left w:val="none" w:sz="0" w:space="0" w:color="auto"/>
        <w:bottom w:val="none" w:sz="0" w:space="0" w:color="auto"/>
        <w:right w:val="none" w:sz="0" w:space="0" w:color="auto"/>
      </w:divBdr>
    </w:div>
    <w:div w:id="1978217437">
      <w:bodyDiv w:val="1"/>
      <w:marLeft w:val="0"/>
      <w:marRight w:val="0"/>
      <w:marTop w:val="0"/>
      <w:marBottom w:val="0"/>
      <w:divBdr>
        <w:top w:val="none" w:sz="0" w:space="0" w:color="auto"/>
        <w:left w:val="none" w:sz="0" w:space="0" w:color="auto"/>
        <w:bottom w:val="none" w:sz="0" w:space="0" w:color="auto"/>
        <w:right w:val="none" w:sz="0" w:space="0" w:color="auto"/>
      </w:divBdr>
    </w:div>
    <w:div w:id="1985424346">
      <w:bodyDiv w:val="1"/>
      <w:marLeft w:val="0"/>
      <w:marRight w:val="0"/>
      <w:marTop w:val="0"/>
      <w:marBottom w:val="0"/>
      <w:divBdr>
        <w:top w:val="none" w:sz="0" w:space="0" w:color="auto"/>
        <w:left w:val="none" w:sz="0" w:space="0" w:color="auto"/>
        <w:bottom w:val="none" w:sz="0" w:space="0" w:color="auto"/>
        <w:right w:val="none" w:sz="0" w:space="0" w:color="auto"/>
      </w:divBdr>
    </w:div>
    <w:div w:id="1997419936">
      <w:bodyDiv w:val="1"/>
      <w:marLeft w:val="0"/>
      <w:marRight w:val="0"/>
      <w:marTop w:val="0"/>
      <w:marBottom w:val="0"/>
      <w:divBdr>
        <w:top w:val="none" w:sz="0" w:space="0" w:color="auto"/>
        <w:left w:val="none" w:sz="0" w:space="0" w:color="auto"/>
        <w:bottom w:val="none" w:sz="0" w:space="0" w:color="auto"/>
        <w:right w:val="none" w:sz="0" w:space="0" w:color="auto"/>
      </w:divBdr>
    </w:div>
    <w:div w:id="1998066677">
      <w:bodyDiv w:val="1"/>
      <w:marLeft w:val="0"/>
      <w:marRight w:val="0"/>
      <w:marTop w:val="0"/>
      <w:marBottom w:val="0"/>
      <w:divBdr>
        <w:top w:val="none" w:sz="0" w:space="0" w:color="auto"/>
        <w:left w:val="none" w:sz="0" w:space="0" w:color="auto"/>
        <w:bottom w:val="none" w:sz="0" w:space="0" w:color="auto"/>
        <w:right w:val="none" w:sz="0" w:space="0" w:color="auto"/>
      </w:divBdr>
      <w:divsChild>
        <w:div w:id="309943657">
          <w:marLeft w:val="547"/>
          <w:marRight w:val="0"/>
          <w:marTop w:val="120"/>
          <w:marBottom w:val="0"/>
          <w:divBdr>
            <w:top w:val="none" w:sz="0" w:space="0" w:color="auto"/>
            <w:left w:val="none" w:sz="0" w:space="0" w:color="auto"/>
            <w:bottom w:val="none" w:sz="0" w:space="0" w:color="auto"/>
            <w:right w:val="none" w:sz="0" w:space="0" w:color="auto"/>
          </w:divBdr>
        </w:div>
        <w:div w:id="466507348">
          <w:marLeft w:val="1166"/>
          <w:marRight w:val="0"/>
          <w:marTop w:val="120"/>
          <w:marBottom w:val="0"/>
          <w:divBdr>
            <w:top w:val="none" w:sz="0" w:space="0" w:color="auto"/>
            <w:left w:val="none" w:sz="0" w:space="0" w:color="auto"/>
            <w:bottom w:val="none" w:sz="0" w:space="0" w:color="auto"/>
            <w:right w:val="none" w:sz="0" w:space="0" w:color="auto"/>
          </w:divBdr>
        </w:div>
        <w:div w:id="604926947">
          <w:marLeft w:val="1166"/>
          <w:marRight w:val="0"/>
          <w:marTop w:val="120"/>
          <w:marBottom w:val="0"/>
          <w:divBdr>
            <w:top w:val="none" w:sz="0" w:space="0" w:color="auto"/>
            <w:left w:val="none" w:sz="0" w:space="0" w:color="auto"/>
            <w:bottom w:val="none" w:sz="0" w:space="0" w:color="auto"/>
            <w:right w:val="none" w:sz="0" w:space="0" w:color="auto"/>
          </w:divBdr>
        </w:div>
        <w:div w:id="929703096">
          <w:marLeft w:val="1800"/>
          <w:marRight w:val="0"/>
          <w:marTop w:val="120"/>
          <w:marBottom w:val="0"/>
          <w:divBdr>
            <w:top w:val="none" w:sz="0" w:space="0" w:color="auto"/>
            <w:left w:val="none" w:sz="0" w:space="0" w:color="auto"/>
            <w:bottom w:val="none" w:sz="0" w:space="0" w:color="auto"/>
            <w:right w:val="none" w:sz="0" w:space="0" w:color="auto"/>
          </w:divBdr>
        </w:div>
        <w:div w:id="1089696458">
          <w:marLeft w:val="1166"/>
          <w:marRight w:val="0"/>
          <w:marTop w:val="120"/>
          <w:marBottom w:val="0"/>
          <w:divBdr>
            <w:top w:val="none" w:sz="0" w:space="0" w:color="auto"/>
            <w:left w:val="none" w:sz="0" w:space="0" w:color="auto"/>
            <w:bottom w:val="none" w:sz="0" w:space="0" w:color="auto"/>
            <w:right w:val="none" w:sz="0" w:space="0" w:color="auto"/>
          </w:divBdr>
        </w:div>
        <w:div w:id="1446121642">
          <w:marLeft w:val="547"/>
          <w:marRight w:val="0"/>
          <w:marTop w:val="120"/>
          <w:marBottom w:val="0"/>
          <w:divBdr>
            <w:top w:val="none" w:sz="0" w:space="0" w:color="auto"/>
            <w:left w:val="none" w:sz="0" w:space="0" w:color="auto"/>
            <w:bottom w:val="none" w:sz="0" w:space="0" w:color="auto"/>
            <w:right w:val="none" w:sz="0" w:space="0" w:color="auto"/>
          </w:divBdr>
        </w:div>
        <w:div w:id="1591085799">
          <w:marLeft w:val="1166"/>
          <w:marRight w:val="0"/>
          <w:marTop w:val="120"/>
          <w:marBottom w:val="0"/>
          <w:divBdr>
            <w:top w:val="none" w:sz="0" w:space="0" w:color="auto"/>
            <w:left w:val="none" w:sz="0" w:space="0" w:color="auto"/>
            <w:bottom w:val="none" w:sz="0" w:space="0" w:color="auto"/>
            <w:right w:val="none" w:sz="0" w:space="0" w:color="auto"/>
          </w:divBdr>
        </w:div>
        <w:div w:id="1951617864">
          <w:marLeft w:val="547"/>
          <w:marRight w:val="0"/>
          <w:marTop w:val="120"/>
          <w:marBottom w:val="0"/>
          <w:divBdr>
            <w:top w:val="none" w:sz="0" w:space="0" w:color="auto"/>
            <w:left w:val="none" w:sz="0" w:space="0" w:color="auto"/>
            <w:bottom w:val="none" w:sz="0" w:space="0" w:color="auto"/>
            <w:right w:val="none" w:sz="0" w:space="0" w:color="auto"/>
          </w:divBdr>
        </w:div>
      </w:divsChild>
    </w:div>
    <w:div w:id="2000645379">
      <w:bodyDiv w:val="1"/>
      <w:marLeft w:val="0"/>
      <w:marRight w:val="0"/>
      <w:marTop w:val="0"/>
      <w:marBottom w:val="0"/>
      <w:divBdr>
        <w:top w:val="none" w:sz="0" w:space="0" w:color="auto"/>
        <w:left w:val="none" w:sz="0" w:space="0" w:color="auto"/>
        <w:bottom w:val="none" w:sz="0" w:space="0" w:color="auto"/>
        <w:right w:val="none" w:sz="0" w:space="0" w:color="auto"/>
      </w:divBdr>
    </w:div>
    <w:div w:id="2001157712">
      <w:bodyDiv w:val="1"/>
      <w:marLeft w:val="0"/>
      <w:marRight w:val="0"/>
      <w:marTop w:val="0"/>
      <w:marBottom w:val="0"/>
      <w:divBdr>
        <w:top w:val="none" w:sz="0" w:space="0" w:color="auto"/>
        <w:left w:val="none" w:sz="0" w:space="0" w:color="auto"/>
        <w:bottom w:val="none" w:sz="0" w:space="0" w:color="auto"/>
        <w:right w:val="none" w:sz="0" w:space="0" w:color="auto"/>
      </w:divBdr>
    </w:div>
    <w:div w:id="2006738130">
      <w:bodyDiv w:val="1"/>
      <w:marLeft w:val="0"/>
      <w:marRight w:val="0"/>
      <w:marTop w:val="0"/>
      <w:marBottom w:val="0"/>
      <w:divBdr>
        <w:top w:val="none" w:sz="0" w:space="0" w:color="auto"/>
        <w:left w:val="none" w:sz="0" w:space="0" w:color="auto"/>
        <w:bottom w:val="none" w:sz="0" w:space="0" w:color="auto"/>
        <w:right w:val="none" w:sz="0" w:space="0" w:color="auto"/>
      </w:divBdr>
    </w:div>
    <w:div w:id="2011172531">
      <w:bodyDiv w:val="1"/>
      <w:marLeft w:val="0"/>
      <w:marRight w:val="0"/>
      <w:marTop w:val="0"/>
      <w:marBottom w:val="0"/>
      <w:divBdr>
        <w:top w:val="none" w:sz="0" w:space="0" w:color="auto"/>
        <w:left w:val="none" w:sz="0" w:space="0" w:color="auto"/>
        <w:bottom w:val="none" w:sz="0" w:space="0" w:color="auto"/>
        <w:right w:val="none" w:sz="0" w:space="0" w:color="auto"/>
      </w:divBdr>
    </w:div>
    <w:div w:id="2018458344">
      <w:bodyDiv w:val="1"/>
      <w:marLeft w:val="0"/>
      <w:marRight w:val="0"/>
      <w:marTop w:val="0"/>
      <w:marBottom w:val="0"/>
      <w:divBdr>
        <w:top w:val="none" w:sz="0" w:space="0" w:color="auto"/>
        <w:left w:val="none" w:sz="0" w:space="0" w:color="auto"/>
        <w:bottom w:val="none" w:sz="0" w:space="0" w:color="auto"/>
        <w:right w:val="none" w:sz="0" w:space="0" w:color="auto"/>
      </w:divBdr>
    </w:div>
    <w:div w:id="2019194903">
      <w:bodyDiv w:val="1"/>
      <w:marLeft w:val="0"/>
      <w:marRight w:val="0"/>
      <w:marTop w:val="0"/>
      <w:marBottom w:val="0"/>
      <w:divBdr>
        <w:top w:val="none" w:sz="0" w:space="0" w:color="auto"/>
        <w:left w:val="none" w:sz="0" w:space="0" w:color="auto"/>
        <w:bottom w:val="none" w:sz="0" w:space="0" w:color="auto"/>
        <w:right w:val="none" w:sz="0" w:space="0" w:color="auto"/>
      </w:divBdr>
    </w:div>
    <w:div w:id="2019691635">
      <w:bodyDiv w:val="1"/>
      <w:marLeft w:val="0"/>
      <w:marRight w:val="0"/>
      <w:marTop w:val="0"/>
      <w:marBottom w:val="0"/>
      <w:divBdr>
        <w:top w:val="none" w:sz="0" w:space="0" w:color="auto"/>
        <w:left w:val="none" w:sz="0" w:space="0" w:color="auto"/>
        <w:bottom w:val="none" w:sz="0" w:space="0" w:color="auto"/>
        <w:right w:val="none" w:sz="0" w:space="0" w:color="auto"/>
      </w:divBdr>
    </w:div>
    <w:div w:id="2027973772">
      <w:bodyDiv w:val="1"/>
      <w:marLeft w:val="0"/>
      <w:marRight w:val="0"/>
      <w:marTop w:val="0"/>
      <w:marBottom w:val="0"/>
      <w:divBdr>
        <w:top w:val="none" w:sz="0" w:space="0" w:color="auto"/>
        <w:left w:val="none" w:sz="0" w:space="0" w:color="auto"/>
        <w:bottom w:val="none" w:sz="0" w:space="0" w:color="auto"/>
        <w:right w:val="none" w:sz="0" w:space="0" w:color="auto"/>
      </w:divBdr>
    </w:div>
    <w:div w:id="2030790426">
      <w:bodyDiv w:val="1"/>
      <w:marLeft w:val="0"/>
      <w:marRight w:val="0"/>
      <w:marTop w:val="0"/>
      <w:marBottom w:val="0"/>
      <w:divBdr>
        <w:top w:val="none" w:sz="0" w:space="0" w:color="auto"/>
        <w:left w:val="none" w:sz="0" w:space="0" w:color="auto"/>
        <w:bottom w:val="none" w:sz="0" w:space="0" w:color="auto"/>
        <w:right w:val="none" w:sz="0" w:space="0" w:color="auto"/>
      </w:divBdr>
    </w:div>
    <w:div w:id="2034187793">
      <w:bodyDiv w:val="1"/>
      <w:marLeft w:val="0"/>
      <w:marRight w:val="0"/>
      <w:marTop w:val="0"/>
      <w:marBottom w:val="0"/>
      <w:divBdr>
        <w:top w:val="none" w:sz="0" w:space="0" w:color="auto"/>
        <w:left w:val="none" w:sz="0" w:space="0" w:color="auto"/>
        <w:bottom w:val="none" w:sz="0" w:space="0" w:color="auto"/>
        <w:right w:val="none" w:sz="0" w:space="0" w:color="auto"/>
      </w:divBdr>
      <w:divsChild>
        <w:div w:id="739250263">
          <w:marLeft w:val="0"/>
          <w:marRight w:val="0"/>
          <w:marTop w:val="150"/>
          <w:marBottom w:val="0"/>
          <w:divBdr>
            <w:top w:val="none" w:sz="0" w:space="0" w:color="auto"/>
            <w:left w:val="none" w:sz="0" w:space="0" w:color="auto"/>
            <w:bottom w:val="none" w:sz="0" w:space="0" w:color="auto"/>
            <w:right w:val="none" w:sz="0" w:space="0" w:color="auto"/>
          </w:divBdr>
          <w:divsChild>
            <w:div w:id="2091778976">
              <w:marLeft w:val="0"/>
              <w:marRight w:val="0"/>
              <w:marTop w:val="0"/>
              <w:marBottom w:val="0"/>
              <w:divBdr>
                <w:top w:val="none" w:sz="0" w:space="0" w:color="auto"/>
                <w:left w:val="none" w:sz="0" w:space="0" w:color="auto"/>
                <w:bottom w:val="none" w:sz="0" w:space="0" w:color="auto"/>
                <w:right w:val="none" w:sz="0" w:space="0" w:color="auto"/>
              </w:divBdr>
            </w:div>
            <w:div w:id="705570724">
              <w:marLeft w:val="0"/>
              <w:marRight w:val="0"/>
              <w:marTop w:val="0"/>
              <w:marBottom w:val="0"/>
              <w:divBdr>
                <w:top w:val="none" w:sz="0" w:space="0" w:color="auto"/>
                <w:left w:val="none" w:sz="0" w:space="0" w:color="auto"/>
                <w:bottom w:val="none" w:sz="0" w:space="0" w:color="auto"/>
                <w:right w:val="none" w:sz="0" w:space="0" w:color="auto"/>
              </w:divBdr>
            </w:div>
            <w:div w:id="1246962288">
              <w:marLeft w:val="0"/>
              <w:marRight w:val="0"/>
              <w:marTop w:val="0"/>
              <w:marBottom w:val="0"/>
              <w:divBdr>
                <w:top w:val="none" w:sz="0" w:space="0" w:color="auto"/>
                <w:left w:val="none" w:sz="0" w:space="0" w:color="auto"/>
                <w:bottom w:val="none" w:sz="0" w:space="0" w:color="auto"/>
                <w:right w:val="none" w:sz="0" w:space="0" w:color="auto"/>
              </w:divBdr>
            </w:div>
            <w:div w:id="660893104">
              <w:marLeft w:val="0"/>
              <w:marRight w:val="0"/>
              <w:marTop w:val="0"/>
              <w:marBottom w:val="0"/>
              <w:divBdr>
                <w:top w:val="none" w:sz="0" w:space="0" w:color="auto"/>
                <w:left w:val="none" w:sz="0" w:space="0" w:color="auto"/>
                <w:bottom w:val="none" w:sz="0" w:space="0" w:color="auto"/>
                <w:right w:val="none" w:sz="0" w:space="0" w:color="auto"/>
              </w:divBdr>
            </w:div>
            <w:div w:id="710881632">
              <w:marLeft w:val="0"/>
              <w:marRight w:val="0"/>
              <w:marTop w:val="0"/>
              <w:marBottom w:val="0"/>
              <w:divBdr>
                <w:top w:val="none" w:sz="0" w:space="0" w:color="auto"/>
                <w:left w:val="none" w:sz="0" w:space="0" w:color="auto"/>
                <w:bottom w:val="none" w:sz="0" w:space="0" w:color="auto"/>
                <w:right w:val="none" w:sz="0" w:space="0" w:color="auto"/>
              </w:divBdr>
            </w:div>
            <w:div w:id="115317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495597">
      <w:bodyDiv w:val="1"/>
      <w:marLeft w:val="0"/>
      <w:marRight w:val="0"/>
      <w:marTop w:val="0"/>
      <w:marBottom w:val="0"/>
      <w:divBdr>
        <w:top w:val="none" w:sz="0" w:space="0" w:color="auto"/>
        <w:left w:val="none" w:sz="0" w:space="0" w:color="auto"/>
        <w:bottom w:val="none" w:sz="0" w:space="0" w:color="auto"/>
        <w:right w:val="none" w:sz="0" w:space="0" w:color="auto"/>
      </w:divBdr>
    </w:div>
    <w:div w:id="2037391506">
      <w:bodyDiv w:val="1"/>
      <w:marLeft w:val="0"/>
      <w:marRight w:val="0"/>
      <w:marTop w:val="0"/>
      <w:marBottom w:val="0"/>
      <w:divBdr>
        <w:top w:val="none" w:sz="0" w:space="0" w:color="auto"/>
        <w:left w:val="none" w:sz="0" w:space="0" w:color="auto"/>
        <w:bottom w:val="none" w:sz="0" w:space="0" w:color="auto"/>
        <w:right w:val="none" w:sz="0" w:space="0" w:color="auto"/>
      </w:divBdr>
    </w:div>
    <w:div w:id="2040085358">
      <w:bodyDiv w:val="1"/>
      <w:marLeft w:val="0"/>
      <w:marRight w:val="0"/>
      <w:marTop w:val="0"/>
      <w:marBottom w:val="0"/>
      <w:divBdr>
        <w:top w:val="none" w:sz="0" w:space="0" w:color="auto"/>
        <w:left w:val="none" w:sz="0" w:space="0" w:color="auto"/>
        <w:bottom w:val="none" w:sz="0" w:space="0" w:color="auto"/>
        <w:right w:val="none" w:sz="0" w:space="0" w:color="auto"/>
      </w:divBdr>
    </w:div>
    <w:div w:id="2045709643">
      <w:bodyDiv w:val="1"/>
      <w:marLeft w:val="0"/>
      <w:marRight w:val="0"/>
      <w:marTop w:val="0"/>
      <w:marBottom w:val="0"/>
      <w:divBdr>
        <w:top w:val="none" w:sz="0" w:space="0" w:color="auto"/>
        <w:left w:val="none" w:sz="0" w:space="0" w:color="auto"/>
        <w:bottom w:val="none" w:sz="0" w:space="0" w:color="auto"/>
        <w:right w:val="none" w:sz="0" w:space="0" w:color="auto"/>
      </w:divBdr>
    </w:div>
    <w:div w:id="2047482125">
      <w:bodyDiv w:val="1"/>
      <w:marLeft w:val="0"/>
      <w:marRight w:val="0"/>
      <w:marTop w:val="0"/>
      <w:marBottom w:val="0"/>
      <w:divBdr>
        <w:top w:val="none" w:sz="0" w:space="0" w:color="auto"/>
        <w:left w:val="none" w:sz="0" w:space="0" w:color="auto"/>
        <w:bottom w:val="none" w:sz="0" w:space="0" w:color="auto"/>
        <w:right w:val="none" w:sz="0" w:space="0" w:color="auto"/>
      </w:divBdr>
    </w:div>
    <w:div w:id="2049378801">
      <w:bodyDiv w:val="1"/>
      <w:marLeft w:val="0"/>
      <w:marRight w:val="0"/>
      <w:marTop w:val="0"/>
      <w:marBottom w:val="0"/>
      <w:divBdr>
        <w:top w:val="none" w:sz="0" w:space="0" w:color="auto"/>
        <w:left w:val="none" w:sz="0" w:space="0" w:color="auto"/>
        <w:bottom w:val="none" w:sz="0" w:space="0" w:color="auto"/>
        <w:right w:val="none" w:sz="0" w:space="0" w:color="auto"/>
      </w:divBdr>
    </w:div>
    <w:div w:id="2051571163">
      <w:bodyDiv w:val="1"/>
      <w:marLeft w:val="0"/>
      <w:marRight w:val="0"/>
      <w:marTop w:val="0"/>
      <w:marBottom w:val="0"/>
      <w:divBdr>
        <w:top w:val="none" w:sz="0" w:space="0" w:color="auto"/>
        <w:left w:val="none" w:sz="0" w:space="0" w:color="auto"/>
        <w:bottom w:val="none" w:sz="0" w:space="0" w:color="auto"/>
        <w:right w:val="none" w:sz="0" w:space="0" w:color="auto"/>
      </w:divBdr>
    </w:div>
    <w:div w:id="2056614776">
      <w:bodyDiv w:val="1"/>
      <w:marLeft w:val="0"/>
      <w:marRight w:val="0"/>
      <w:marTop w:val="0"/>
      <w:marBottom w:val="0"/>
      <w:divBdr>
        <w:top w:val="none" w:sz="0" w:space="0" w:color="auto"/>
        <w:left w:val="none" w:sz="0" w:space="0" w:color="auto"/>
        <w:bottom w:val="none" w:sz="0" w:space="0" w:color="auto"/>
        <w:right w:val="none" w:sz="0" w:space="0" w:color="auto"/>
      </w:divBdr>
    </w:div>
    <w:div w:id="2063555602">
      <w:bodyDiv w:val="1"/>
      <w:marLeft w:val="0"/>
      <w:marRight w:val="0"/>
      <w:marTop w:val="0"/>
      <w:marBottom w:val="0"/>
      <w:divBdr>
        <w:top w:val="none" w:sz="0" w:space="0" w:color="auto"/>
        <w:left w:val="none" w:sz="0" w:space="0" w:color="auto"/>
        <w:bottom w:val="none" w:sz="0" w:space="0" w:color="auto"/>
        <w:right w:val="none" w:sz="0" w:space="0" w:color="auto"/>
      </w:divBdr>
    </w:div>
    <w:div w:id="2067953114">
      <w:bodyDiv w:val="1"/>
      <w:marLeft w:val="0"/>
      <w:marRight w:val="0"/>
      <w:marTop w:val="0"/>
      <w:marBottom w:val="0"/>
      <w:divBdr>
        <w:top w:val="none" w:sz="0" w:space="0" w:color="auto"/>
        <w:left w:val="none" w:sz="0" w:space="0" w:color="auto"/>
        <w:bottom w:val="none" w:sz="0" w:space="0" w:color="auto"/>
        <w:right w:val="none" w:sz="0" w:space="0" w:color="auto"/>
      </w:divBdr>
      <w:divsChild>
        <w:div w:id="178089014">
          <w:marLeft w:val="0"/>
          <w:marRight w:val="0"/>
          <w:marTop w:val="150"/>
          <w:marBottom w:val="0"/>
          <w:divBdr>
            <w:top w:val="none" w:sz="0" w:space="0" w:color="auto"/>
            <w:left w:val="none" w:sz="0" w:space="0" w:color="auto"/>
            <w:bottom w:val="none" w:sz="0" w:space="0" w:color="auto"/>
            <w:right w:val="none" w:sz="0" w:space="0" w:color="auto"/>
          </w:divBdr>
          <w:divsChild>
            <w:div w:id="1993438764">
              <w:marLeft w:val="0"/>
              <w:marRight w:val="0"/>
              <w:marTop w:val="0"/>
              <w:marBottom w:val="0"/>
              <w:divBdr>
                <w:top w:val="none" w:sz="0" w:space="0" w:color="auto"/>
                <w:left w:val="none" w:sz="0" w:space="0" w:color="auto"/>
                <w:bottom w:val="none" w:sz="0" w:space="0" w:color="auto"/>
                <w:right w:val="none" w:sz="0" w:space="0" w:color="auto"/>
              </w:divBdr>
              <w:divsChild>
                <w:div w:id="266472669">
                  <w:marLeft w:val="0"/>
                  <w:marRight w:val="0"/>
                  <w:marTop w:val="3"/>
                  <w:marBottom w:val="0"/>
                  <w:divBdr>
                    <w:top w:val="none" w:sz="0" w:space="0" w:color="auto"/>
                    <w:left w:val="none" w:sz="0" w:space="0" w:color="auto"/>
                    <w:bottom w:val="none" w:sz="0" w:space="0" w:color="auto"/>
                    <w:right w:val="none" w:sz="0" w:space="0" w:color="auto"/>
                  </w:divBdr>
                </w:div>
              </w:divsChild>
            </w:div>
            <w:div w:id="531111214">
              <w:marLeft w:val="0"/>
              <w:marRight w:val="0"/>
              <w:marTop w:val="0"/>
              <w:marBottom w:val="0"/>
              <w:divBdr>
                <w:top w:val="none" w:sz="0" w:space="0" w:color="auto"/>
                <w:left w:val="none" w:sz="0" w:space="0" w:color="auto"/>
                <w:bottom w:val="none" w:sz="0" w:space="0" w:color="auto"/>
                <w:right w:val="none" w:sz="0" w:space="0" w:color="auto"/>
              </w:divBdr>
              <w:divsChild>
                <w:div w:id="685328610">
                  <w:marLeft w:val="0"/>
                  <w:marRight w:val="0"/>
                  <w:marTop w:val="3"/>
                  <w:marBottom w:val="0"/>
                  <w:divBdr>
                    <w:top w:val="none" w:sz="0" w:space="0" w:color="auto"/>
                    <w:left w:val="none" w:sz="0" w:space="0" w:color="auto"/>
                    <w:bottom w:val="none" w:sz="0" w:space="0" w:color="auto"/>
                    <w:right w:val="none" w:sz="0" w:space="0" w:color="auto"/>
                  </w:divBdr>
                </w:div>
              </w:divsChild>
            </w:div>
            <w:div w:id="849562163">
              <w:marLeft w:val="0"/>
              <w:marRight w:val="0"/>
              <w:marTop w:val="0"/>
              <w:marBottom w:val="0"/>
              <w:divBdr>
                <w:top w:val="none" w:sz="0" w:space="0" w:color="auto"/>
                <w:left w:val="none" w:sz="0" w:space="0" w:color="auto"/>
                <w:bottom w:val="none" w:sz="0" w:space="0" w:color="auto"/>
                <w:right w:val="none" w:sz="0" w:space="0" w:color="auto"/>
              </w:divBdr>
              <w:divsChild>
                <w:div w:id="1959682056">
                  <w:marLeft w:val="0"/>
                  <w:marRight w:val="0"/>
                  <w:marTop w:val="3"/>
                  <w:marBottom w:val="0"/>
                  <w:divBdr>
                    <w:top w:val="none" w:sz="0" w:space="0" w:color="auto"/>
                    <w:left w:val="none" w:sz="0" w:space="0" w:color="auto"/>
                    <w:bottom w:val="none" w:sz="0" w:space="0" w:color="auto"/>
                    <w:right w:val="none" w:sz="0" w:space="0" w:color="auto"/>
                  </w:divBdr>
                </w:div>
              </w:divsChild>
            </w:div>
            <w:div w:id="15354149">
              <w:marLeft w:val="0"/>
              <w:marRight w:val="0"/>
              <w:marTop w:val="0"/>
              <w:marBottom w:val="0"/>
              <w:divBdr>
                <w:top w:val="none" w:sz="0" w:space="0" w:color="auto"/>
                <w:left w:val="none" w:sz="0" w:space="0" w:color="auto"/>
                <w:bottom w:val="none" w:sz="0" w:space="0" w:color="auto"/>
                <w:right w:val="none" w:sz="0" w:space="0" w:color="auto"/>
              </w:divBdr>
              <w:divsChild>
                <w:div w:id="430586354">
                  <w:marLeft w:val="0"/>
                  <w:marRight w:val="0"/>
                  <w:marTop w:val="3"/>
                  <w:marBottom w:val="0"/>
                  <w:divBdr>
                    <w:top w:val="none" w:sz="0" w:space="0" w:color="auto"/>
                    <w:left w:val="none" w:sz="0" w:space="0" w:color="auto"/>
                    <w:bottom w:val="none" w:sz="0" w:space="0" w:color="auto"/>
                    <w:right w:val="none" w:sz="0" w:space="0" w:color="auto"/>
                  </w:divBdr>
                </w:div>
              </w:divsChild>
            </w:div>
            <w:div w:id="1794397892">
              <w:marLeft w:val="0"/>
              <w:marRight w:val="0"/>
              <w:marTop w:val="0"/>
              <w:marBottom w:val="0"/>
              <w:divBdr>
                <w:top w:val="none" w:sz="0" w:space="0" w:color="auto"/>
                <w:left w:val="none" w:sz="0" w:space="0" w:color="auto"/>
                <w:bottom w:val="none" w:sz="0" w:space="0" w:color="auto"/>
                <w:right w:val="none" w:sz="0" w:space="0" w:color="auto"/>
              </w:divBdr>
              <w:divsChild>
                <w:div w:id="1040744393">
                  <w:marLeft w:val="0"/>
                  <w:marRight w:val="0"/>
                  <w:marTop w:val="3"/>
                  <w:marBottom w:val="0"/>
                  <w:divBdr>
                    <w:top w:val="none" w:sz="0" w:space="0" w:color="auto"/>
                    <w:left w:val="none" w:sz="0" w:space="0" w:color="auto"/>
                    <w:bottom w:val="none" w:sz="0" w:space="0" w:color="auto"/>
                    <w:right w:val="none" w:sz="0" w:space="0" w:color="auto"/>
                  </w:divBdr>
                </w:div>
              </w:divsChild>
            </w:div>
            <w:div w:id="1927222462">
              <w:marLeft w:val="0"/>
              <w:marRight w:val="0"/>
              <w:marTop w:val="0"/>
              <w:marBottom w:val="0"/>
              <w:divBdr>
                <w:top w:val="none" w:sz="0" w:space="0" w:color="auto"/>
                <w:left w:val="none" w:sz="0" w:space="0" w:color="auto"/>
                <w:bottom w:val="none" w:sz="0" w:space="0" w:color="auto"/>
                <w:right w:val="none" w:sz="0" w:space="0" w:color="auto"/>
              </w:divBdr>
              <w:divsChild>
                <w:div w:id="913205495">
                  <w:marLeft w:val="0"/>
                  <w:marRight w:val="0"/>
                  <w:marTop w:val="3"/>
                  <w:marBottom w:val="0"/>
                  <w:divBdr>
                    <w:top w:val="none" w:sz="0" w:space="0" w:color="auto"/>
                    <w:left w:val="none" w:sz="0" w:space="0" w:color="auto"/>
                    <w:bottom w:val="none" w:sz="0" w:space="0" w:color="auto"/>
                    <w:right w:val="none" w:sz="0" w:space="0" w:color="auto"/>
                  </w:divBdr>
                </w:div>
              </w:divsChild>
            </w:div>
          </w:divsChild>
        </w:div>
      </w:divsChild>
    </w:div>
    <w:div w:id="2073036592">
      <w:bodyDiv w:val="1"/>
      <w:marLeft w:val="0"/>
      <w:marRight w:val="0"/>
      <w:marTop w:val="0"/>
      <w:marBottom w:val="0"/>
      <w:divBdr>
        <w:top w:val="none" w:sz="0" w:space="0" w:color="auto"/>
        <w:left w:val="none" w:sz="0" w:space="0" w:color="auto"/>
        <w:bottom w:val="none" w:sz="0" w:space="0" w:color="auto"/>
        <w:right w:val="none" w:sz="0" w:space="0" w:color="auto"/>
      </w:divBdr>
    </w:div>
    <w:div w:id="2075622519">
      <w:bodyDiv w:val="1"/>
      <w:marLeft w:val="0"/>
      <w:marRight w:val="0"/>
      <w:marTop w:val="0"/>
      <w:marBottom w:val="0"/>
      <w:divBdr>
        <w:top w:val="none" w:sz="0" w:space="0" w:color="auto"/>
        <w:left w:val="none" w:sz="0" w:space="0" w:color="auto"/>
        <w:bottom w:val="none" w:sz="0" w:space="0" w:color="auto"/>
        <w:right w:val="none" w:sz="0" w:space="0" w:color="auto"/>
      </w:divBdr>
    </w:div>
    <w:div w:id="2080007908">
      <w:bodyDiv w:val="1"/>
      <w:marLeft w:val="0"/>
      <w:marRight w:val="0"/>
      <w:marTop w:val="0"/>
      <w:marBottom w:val="0"/>
      <w:divBdr>
        <w:top w:val="none" w:sz="0" w:space="0" w:color="auto"/>
        <w:left w:val="none" w:sz="0" w:space="0" w:color="auto"/>
        <w:bottom w:val="none" w:sz="0" w:space="0" w:color="auto"/>
        <w:right w:val="none" w:sz="0" w:space="0" w:color="auto"/>
      </w:divBdr>
    </w:div>
    <w:div w:id="2080983431">
      <w:bodyDiv w:val="1"/>
      <w:marLeft w:val="0"/>
      <w:marRight w:val="0"/>
      <w:marTop w:val="0"/>
      <w:marBottom w:val="0"/>
      <w:divBdr>
        <w:top w:val="none" w:sz="0" w:space="0" w:color="auto"/>
        <w:left w:val="none" w:sz="0" w:space="0" w:color="auto"/>
        <w:bottom w:val="none" w:sz="0" w:space="0" w:color="auto"/>
        <w:right w:val="none" w:sz="0" w:space="0" w:color="auto"/>
      </w:divBdr>
    </w:div>
    <w:div w:id="2081517281">
      <w:bodyDiv w:val="1"/>
      <w:marLeft w:val="0"/>
      <w:marRight w:val="0"/>
      <w:marTop w:val="0"/>
      <w:marBottom w:val="0"/>
      <w:divBdr>
        <w:top w:val="none" w:sz="0" w:space="0" w:color="auto"/>
        <w:left w:val="none" w:sz="0" w:space="0" w:color="auto"/>
        <w:bottom w:val="none" w:sz="0" w:space="0" w:color="auto"/>
        <w:right w:val="none" w:sz="0" w:space="0" w:color="auto"/>
      </w:divBdr>
    </w:div>
    <w:div w:id="2082169409">
      <w:bodyDiv w:val="1"/>
      <w:marLeft w:val="0"/>
      <w:marRight w:val="0"/>
      <w:marTop w:val="0"/>
      <w:marBottom w:val="0"/>
      <w:divBdr>
        <w:top w:val="none" w:sz="0" w:space="0" w:color="auto"/>
        <w:left w:val="none" w:sz="0" w:space="0" w:color="auto"/>
        <w:bottom w:val="none" w:sz="0" w:space="0" w:color="auto"/>
        <w:right w:val="none" w:sz="0" w:space="0" w:color="auto"/>
      </w:divBdr>
    </w:div>
    <w:div w:id="2084718580">
      <w:bodyDiv w:val="1"/>
      <w:marLeft w:val="0"/>
      <w:marRight w:val="0"/>
      <w:marTop w:val="0"/>
      <w:marBottom w:val="0"/>
      <w:divBdr>
        <w:top w:val="none" w:sz="0" w:space="0" w:color="auto"/>
        <w:left w:val="none" w:sz="0" w:space="0" w:color="auto"/>
        <w:bottom w:val="none" w:sz="0" w:space="0" w:color="auto"/>
        <w:right w:val="none" w:sz="0" w:space="0" w:color="auto"/>
      </w:divBdr>
    </w:div>
    <w:div w:id="2085225857">
      <w:bodyDiv w:val="1"/>
      <w:marLeft w:val="0"/>
      <w:marRight w:val="0"/>
      <w:marTop w:val="0"/>
      <w:marBottom w:val="0"/>
      <w:divBdr>
        <w:top w:val="none" w:sz="0" w:space="0" w:color="auto"/>
        <w:left w:val="none" w:sz="0" w:space="0" w:color="auto"/>
        <w:bottom w:val="none" w:sz="0" w:space="0" w:color="auto"/>
        <w:right w:val="none" w:sz="0" w:space="0" w:color="auto"/>
      </w:divBdr>
    </w:div>
    <w:div w:id="2088651875">
      <w:bodyDiv w:val="1"/>
      <w:marLeft w:val="0"/>
      <w:marRight w:val="0"/>
      <w:marTop w:val="0"/>
      <w:marBottom w:val="0"/>
      <w:divBdr>
        <w:top w:val="none" w:sz="0" w:space="0" w:color="auto"/>
        <w:left w:val="none" w:sz="0" w:space="0" w:color="auto"/>
        <w:bottom w:val="none" w:sz="0" w:space="0" w:color="auto"/>
        <w:right w:val="none" w:sz="0" w:space="0" w:color="auto"/>
      </w:divBdr>
    </w:div>
    <w:div w:id="2095542748">
      <w:bodyDiv w:val="1"/>
      <w:marLeft w:val="0"/>
      <w:marRight w:val="0"/>
      <w:marTop w:val="0"/>
      <w:marBottom w:val="0"/>
      <w:divBdr>
        <w:top w:val="none" w:sz="0" w:space="0" w:color="auto"/>
        <w:left w:val="none" w:sz="0" w:space="0" w:color="auto"/>
        <w:bottom w:val="none" w:sz="0" w:space="0" w:color="auto"/>
        <w:right w:val="none" w:sz="0" w:space="0" w:color="auto"/>
      </w:divBdr>
    </w:div>
    <w:div w:id="2099711741">
      <w:bodyDiv w:val="1"/>
      <w:marLeft w:val="0"/>
      <w:marRight w:val="0"/>
      <w:marTop w:val="0"/>
      <w:marBottom w:val="0"/>
      <w:divBdr>
        <w:top w:val="none" w:sz="0" w:space="0" w:color="auto"/>
        <w:left w:val="none" w:sz="0" w:space="0" w:color="auto"/>
        <w:bottom w:val="none" w:sz="0" w:space="0" w:color="auto"/>
        <w:right w:val="none" w:sz="0" w:space="0" w:color="auto"/>
      </w:divBdr>
    </w:div>
    <w:div w:id="2105762971">
      <w:bodyDiv w:val="1"/>
      <w:marLeft w:val="0"/>
      <w:marRight w:val="0"/>
      <w:marTop w:val="0"/>
      <w:marBottom w:val="0"/>
      <w:divBdr>
        <w:top w:val="none" w:sz="0" w:space="0" w:color="auto"/>
        <w:left w:val="none" w:sz="0" w:space="0" w:color="auto"/>
        <w:bottom w:val="none" w:sz="0" w:space="0" w:color="auto"/>
        <w:right w:val="none" w:sz="0" w:space="0" w:color="auto"/>
      </w:divBdr>
    </w:div>
    <w:div w:id="2110809790">
      <w:bodyDiv w:val="1"/>
      <w:marLeft w:val="0"/>
      <w:marRight w:val="0"/>
      <w:marTop w:val="0"/>
      <w:marBottom w:val="0"/>
      <w:divBdr>
        <w:top w:val="none" w:sz="0" w:space="0" w:color="auto"/>
        <w:left w:val="none" w:sz="0" w:space="0" w:color="auto"/>
        <w:bottom w:val="none" w:sz="0" w:space="0" w:color="auto"/>
        <w:right w:val="none" w:sz="0" w:space="0" w:color="auto"/>
      </w:divBdr>
    </w:div>
    <w:div w:id="2115636148">
      <w:bodyDiv w:val="1"/>
      <w:marLeft w:val="0"/>
      <w:marRight w:val="0"/>
      <w:marTop w:val="0"/>
      <w:marBottom w:val="0"/>
      <w:divBdr>
        <w:top w:val="none" w:sz="0" w:space="0" w:color="auto"/>
        <w:left w:val="none" w:sz="0" w:space="0" w:color="auto"/>
        <w:bottom w:val="none" w:sz="0" w:space="0" w:color="auto"/>
        <w:right w:val="none" w:sz="0" w:space="0" w:color="auto"/>
      </w:divBdr>
    </w:div>
    <w:div w:id="2115780224">
      <w:bodyDiv w:val="1"/>
      <w:marLeft w:val="0"/>
      <w:marRight w:val="0"/>
      <w:marTop w:val="0"/>
      <w:marBottom w:val="0"/>
      <w:divBdr>
        <w:top w:val="none" w:sz="0" w:space="0" w:color="auto"/>
        <w:left w:val="none" w:sz="0" w:space="0" w:color="auto"/>
        <w:bottom w:val="none" w:sz="0" w:space="0" w:color="auto"/>
        <w:right w:val="none" w:sz="0" w:space="0" w:color="auto"/>
      </w:divBdr>
    </w:div>
    <w:div w:id="2119177034">
      <w:bodyDiv w:val="1"/>
      <w:marLeft w:val="0"/>
      <w:marRight w:val="0"/>
      <w:marTop w:val="0"/>
      <w:marBottom w:val="0"/>
      <w:divBdr>
        <w:top w:val="none" w:sz="0" w:space="0" w:color="auto"/>
        <w:left w:val="none" w:sz="0" w:space="0" w:color="auto"/>
        <w:bottom w:val="none" w:sz="0" w:space="0" w:color="auto"/>
        <w:right w:val="none" w:sz="0" w:space="0" w:color="auto"/>
      </w:divBdr>
    </w:div>
    <w:div w:id="2127046127">
      <w:bodyDiv w:val="1"/>
      <w:marLeft w:val="0"/>
      <w:marRight w:val="0"/>
      <w:marTop w:val="0"/>
      <w:marBottom w:val="0"/>
      <w:divBdr>
        <w:top w:val="none" w:sz="0" w:space="0" w:color="auto"/>
        <w:left w:val="none" w:sz="0" w:space="0" w:color="auto"/>
        <w:bottom w:val="none" w:sz="0" w:space="0" w:color="auto"/>
        <w:right w:val="none" w:sz="0" w:space="0" w:color="auto"/>
      </w:divBdr>
    </w:div>
    <w:div w:id="2129886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kleiden\Documents\FAA_Volpe\MMIXM\Deliverables\MMIXM%20Model%20Description%20Documentation_Version1_1a.docx" TargetMode="External"/><Relationship Id="rId18" Type="http://schemas.openxmlformats.org/officeDocument/2006/relationships/image" Target="media/image5.jpeg"/><Relationship Id="rId26" Type="http://schemas.openxmlformats.org/officeDocument/2006/relationships/footer" Target="footer7.xml"/><Relationship Id="rId39" Type="http://schemas.openxmlformats.org/officeDocument/2006/relationships/image" Target="media/image20.png"/><Relationship Id="rId21" Type="http://schemas.openxmlformats.org/officeDocument/2006/relationships/footer" Target="footer5.xml"/><Relationship Id="rId34" Type="http://schemas.openxmlformats.org/officeDocument/2006/relationships/footer" Target="footer10.xml"/><Relationship Id="rId42" Type="http://schemas.openxmlformats.org/officeDocument/2006/relationships/image" Target="media/image23.png"/><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png"/><Relationship Id="rId63" Type="http://schemas.openxmlformats.org/officeDocument/2006/relationships/image" Target="media/image40.png"/><Relationship Id="rId68" Type="http://schemas.openxmlformats.org/officeDocument/2006/relationships/image" Target="media/image43.png"/><Relationship Id="rId7" Type="http://schemas.openxmlformats.org/officeDocument/2006/relationships/footnotes" Target="footnote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png"/><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footer" Target="footer13.xml"/><Relationship Id="rId66" Type="http://schemas.openxmlformats.org/officeDocument/2006/relationships/image" Target="media/image41.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9.jpeg"/><Relationship Id="rId28" Type="http://schemas.openxmlformats.org/officeDocument/2006/relationships/footer" Target="footer8.xml"/><Relationship Id="rId36" Type="http://schemas.openxmlformats.org/officeDocument/2006/relationships/image" Target="media/image17.png"/><Relationship Id="rId49" Type="http://schemas.openxmlformats.org/officeDocument/2006/relationships/image" Target="media/image30.emf"/><Relationship Id="rId57" Type="http://schemas.openxmlformats.org/officeDocument/2006/relationships/footer" Target="footer12.xml"/><Relationship Id="rId61" Type="http://schemas.openxmlformats.org/officeDocument/2006/relationships/image" Target="media/image38.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footer" Target="footer9.xml"/><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hyperlink" Target="http://www.qfdonline.com/" TargetMode="External"/><Relationship Id="rId73" Type="http://schemas.openxmlformats.org/officeDocument/2006/relationships/footer" Target="footer16.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file:///C:\Users\kleiden\Documents\FAA_Volpe\MMIXM\Deliverables\MMIXM%20Model%20Description%20Documentation_Version1_1a.docx"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footer" Target="footer11.xml"/><Relationship Id="rId64" Type="http://schemas.openxmlformats.org/officeDocument/2006/relationships/footer" Target="footer14.xml"/><Relationship Id="rId69"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32.emf"/><Relationship Id="rId72" Type="http://schemas.openxmlformats.org/officeDocument/2006/relationships/footer" Target="footer15.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4.JP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7.emf"/><Relationship Id="rId59" Type="http://schemas.openxmlformats.org/officeDocument/2006/relationships/header" Target="header2.xml"/><Relationship Id="rId67" Type="http://schemas.openxmlformats.org/officeDocument/2006/relationships/image" Target="media/image42.png"/><Relationship Id="rId20" Type="http://schemas.openxmlformats.org/officeDocument/2006/relationships/image" Target="media/image7.png"/><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image" Target="media/image39.png"/><Relationship Id="rId70" Type="http://schemas.openxmlformats.org/officeDocument/2006/relationships/image" Target="media/image45.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10.xml.rels><?xml version="1.0" encoding="UTF-8" standalone="yes"?>
<Relationships xmlns="http://schemas.openxmlformats.org/package/2006/relationships"><Relationship Id="rId1" Type="http://schemas.openxmlformats.org/officeDocument/2006/relationships/image" Target="media/image3.gif"/></Relationships>
</file>

<file path=word/_rels/footer11.xml.rels><?xml version="1.0" encoding="UTF-8" standalone="yes"?>
<Relationships xmlns="http://schemas.openxmlformats.org/package/2006/relationships"><Relationship Id="rId1" Type="http://schemas.openxmlformats.org/officeDocument/2006/relationships/image" Target="media/image3.gif"/></Relationships>
</file>

<file path=word/_rels/footer12.xml.rels><?xml version="1.0" encoding="UTF-8" standalone="yes"?>
<Relationships xmlns="http://schemas.openxmlformats.org/package/2006/relationships"><Relationship Id="rId1" Type="http://schemas.openxmlformats.org/officeDocument/2006/relationships/image" Target="media/image3.gif"/></Relationships>
</file>

<file path=word/_rels/footer13.xml.rels><?xml version="1.0" encoding="UTF-8" standalone="yes"?>
<Relationships xmlns="http://schemas.openxmlformats.org/package/2006/relationships"><Relationship Id="rId1" Type="http://schemas.openxmlformats.org/officeDocument/2006/relationships/image" Target="media/image3.gif"/></Relationships>
</file>

<file path=word/_rels/footer14.xml.rels><?xml version="1.0" encoding="UTF-8" standalone="yes"?>
<Relationships xmlns="http://schemas.openxmlformats.org/package/2006/relationships"><Relationship Id="rId1" Type="http://schemas.openxmlformats.org/officeDocument/2006/relationships/image" Target="media/image3.gif"/></Relationships>
</file>

<file path=word/_rels/footer15.xml.rels><?xml version="1.0" encoding="UTF-8" standalone="yes"?>
<Relationships xmlns="http://schemas.openxmlformats.org/package/2006/relationships"><Relationship Id="rId1" Type="http://schemas.openxmlformats.org/officeDocument/2006/relationships/image" Target="media/image3.gif"/></Relationships>
</file>

<file path=word/_rels/footer16.xml.rels><?xml version="1.0" encoding="UTF-8" standalone="yes"?>
<Relationships xmlns="http://schemas.openxmlformats.org/package/2006/relationships"><Relationship Id="rId1" Type="http://schemas.openxmlformats.org/officeDocument/2006/relationships/image" Target="media/image3.gif"/></Relationships>
</file>

<file path=word/_rels/footer2.xml.rels><?xml version="1.0" encoding="UTF-8" standalone="yes"?>
<Relationships xmlns="http://schemas.openxmlformats.org/package/2006/relationships"><Relationship Id="rId1" Type="http://schemas.openxmlformats.org/officeDocument/2006/relationships/image" Target="media/image3.gif"/></Relationships>
</file>

<file path=word/_rels/footer4.xml.rels><?xml version="1.0" encoding="UTF-8" standalone="yes"?>
<Relationships xmlns="http://schemas.openxmlformats.org/package/2006/relationships"><Relationship Id="rId1" Type="http://schemas.openxmlformats.org/officeDocument/2006/relationships/image" Target="media/image3.gif"/></Relationships>
</file>

<file path=word/_rels/footer5.xml.rels><?xml version="1.0" encoding="UTF-8" standalone="yes"?>
<Relationships xmlns="http://schemas.openxmlformats.org/package/2006/relationships"><Relationship Id="rId1" Type="http://schemas.openxmlformats.org/officeDocument/2006/relationships/image" Target="media/image3.gif"/></Relationships>
</file>

<file path=word/_rels/footer6.xml.rels><?xml version="1.0" encoding="UTF-8" standalone="yes"?>
<Relationships xmlns="http://schemas.openxmlformats.org/package/2006/relationships"><Relationship Id="rId1" Type="http://schemas.openxmlformats.org/officeDocument/2006/relationships/image" Target="media/image3.gif"/></Relationships>
</file>

<file path=word/_rels/footer7.xml.rels><?xml version="1.0" encoding="UTF-8" standalone="yes"?>
<Relationships xmlns="http://schemas.openxmlformats.org/package/2006/relationships"><Relationship Id="rId1" Type="http://schemas.openxmlformats.org/officeDocument/2006/relationships/image" Target="media/image3.gif"/></Relationships>
</file>

<file path=word/_rels/footer8.xml.rels><?xml version="1.0" encoding="UTF-8" standalone="yes"?>
<Relationships xmlns="http://schemas.openxmlformats.org/package/2006/relationships"><Relationship Id="rId1" Type="http://schemas.openxmlformats.org/officeDocument/2006/relationships/image" Target="media/image3.gif"/></Relationships>
</file>

<file path=word/_rels/footer9.xml.rels><?xml version="1.0" encoding="UTF-8" standalone="yes"?>
<Relationships xmlns="http://schemas.openxmlformats.org/package/2006/relationships"><Relationship Id="rId1" Type="http://schemas.openxmlformats.org/officeDocument/2006/relationships/image" Target="media/image3.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jenkins\Desktop\Work\Templates\Mosaic%20Document%20Template%2012%20pt%20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FAA11</b:Tag>
    <b:SourceType>Report</b:SourceType>
    <b:Guid>{D6E82150-3909-48D7-A2BA-8306D8D346D3}</b:Guid>
    <b:Author>
      <b:Author>
        <b:Corporate>FAA</b:Corporate>
      </b:Author>
    </b:Author>
    <b:Title>Asset Management Excellence at the FAA: A Cost Effective Platform, Scalable and Adaptable to FAA's Flight Plan Goals </b:Title>
    <b:Year>2011</b:Year>
    <b:RefOrder>6</b:RefOrder>
  </b:Source>
  <b:Source>
    <b:Tag>Str11</b:Tag>
    <b:SourceType>Book</b:SourceType>
    <b:Guid>{FDE6D7D5-E105-4422-A70B-6C437FF1E811}</b:Guid>
    <b:Title>Simulation Conceptual Modeling</b:Title>
    <b:Year>2011</b:Year>
    <b:Publisher>Lulu Press, Inc.</b:Publisher>
    <b:Author>
      <b:Author>
        <b:NameList>
          <b:Person>
            <b:Last>Strickland</b:Last>
            <b:First>Jeffrey</b:First>
          </b:Person>
        </b:NameList>
      </b:Author>
    </b:Author>
    <b:RefOrder>1</b:RefOrder>
  </b:Source>
  <b:Source>
    <b:Tag>Vol15</b:Tag>
    <b:SourceType>Report</b:SourceType>
    <b:Guid>{E6BC2D03-CFA3-47FD-9368-0390BFA53E10}</b:Guid>
    <b:Author>
      <b:Author>
        <b:Corporate>Volpe National Transportation Systems Center</b:Corporate>
      </b:Author>
    </b:Author>
    <b:Title>System Requirements for RMLS/CMRIS/AOV Integration of Certification and Rating Data Version 3.0 Final</b:Title>
    <b:Year>2015</b:Year>
    <b:RefOrder>7</b:RefOrder>
  </b:Source>
  <b:Source>
    <b:Tag>Bar14</b:Tag>
    <b:SourceType>Report</b:SourceType>
    <b:Guid>{211CA3EC-BA55-4570-A9B6-80833EF75AF8}</b:Guid>
    <b:Author>
      <b:Author>
        <b:NameList>
          <b:Person>
            <b:Last>Barker</b:Last>
            <b:First>Nina</b:First>
          </b:Person>
        </b:NameList>
      </b:Author>
    </b:Author>
    <b:Title>Event Management “As-Is” Process Flows</b:Title>
    <b:Year>10/2/2014</b:Year>
    <b:RefOrder>4</b:RefOrder>
  </b:Source>
  <b:Source>
    <b:Tag>FAA16</b:Tag>
    <b:SourceType>Report</b:SourceType>
    <b:Guid>{620B5FBC-97A2-419C-ACD9-135EB8BF0C8D}</b:Guid>
    <b:Title>RMLS/CMRIS/AOV Training and Rating Data Integration to RMLS Requirements Specification</b:Title>
    <b:Year>June 2016</b:Year>
    <b:Author>
      <b:Author>
        <b:Corporate>FAA</b:Corporate>
      </b:Author>
    </b:Author>
    <b:RefOrder>2</b:RefOrder>
  </b:Source>
  <b:Source>
    <b:Tag>FAA15</b:Tag>
    <b:SourceType>Report</b:SourceType>
    <b:Guid>{DFF8CEBD-3A4A-449F-833D-49374C8B9D7E}</b:Guid>
    <b:Author>
      <b:Author>
        <b:NameList>
          <b:Person>
            <b:Last>FAA</b:Last>
          </b:Person>
        </b:NameList>
      </b:Author>
    </b:Author>
    <b:Title>Draft Order 6000.5E, Facility, Service and Equipment Profile (FSEP)</b:Title>
    <b:Year>June 2015</b:Year>
    <b:RefOrder>3</b:RefOrder>
  </b:Source>
  <b:Source>
    <b:Tag>htt</b:Tag>
    <b:SourceType>Report</b:SourceType>
    <b:Guid>{43F2A5C0-B0C2-4F8F-AFAA-C1FFCA314EA8}</b:Guid>
    <b:Author>
      <b:Author>
        <b:NameList>
          <b:Person>
            <b:Last>https://www.mmixm.aero/</b:Last>
          </b:Person>
        </b:NameList>
      </b:Author>
    </b:Author>
    <b:RefOrder>5</b:RefOrder>
  </b:Source>
</b:Sources>
</file>

<file path=customXml/item2.xml><?xml version="1.0" encoding="utf-8"?>
<b:Sources xmlns:b="http://schemas.openxmlformats.org/officeDocument/2006/bibliography" xmlns="http://schemas.openxmlformats.org/officeDocument/2006/bibliography" SelectedStyle="\IEEE2006OfficeOnline.xsl" StyleName="IEEE" Version="2006">
  <b:Source>
    <b:Tag>FAA11</b:Tag>
    <b:SourceType>Report</b:SourceType>
    <b:Guid>{D6E82150-3909-48D7-A2BA-8306D8D346D3}</b:Guid>
    <b:Author>
      <b:Author>
        <b:Corporate>FAA</b:Corporate>
      </b:Author>
    </b:Author>
    <b:Title>Asset Management Excellence at the FAA: A Cost Effective Platform, Scalable and Adaptable to FAA's Flight Plan Goals </b:Title>
    <b:Year>2011</b:Year>
    <b:RefOrder>6</b:RefOrder>
  </b:Source>
  <b:Source>
    <b:Tag>Str11</b:Tag>
    <b:SourceType>Book</b:SourceType>
    <b:Guid>{FDE6D7D5-E105-4422-A70B-6C437FF1E811}</b:Guid>
    <b:Title>Simulation Conceptual Modeling</b:Title>
    <b:Year>2011</b:Year>
    <b:Publisher>Lulu Press, Inc.</b:Publisher>
    <b:Author>
      <b:Author>
        <b:NameList>
          <b:Person>
            <b:Last>Strickland</b:Last>
            <b:First>Jeffrey</b:First>
          </b:Person>
        </b:NameList>
      </b:Author>
    </b:Author>
    <b:RefOrder>1</b:RefOrder>
  </b:Source>
  <b:Source>
    <b:Tag>Vol15</b:Tag>
    <b:SourceType>Report</b:SourceType>
    <b:Guid>{E6BC2D03-CFA3-47FD-9368-0390BFA53E10}</b:Guid>
    <b:Author>
      <b:Author>
        <b:Corporate>Volpe National Transportation Systems Center</b:Corporate>
      </b:Author>
    </b:Author>
    <b:Title>System Requirements for RMLS/CMRIS/AOV Integration of Certification and Rating Data Version 3.0 Final</b:Title>
    <b:Year>2015</b:Year>
    <b:RefOrder>7</b:RefOrder>
  </b:Source>
  <b:Source>
    <b:Tag>Bar14</b:Tag>
    <b:SourceType>Report</b:SourceType>
    <b:Guid>{211CA3EC-BA55-4570-A9B6-80833EF75AF8}</b:Guid>
    <b:Author>
      <b:Author>
        <b:NameList>
          <b:Person>
            <b:Last>Barker</b:Last>
            <b:First>Nina</b:First>
          </b:Person>
        </b:NameList>
      </b:Author>
    </b:Author>
    <b:Title>Event Management “As-Is” Process Flows</b:Title>
    <b:Year>10/2/2014</b:Year>
    <b:RefOrder>4</b:RefOrder>
  </b:Source>
  <b:Source>
    <b:Tag>FAA16</b:Tag>
    <b:SourceType>Report</b:SourceType>
    <b:Guid>{620B5FBC-97A2-419C-ACD9-135EB8BF0C8D}</b:Guid>
    <b:Title>RMLS/CMRIS/AOV Training and Rating Data Integration to RMLS Requirements Specification</b:Title>
    <b:Year>June 2016</b:Year>
    <b:Author>
      <b:Author>
        <b:Corporate>FAA</b:Corporate>
      </b:Author>
    </b:Author>
    <b:RefOrder>2</b:RefOrder>
  </b:Source>
  <b:Source>
    <b:Tag>FAA15</b:Tag>
    <b:SourceType>Report</b:SourceType>
    <b:Guid>{DFF8CEBD-3A4A-449F-833D-49374C8B9D7E}</b:Guid>
    <b:Author>
      <b:Author>
        <b:NameList>
          <b:Person>
            <b:Last>FAA</b:Last>
          </b:Person>
        </b:NameList>
      </b:Author>
    </b:Author>
    <b:Title>Draft Order 6000.5E, Facility, Service and Equipment Profile (FSEP)</b:Title>
    <b:Year>June 2015</b:Year>
    <b:RefOrder>3</b:RefOrder>
  </b:Source>
  <b:Source>
    <b:Tag>htt</b:Tag>
    <b:SourceType>Report</b:SourceType>
    <b:Guid>{43F2A5C0-B0C2-4F8F-AFAA-C1FFCA314EA8}</b:Guid>
    <b:Author>
      <b:Author>
        <b:NameList>
          <b:Person>
            <b:Last>https://www.mmixm.aero/</b:Last>
          </b:Person>
        </b:NameList>
      </b:Author>
    </b:Author>
    <b:RefOrder>5</b:RefOrder>
  </b:Source>
</b:Sources>
</file>

<file path=customXml/itemProps1.xml><?xml version="1.0" encoding="utf-8"?>
<ds:datastoreItem xmlns:ds="http://schemas.openxmlformats.org/officeDocument/2006/customXml" ds:itemID="{D06240AD-E589-4EEB-91AE-DD035E0207CF}">
  <ds:schemaRefs>
    <ds:schemaRef ds:uri="http://schemas.openxmlformats.org/officeDocument/2006/bibliography"/>
  </ds:schemaRefs>
</ds:datastoreItem>
</file>

<file path=customXml/itemProps2.xml><?xml version="1.0" encoding="utf-8"?>
<ds:datastoreItem xmlns:ds="http://schemas.openxmlformats.org/officeDocument/2006/customXml" ds:itemID="{CCA62FC3-CAEF-40EB-8F64-152007BD17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Mosaic Document Template 12 pt v2.dotx</Template>
  <TotalTime>32</TotalTime>
  <Pages>104</Pages>
  <Words>19428</Words>
  <Characters>110743</Characters>
  <Application>Microsoft Office Word</Application>
  <DocSecurity>0</DocSecurity>
  <Lines>922</Lines>
  <Paragraphs>259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MMIXM Model Description Document</vt:lpstr>
      <vt:lpstr>Terminal Flow: Dynamic Airspace Configuration in the Terminal Environment</vt:lpstr>
    </vt:vector>
  </TitlesOfParts>
  <Company>Microsoft</Company>
  <LinksUpToDate>false</LinksUpToDate>
  <CharactersWithSpaces>129912</CharactersWithSpaces>
  <SharedDoc>false</SharedDoc>
  <HLinks>
    <vt:vector size="168" baseType="variant">
      <vt:variant>
        <vt:i4>3407914</vt:i4>
      </vt:variant>
      <vt:variant>
        <vt:i4>333</vt:i4>
      </vt:variant>
      <vt:variant>
        <vt:i4>0</vt:i4>
      </vt:variant>
      <vt:variant>
        <vt:i4>5</vt:i4>
      </vt:variant>
      <vt:variant>
        <vt:lpwstr>https://nasea.faa.gov/</vt:lpwstr>
      </vt:variant>
      <vt:variant>
        <vt:lpwstr/>
      </vt:variant>
      <vt:variant>
        <vt:i4>5111820</vt:i4>
      </vt:variant>
      <vt:variant>
        <vt:i4>219</vt:i4>
      </vt:variant>
      <vt:variant>
        <vt:i4>0</vt:i4>
      </vt:variant>
      <vt:variant>
        <vt:i4>5</vt:i4>
      </vt:variant>
      <vt:variant>
        <vt:lpwstr>http://www.fly.faa.gov/PLAYBOOK/pbindex.html</vt:lpwstr>
      </vt:variant>
      <vt:variant>
        <vt:lpwstr/>
      </vt:variant>
      <vt:variant>
        <vt:i4>1900597</vt:i4>
      </vt:variant>
      <vt:variant>
        <vt:i4>152</vt:i4>
      </vt:variant>
      <vt:variant>
        <vt:i4>0</vt:i4>
      </vt:variant>
      <vt:variant>
        <vt:i4>5</vt:i4>
      </vt:variant>
      <vt:variant>
        <vt:lpwstr/>
      </vt:variant>
      <vt:variant>
        <vt:lpwstr>_Toc307488963</vt:lpwstr>
      </vt:variant>
      <vt:variant>
        <vt:i4>1900597</vt:i4>
      </vt:variant>
      <vt:variant>
        <vt:i4>146</vt:i4>
      </vt:variant>
      <vt:variant>
        <vt:i4>0</vt:i4>
      </vt:variant>
      <vt:variant>
        <vt:i4>5</vt:i4>
      </vt:variant>
      <vt:variant>
        <vt:lpwstr/>
      </vt:variant>
      <vt:variant>
        <vt:lpwstr>_Toc307488962</vt:lpwstr>
      </vt:variant>
      <vt:variant>
        <vt:i4>1900597</vt:i4>
      </vt:variant>
      <vt:variant>
        <vt:i4>140</vt:i4>
      </vt:variant>
      <vt:variant>
        <vt:i4>0</vt:i4>
      </vt:variant>
      <vt:variant>
        <vt:i4>5</vt:i4>
      </vt:variant>
      <vt:variant>
        <vt:lpwstr/>
      </vt:variant>
      <vt:variant>
        <vt:lpwstr>_Toc307488961</vt:lpwstr>
      </vt:variant>
      <vt:variant>
        <vt:i4>1900597</vt:i4>
      </vt:variant>
      <vt:variant>
        <vt:i4>134</vt:i4>
      </vt:variant>
      <vt:variant>
        <vt:i4>0</vt:i4>
      </vt:variant>
      <vt:variant>
        <vt:i4>5</vt:i4>
      </vt:variant>
      <vt:variant>
        <vt:lpwstr/>
      </vt:variant>
      <vt:variant>
        <vt:lpwstr>_Toc307488960</vt:lpwstr>
      </vt:variant>
      <vt:variant>
        <vt:i4>1966133</vt:i4>
      </vt:variant>
      <vt:variant>
        <vt:i4>128</vt:i4>
      </vt:variant>
      <vt:variant>
        <vt:i4>0</vt:i4>
      </vt:variant>
      <vt:variant>
        <vt:i4>5</vt:i4>
      </vt:variant>
      <vt:variant>
        <vt:lpwstr/>
      </vt:variant>
      <vt:variant>
        <vt:lpwstr>_Toc307488959</vt:lpwstr>
      </vt:variant>
      <vt:variant>
        <vt:i4>1966133</vt:i4>
      </vt:variant>
      <vt:variant>
        <vt:i4>122</vt:i4>
      </vt:variant>
      <vt:variant>
        <vt:i4>0</vt:i4>
      </vt:variant>
      <vt:variant>
        <vt:i4>5</vt:i4>
      </vt:variant>
      <vt:variant>
        <vt:lpwstr/>
      </vt:variant>
      <vt:variant>
        <vt:lpwstr>_Toc307488958</vt:lpwstr>
      </vt:variant>
      <vt:variant>
        <vt:i4>1966133</vt:i4>
      </vt:variant>
      <vt:variant>
        <vt:i4>116</vt:i4>
      </vt:variant>
      <vt:variant>
        <vt:i4>0</vt:i4>
      </vt:variant>
      <vt:variant>
        <vt:i4>5</vt:i4>
      </vt:variant>
      <vt:variant>
        <vt:lpwstr/>
      </vt:variant>
      <vt:variant>
        <vt:lpwstr>_Toc307488957</vt:lpwstr>
      </vt:variant>
      <vt:variant>
        <vt:i4>1966133</vt:i4>
      </vt:variant>
      <vt:variant>
        <vt:i4>110</vt:i4>
      </vt:variant>
      <vt:variant>
        <vt:i4>0</vt:i4>
      </vt:variant>
      <vt:variant>
        <vt:i4>5</vt:i4>
      </vt:variant>
      <vt:variant>
        <vt:lpwstr/>
      </vt:variant>
      <vt:variant>
        <vt:lpwstr>_Toc307488956</vt:lpwstr>
      </vt:variant>
      <vt:variant>
        <vt:i4>1966133</vt:i4>
      </vt:variant>
      <vt:variant>
        <vt:i4>104</vt:i4>
      </vt:variant>
      <vt:variant>
        <vt:i4>0</vt:i4>
      </vt:variant>
      <vt:variant>
        <vt:i4>5</vt:i4>
      </vt:variant>
      <vt:variant>
        <vt:lpwstr/>
      </vt:variant>
      <vt:variant>
        <vt:lpwstr>_Toc307488955</vt:lpwstr>
      </vt:variant>
      <vt:variant>
        <vt:i4>1966133</vt:i4>
      </vt:variant>
      <vt:variant>
        <vt:i4>98</vt:i4>
      </vt:variant>
      <vt:variant>
        <vt:i4>0</vt:i4>
      </vt:variant>
      <vt:variant>
        <vt:i4>5</vt:i4>
      </vt:variant>
      <vt:variant>
        <vt:lpwstr/>
      </vt:variant>
      <vt:variant>
        <vt:lpwstr>_Toc307488954</vt:lpwstr>
      </vt:variant>
      <vt:variant>
        <vt:i4>1966133</vt:i4>
      </vt:variant>
      <vt:variant>
        <vt:i4>92</vt:i4>
      </vt:variant>
      <vt:variant>
        <vt:i4>0</vt:i4>
      </vt:variant>
      <vt:variant>
        <vt:i4>5</vt:i4>
      </vt:variant>
      <vt:variant>
        <vt:lpwstr/>
      </vt:variant>
      <vt:variant>
        <vt:lpwstr>_Toc307488953</vt:lpwstr>
      </vt:variant>
      <vt:variant>
        <vt:i4>1966133</vt:i4>
      </vt:variant>
      <vt:variant>
        <vt:i4>86</vt:i4>
      </vt:variant>
      <vt:variant>
        <vt:i4>0</vt:i4>
      </vt:variant>
      <vt:variant>
        <vt:i4>5</vt:i4>
      </vt:variant>
      <vt:variant>
        <vt:lpwstr/>
      </vt:variant>
      <vt:variant>
        <vt:lpwstr>_Toc307488952</vt:lpwstr>
      </vt:variant>
      <vt:variant>
        <vt:i4>1966133</vt:i4>
      </vt:variant>
      <vt:variant>
        <vt:i4>80</vt:i4>
      </vt:variant>
      <vt:variant>
        <vt:i4>0</vt:i4>
      </vt:variant>
      <vt:variant>
        <vt:i4>5</vt:i4>
      </vt:variant>
      <vt:variant>
        <vt:lpwstr/>
      </vt:variant>
      <vt:variant>
        <vt:lpwstr>_Toc307488951</vt:lpwstr>
      </vt:variant>
      <vt:variant>
        <vt:i4>1966133</vt:i4>
      </vt:variant>
      <vt:variant>
        <vt:i4>74</vt:i4>
      </vt:variant>
      <vt:variant>
        <vt:i4>0</vt:i4>
      </vt:variant>
      <vt:variant>
        <vt:i4>5</vt:i4>
      </vt:variant>
      <vt:variant>
        <vt:lpwstr/>
      </vt:variant>
      <vt:variant>
        <vt:lpwstr>_Toc307488950</vt:lpwstr>
      </vt:variant>
      <vt:variant>
        <vt:i4>2031669</vt:i4>
      </vt:variant>
      <vt:variant>
        <vt:i4>68</vt:i4>
      </vt:variant>
      <vt:variant>
        <vt:i4>0</vt:i4>
      </vt:variant>
      <vt:variant>
        <vt:i4>5</vt:i4>
      </vt:variant>
      <vt:variant>
        <vt:lpwstr/>
      </vt:variant>
      <vt:variant>
        <vt:lpwstr>_Toc307488949</vt:lpwstr>
      </vt:variant>
      <vt:variant>
        <vt:i4>2031669</vt:i4>
      </vt:variant>
      <vt:variant>
        <vt:i4>62</vt:i4>
      </vt:variant>
      <vt:variant>
        <vt:i4>0</vt:i4>
      </vt:variant>
      <vt:variant>
        <vt:i4>5</vt:i4>
      </vt:variant>
      <vt:variant>
        <vt:lpwstr/>
      </vt:variant>
      <vt:variant>
        <vt:lpwstr>_Toc307488948</vt:lpwstr>
      </vt:variant>
      <vt:variant>
        <vt:i4>2031669</vt:i4>
      </vt:variant>
      <vt:variant>
        <vt:i4>56</vt:i4>
      </vt:variant>
      <vt:variant>
        <vt:i4>0</vt:i4>
      </vt:variant>
      <vt:variant>
        <vt:i4>5</vt:i4>
      </vt:variant>
      <vt:variant>
        <vt:lpwstr/>
      </vt:variant>
      <vt:variant>
        <vt:lpwstr>_Toc307488947</vt:lpwstr>
      </vt:variant>
      <vt:variant>
        <vt:i4>2031669</vt:i4>
      </vt:variant>
      <vt:variant>
        <vt:i4>50</vt:i4>
      </vt:variant>
      <vt:variant>
        <vt:i4>0</vt:i4>
      </vt:variant>
      <vt:variant>
        <vt:i4>5</vt:i4>
      </vt:variant>
      <vt:variant>
        <vt:lpwstr/>
      </vt:variant>
      <vt:variant>
        <vt:lpwstr>_Toc307488946</vt:lpwstr>
      </vt:variant>
      <vt:variant>
        <vt:i4>2031669</vt:i4>
      </vt:variant>
      <vt:variant>
        <vt:i4>44</vt:i4>
      </vt:variant>
      <vt:variant>
        <vt:i4>0</vt:i4>
      </vt:variant>
      <vt:variant>
        <vt:i4>5</vt:i4>
      </vt:variant>
      <vt:variant>
        <vt:lpwstr/>
      </vt:variant>
      <vt:variant>
        <vt:lpwstr>_Toc307488945</vt:lpwstr>
      </vt:variant>
      <vt:variant>
        <vt:i4>2031669</vt:i4>
      </vt:variant>
      <vt:variant>
        <vt:i4>38</vt:i4>
      </vt:variant>
      <vt:variant>
        <vt:i4>0</vt:i4>
      </vt:variant>
      <vt:variant>
        <vt:i4>5</vt:i4>
      </vt:variant>
      <vt:variant>
        <vt:lpwstr/>
      </vt:variant>
      <vt:variant>
        <vt:lpwstr>_Toc307488944</vt:lpwstr>
      </vt:variant>
      <vt:variant>
        <vt:i4>2031669</vt:i4>
      </vt:variant>
      <vt:variant>
        <vt:i4>32</vt:i4>
      </vt:variant>
      <vt:variant>
        <vt:i4>0</vt:i4>
      </vt:variant>
      <vt:variant>
        <vt:i4>5</vt:i4>
      </vt:variant>
      <vt:variant>
        <vt:lpwstr/>
      </vt:variant>
      <vt:variant>
        <vt:lpwstr>_Toc307488943</vt:lpwstr>
      </vt:variant>
      <vt:variant>
        <vt:i4>2031669</vt:i4>
      </vt:variant>
      <vt:variant>
        <vt:i4>26</vt:i4>
      </vt:variant>
      <vt:variant>
        <vt:i4>0</vt:i4>
      </vt:variant>
      <vt:variant>
        <vt:i4>5</vt:i4>
      </vt:variant>
      <vt:variant>
        <vt:lpwstr/>
      </vt:variant>
      <vt:variant>
        <vt:lpwstr>_Toc307488942</vt:lpwstr>
      </vt:variant>
      <vt:variant>
        <vt:i4>2031669</vt:i4>
      </vt:variant>
      <vt:variant>
        <vt:i4>20</vt:i4>
      </vt:variant>
      <vt:variant>
        <vt:i4>0</vt:i4>
      </vt:variant>
      <vt:variant>
        <vt:i4>5</vt:i4>
      </vt:variant>
      <vt:variant>
        <vt:lpwstr/>
      </vt:variant>
      <vt:variant>
        <vt:lpwstr>_Toc307488941</vt:lpwstr>
      </vt:variant>
      <vt:variant>
        <vt:i4>2031669</vt:i4>
      </vt:variant>
      <vt:variant>
        <vt:i4>14</vt:i4>
      </vt:variant>
      <vt:variant>
        <vt:i4>0</vt:i4>
      </vt:variant>
      <vt:variant>
        <vt:i4>5</vt:i4>
      </vt:variant>
      <vt:variant>
        <vt:lpwstr/>
      </vt:variant>
      <vt:variant>
        <vt:lpwstr>_Toc307488940</vt:lpwstr>
      </vt:variant>
      <vt:variant>
        <vt:i4>1572917</vt:i4>
      </vt:variant>
      <vt:variant>
        <vt:i4>8</vt:i4>
      </vt:variant>
      <vt:variant>
        <vt:i4>0</vt:i4>
      </vt:variant>
      <vt:variant>
        <vt:i4>5</vt:i4>
      </vt:variant>
      <vt:variant>
        <vt:lpwstr/>
      </vt:variant>
      <vt:variant>
        <vt:lpwstr>_Toc307488939</vt:lpwstr>
      </vt:variant>
      <vt:variant>
        <vt:i4>1572917</vt:i4>
      </vt:variant>
      <vt:variant>
        <vt:i4>2</vt:i4>
      </vt:variant>
      <vt:variant>
        <vt:i4>0</vt:i4>
      </vt:variant>
      <vt:variant>
        <vt:i4>5</vt:i4>
      </vt:variant>
      <vt:variant>
        <vt:lpwstr/>
      </vt:variant>
      <vt:variant>
        <vt:lpwstr>_Toc307488938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MMIXM Model Description Document</dc:title>
  <dc:creator>Nicholas.Richardson</dc:creator>
  <cp:lastModifiedBy>Richardson, Nicholas (VOLPE)</cp:lastModifiedBy>
  <cp:revision>10</cp:revision>
  <cp:lastPrinted>2016-01-22T17:42:00Z</cp:lastPrinted>
  <dcterms:created xsi:type="dcterms:W3CDTF">2017-05-16T22:17:00Z</dcterms:created>
  <dcterms:modified xsi:type="dcterms:W3CDTF">2017-09-01T18:50:00Z</dcterms:modified>
</cp:coreProperties>
</file>